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80" w:type="dxa"/>
        <w:tblBorders>
          <w:top w:val="single" w:sz="18" w:space="0" w:color="000000"/>
          <w:left w:val="nil"/>
          <w:bottom w:val="single" w:sz="18" w:space="0" w:color="000000"/>
          <w:right w:val="nil"/>
          <w:insideH w:val="single" w:sz="4" w:space="0" w:color="000000"/>
          <w:insideV w:val="single" w:sz="4" w:space="0" w:color="000000"/>
        </w:tblBorders>
        <w:tblLayout w:type="fixed"/>
        <w:tblLook w:val="0000" w:firstRow="0" w:lastRow="0" w:firstColumn="0" w:lastColumn="0" w:noHBand="0" w:noVBand="0"/>
      </w:tblPr>
      <w:tblGrid>
        <w:gridCol w:w="1980"/>
        <w:gridCol w:w="5220"/>
        <w:gridCol w:w="3240"/>
      </w:tblGrid>
      <w:tr w:rsidR="004D374C" w:rsidRPr="004D374C" w14:paraId="69F3EEC4" w14:textId="77777777" w:rsidTr="00627D65">
        <w:tc>
          <w:tcPr>
            <w:tcW w:w="10440" w:type="dxa"/>
            <w:gridSpan w:val="3"/>
            <w:tcBorders>
              <w:top w:val="single" w:sz="24" w:space="0" w:color="000000"/>
              <w:bottom w:val="single" w:sz="24" w:space="0" w:color="000000"/>
            </w:tcBorders>
          </w:tcPr>
          <w:p w14:paraId="69185179" w14:textId="77777777" w:rsidR="004D374C" w:rsidRPr="004D374C" w:rsidRDefault="004D374C" w:rsidP="004D374C">
            <w:pPr>
              <w:pBdr>
                <w:top w:val="nil"/>
                <w:left w:val="nil"/>
                <w:bottom w:val="nil"/>
                <w:right w:val="nil"/>
                <w:between w:val="nil"/>
              </w:pBdr>
              <w:suppressAutoHyphens/>
              <w:spacing w:before="120" w:line="240" w:lineRule="auto"/>
              <w:ind w:leftChars="-1" w:hangingChars="1" w:hanging="2"/>
              <w:jc w:val="center"/>
              <w:textDirection w:val="btLr"/>
              <w:textAlignment w:val="top"/>
              <w:outlineLvl w:val="0"/>
              <w:rPr>
                <w:rFonts w:eastAsia="Arial" w:cs="Arial"/>
                <w:color w:val="000000"/>
                <w:position w:val="-1"/>
                <w:szCs w:val="24"/>
              </w:rPr>
            </w:pPr>
            <w:r w:rsidRPr="004D374C">
              <w:rPr>
                <w:rFonts w:eastAsia="Arial" w:cs="Arial"/>
                <w:b/>
                <w:color w:val="000000"/>
                <w:position w:val="-1"/>
                <w:szCs w:val="24"/>
              </w:rPr>
              <w:t>ЕВРАЗИЙСКИЙ СОВЕТ ПО СТАНДАРТИЗАЦИИ, МЕТРОЛОГИИ И СЕРТИФИКАЦИИ</w:t>
            </w:r>
          </w:p>
          <w:p w14:paraId="64FA7FDF" w14:textId="77777777" w:rsidR="004D374C" w:rsidRPr="004D374C" w:rsidRDefault="004D374C" w:rsidP="004D374C">
            <w:pPr>
              <w:pBdr>
                <w:top w:val="nil"/>
                <w:left w:val="nil"/>
                <w:bottom w:val="nil"/>
                <w:right w:val="nil"/>
                <w:between w:val="nil"/>
              </w:pBdr>
              <w:suppressAutoHyphens/>
              <w:spacing w:line="240" w:lineRule="auto"/>
              <w:ind w:leftChars="-1" w:hangingChars="1" w:hanging="2"/>
              <w:jc w:val="center"/>
              <w:textDirection w:val="btLr"/>
              <w:textAlignment w:val="top"/>
              <w:outlineLvl w:val="0"/>
              <w:rPr>
                <w:rFonts w:eastAsia="Arial" w:cs="Arial"/>
                <w:color w:val="000000"/>
                <w:position w:val="-1"/>
                <w:szCs w:val="24"/>
                <w:lang w:val="en-US"/>
              </w:rPr>
            </w:pPr>
            <w:r w:rsidRPr="004D374C">
              <w:rPr>
                <w:rFonts w:eastAsia="Arial" w:cs="Arial"/>
                <w:b/>
                <w:color w:val="000000"/>
                <w:position w:val="-1"/>
                <w:szCs w:val="24"/>
                <w:lang w:val="en-US"/>
              </w:rPr>
              <w:t>(</w:t>
            </w:r>
            <w:r w:rsidRPr="004D374C">
              <w:rPr>
                <w:rFonts w:eastAsia="Arial" w:cs="Arial"/>
                <w:b/>
                <w:color w:val="000000"/>
                <w:position w:val="-1"/>
                <w:szCs w:val="24"/>
              </w:rPr>
              <w:t>ЕАСС</w:t>
            </w:r>
            <w:r w:rsidRPr="004D374C">
              <w:rPr>
                <w:rFonts w:eastAsia="Arial" w:cs="Arial"/>
                <w:b/>
                <w:color w:val="000000"/>
                <w:position w:val="-1"/>
                <w:szCs w:val="24"/>
                <w:lang w:val="en-US"/>
              </w:rPr>
              <w:t>)</w:t>
            </w:r>
          </w:p>
          <w:p w14:paraId="790883F2" w14:textId="77777777" w:rsidR="004D374C" w:rsidRPr="004D374C" w:rsidRDefault="004D374C" w:rsidP="004D374C">
            <w:pPr>
              <w:pBdr>
                <w:top w:val="nil"/>
                <w:left w:val="nil"/>
                <w:bottom w:val="nil"/>
                <w:right w:val="nil"/>
                <w:between w:val="nil"/>
              </w:pBdr>
              <w:suppressAutoHyphens/>
              <w:spacing w:line="240" w:lineRule="auto"/>
              <w:ind w:leftChars="-1" w:hangingChars="1" w:hanging="2"/>
              <w:jc w:val="center"/>
              <w:textDirection w:val="btLr"/>
              <w:textAlignment w:val="top"/>
              <w:outlineLvl w:val="0"/>
              <w:rPr>
                <w:rFonts w:eastAsia="Arial" w:cs="Arial"/>
                <w:color w:val="000000"/>
                <w:position w:val="-1"/>
                <w:szCs w:val="24"/>
                <w:lang w:val="en-US"/>
              </w:rPr>
            </w:pPr>
          </w:p>
          <w:p w14:paraId="56BAD75E" w14:textId="77777777" w:rsidR="004D374C" w:rsidRPr="004D374C" w:rsidRDefault="004D374C" w:rsidP="004D374C">
            <w:pPr>
              <w:pBdr>
                <w:top w:val="nil"/>
                <w:left w:val="nil"/>
                <w:bottom w:val="nil"/>
                <w:right w:val="nil"/>
                <w:between w:val="nil"/>
              </w:pBdr>
              <w:suppressAutoHyphens/>
              <w:spacing w:line="240" w:lineRule="auto"/>
              <w:ind w:leftChars="-1" w:hangingChars="1" w:hanging="2"/>
              <w:jc w:val="center"/>
              <w:textDirection w:val="btLr"/>
              <w:textAlignment w:val="top"/>
              <w:outlineLvl w:val="0"/>
              <w:rPr>
                <w:rFonts w:eastAsia="Arial" w:cs="Arial"/>
                <w:color w:val="000000"/>
                <w:position w:val="-1"/>
                <w:szCs w:val="24"/>
                <w:lang w:val="en-US"/>
              </w:rPr>
            </w:pPr>
            <w:r w:rsidRPr="004D374C">
              <w:rPr>
                <w:rFonts w:eastAsia="Arial" w:cs="Arial"/>
                <w:b/>
                <w:color w:val="000000"/>
                <w:position w:val="-1"/>
                <w:szCs w:val="24"/>
                <w:lang w:val="en-US"/>
              </w:rPr>
              <w:t>EURO-ASIAN COUNCIL FOR STANDARTIZATION, METROLOGY AND CERTIFICATION</w:t>
            </w:r>
          </w:p>
          <w:p w14:paraId="58E5261C" w14:textId="77777777" w:rsidR="004D374C" w:rsidRPr="004D374C" w:rsidRDefault="004D374C" w:rsidP="004D374C">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eastAsia="Arial" w:cs="Arial"/>
                <w:color w:val="000000"/>
                <w:position w:val="-1"/>
                <w:szCs w:val="24"/>
              </w:rPr>
            </w:pPr>
            <w:r w:rsidRPr="004D374C">
              <w:rPr>
                <w:rFonts w:eastAsia="Arial" w:cs="Arial"/>
                <w:b/>
                <w:color w:val="000000"/>
                <w:position w:val="-1"/>
                <w:szCs w:val="24"/>
              </w:rPr>
              <w:t>(EASC)</w:t>
            </w:r>
          </w:p>
        </w:tc>
      </w:tr>
      <w:tr w:rsidR="004D374C" w:rsidRPr="004D374C" w14:paraId="2E2068CA" w14:textId="77777777" w:rsidTr="00627D65">
        <w:tc>
          <w:tcPr>
            <w:tcW w:w="1980" w:type="dxa"/>
            <w:tcBorders>
              <w:top w:val="single" w:sz="24" w:space="0" w:color="000000"/>
              <w:bottom w:val="single" w:sz="18" w:space="0" w:color="000000"/>
              <w:right w:val="nil"/>
            </w:tcBorders>
            <w:vAlign w:val="center"/>
          </w:tcPr>
          <w:p w14:paraId="4E1BB2F0" w14:textId="372057C7" w:rsidR="004D374C" w:rsidRPr="004D374C" w:rsidRDefault="00440043" w:rsidP="004D374C">
            <w:pPr>
              <w:pBdr>
                <w:top w:val="nil"/>
                <w:left w:val="nil"/>
                <w:bottom w:val="nil"/>
                <w:right w:val="nil"/>
                <w:between w:val="nil"/>
              </w:pBdr>
              <w:suppressAutoHyphens/>
              <w:spacing w:line="240" w:lineRule="auto"/>
              <w:ind w:leftChars="-1" w:hangingChars="1" w:hanging="2"/>
              <w:jc w:val="left"/>
              <w:textDirection w:val="btLr"/>
              <w:textAlignment w:val="top"/>
              <w:outlineLvl w:val="0"/>
              <w:rPr>
                <w:rFonts w:eastAsia="Arial" w:cs="Arial"/>
                <w:color w:val="000000"/>
                <w:position w:val="-1"/>
                <w:szCs w:val="24"/>
              </w:rPr>
            </w:pPr>
            <w:r w:rsidRPr="004D374C">
              <w:rPr>
                <w:rFonts w:eastAsia="Arial" w:cs="Arial"/>
                <w:noProof/>
                <w:color w:val="000000"/>
                <w:position w:val="-1"/>
                <w:szCs w:val="24"/>
              </w:rPr>
              <w:drawing>
                <wp:inline distT="0" distB="0" distL="0" distR="0" wp14:anchorId="58EEE2DE" wp14:editId="40988B2F">
                  <wp:extent cx="1123950" cy="1123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tcBorders>
              <w:top w:val="single" w:sz="24" w:space="0" w:color="000000"/>
              <w:left w:val="nil"/>
              <w:bottom w:val="single" w:sz="18" w:space="0" w:color="000000"/>
              <w:right w:val="nil"/>
            </w:tcBorders>
            <w:vAlign w:val="center"/>
          </w:tcPr>
          <w:p w14:paraId="17AC83F2" w14:textId="77777777" w:rsidR="004D374C" w:rsidRPr="004D374C" w:rsidRDefault="004D374C" w:rsidP="004D374C">
            <w:pPr>
              <w:pBdr>
                <w:top w:val="nil"/>
                <w:left w:val="nil"/>
                <w:bottom w:val="nil"/>
                <w:right w:val="nil"/>
                <w:between w:val="nil"/>
              </w:pBdr>
              <w:suppressAutoHyphens/>
              <w:ind w:leftChars="-1" w:left="1" w:hangingChars="1" w:hanging="3"/>
              <w:jc w:val="center"/>
              <w:textDirection w:val="btLr"/>
              <w:textAlignment w:val="top"/>
              <w:outlineLvl w:val="0"/>
              <w:rPr>
                <w:rFonts w:eastAsia="Arial" w:cs="Arial"/>
                <w:color w:val="000000"/>
                <w:position w:val="-1"/>
                <w:sz w:val="28"/>
                <w:szCs w:val="28"/>
              </w:rPr>
            </w:pPr>
            <w:r w:rsidRPr="004D374C">
              <w:rPr>
                <w:rFonts w:eastAsia="Arial" w:cs="Arial"/>
                <w:b/>
                <w:color w:val="000000"/>
                <w:position w:val="-1"/>
                <w:sz w:val="28"/>
                <w:szCs w:val="28"/>
              </w:rPr>
              <w:t>М Е Ж Г О С У Д А Р С Т В Е Н Н Ы Й</w:t>
            </w:r>
          </w:p>
          <w:p w14:paraId="504E9DD3" w14:textId="77777777" w:rsidR="004D374C" w:rsidRPr="004D374C" w:rsidRDefault="004D374C" w:rsidP="004D374C">
            <w:pPr>
              <w:pBdr>
                <w:top w:val="nil"/>
                <w:left w:val="nil"/>
                <w:bottom w:val="nil"/>
                <w:right w:val="nil"/>
                <w:between w:val="nil"/>
              </w:pBdr>
              <w:suppressAutoHyphens/>
              <w:ind w:leftChars="-1" w:left="1" w:hangingChars="1" w:hanging="3"/>
              <w:jc w:val="center"/>
              <w:textDirection w:val="btLr"/>
              <w:textAlignment w:val="top"/>
              <w:outlineLvl w:val="0"/>
              <w:rPr>
                <w:rFonts w:eastAsia="Arial" w:cs="Arial"/>
                <w:color w:val="000000"/>
                <w:position w:val="-1"/>
                <w:szCs w:val="24"/>
              </w:rPr>
            </w:pPr>
            <w:r w:rsidRPr="004D374C">
              <w:rPr>
                <w:rFonts w:eastAsia="Arial" w:cs="Arial"/>
                <w:b/>
                <w:color w:val="000000"/>
                <w:position w:val="-1"/>
                <w:sz w:val="28"/>
                <w:szCs w:val="28"/>
              </w:rPr>
              <w:t>С Т А Н Д А Р Т</w:t>
            </w:r>
          </w:p>
        </w:tc>
        <w:tc>
          <w:tcPr>
            <w:tcW w:w="3240" w:type="dxa"/>
            <w:tcBorders>
              <w:top w:val="single" w:sz="24" w:space="0" w:color="000000"/>
              <w:left w:val="nil"/>
              <w:bottom w:val="single" w:sz="18" w:space="0" w:color="000000"/>
            </w:tcBorders>
            <w:vAlign w:val="center"/>
          </w:tcPr>
          <w:p w14:paraId="7309895B" w14:textId="77777777" w:rsidR="004D374C" w:rsidRPr="003B20D4" w:rsidRDefault="004D374C" w:rsidP="004D374C">
            <w:pPr>
              <w:pBdr>
                <w:top w:val="nil"/>
                <w:left w:val="nil"/>
                <w:bottom w:val="nil"/>
                <w:right w:val="nil"/>
                <w:between w:val="nil"/>
              </w:pBdr>
              <w:suppressAutoHyphens/>
              <w:spacing w:line="240" w:lineRule="auto"/>
              <w:ind w:leftChars="-1" w:left="2" w:hangingChars="1" w:hanging="4"/>
              <w:jc w:val="left"/>
              <w:textDirection w:val="btLr"/>
              <w:textAlignment w:val="top"/>
              <w:outlineLvl w:val="0"/>
              <w:rPr>
                <w:rFonts w:eastAsia="Arial" w:cs="Arial"/>
                <w:color w:val="000000"/>
                <w:position w:val="-1"/>
                <w:sz w:val="40"/>
                <w:szCs w:val="40"/>
                <w:lang w:val="en-US"/>
              </w:rPr>
            </w:pPr>
            <w:r w:rsidRPr="004D374C">
              <w:rPr>
                <w:rFonts w:eastAsia="Arial" w:cs="Arial"/>
                <w:b/>
                <w:color w:val="000000"/>
                <w:position w:val="-1"/>
                <w:sz w:val="40"/>
                <w:szCs w:val="40"/>
              </w:rPr>
              <w:t xml:space="preserve">ГОСТ </w:t>
            </w:r>
            <w:r w:rsidR="003B20D4">
              <w:rPr>
                <w:rFonts w:eastAsia="Arial" w:cs="Arial"/>
                <w:b/>
                <w:color w:val="000000"/>
                <w:position w:val="-1"/>
                <w:sz w:val="40"/>
                <w:szCs w:val="40"/>
                <w:lang w:val="en-US"/>
              </w:rPr>
              <w:t>11677.1</w:t>
            </w:r>
          </w:p>
          <w:p w14:paraId="4FE762DE" w14:textId="77777777" w:rsidR="004D374C" w:rsidRPr="004D374C" w:rsidRDefault="004D374C" w:rsidP="004D374C">
            <w:pPr>
              <w:suppressAutoHyphens/>
              <w:spacing w:line="240" w:lineRule="auto"/>
              <w:ind w:leftChars="-1" w:left="1" w:hangingChars="1" w:hanging="3"/>
              <w:jc w:val="left"/>
              <w:textDirection w:val="btLr"/>
              <w:textAlignment w:val="top"/>
              <w:outlineLvl w:val="0"/>
              <w:rPr>
                <w:rFonts w:eastAsia="Arial" w:cs="Arial"/>
                <w:b/>
                <w:position w:val="-1"/>
                <w:sz w:val="28"/>
                <w:szCs w:val="28"/>
              </w:rPr>
            </w:pPr>
            <w:r>
              <w:rPr>
                <w:rFonts w:eastAsia="Arial" w:cs="Arial"/>
                <w:b/>
                <w:position w:val="-1"/>
                <w:sz w:val="28"/>
                <w:szCs w:val="28"/>
              </w:rPr>
              <w:t>(</w:t>
            </w:r>
            <w:r w:rsidRPr="003B20D4">
              <w:rPr>
                <w:rFonts w:eastAsia="Arial" w:cs="Arial"/>
                <w:i/>
                <w:position w:val="-1"/>
                <w:sz w:val="28"/>
                <w:szCs w:val="28"/>
              </w:rPr>
              <w:t xml:space="preserve">проект, </w:t>
            </w:r>
            <w:r w:rsidRPr="003B20D4">
              <w:rPr>
                <w:rFonts w:eastAsia="Arial" w:cs="Arial"/>
                <w:i/>
                <w:position w:val="-1"/>
                <w:sz w:val="28"/>
                <w:szCs w:val="28"/>
                <w:lang w:val="en-US"/>
              </w:rPr>
              <w:t>RU</w:t>
            </w:r>
            <w:r w:rsidRPr="003B20D4">
              <w:rPr>
                <w:rFonts w:eastAsia="Arial" w:cs="Arial"/>
                <w:i/>
                <w:position w:val="-1"/>
                <w:sz w:val="28"/>
                <w:szCs w:val="28"/>
              </w:rPr>
              <w:t>, первая редакция</w:t>
            </w:r>
            <w:r>
              <w:rPr>
                <w:rFonts w:eastAsia="Arial" w:cs="Arial"/>
                <w:b/>
                <w:position w:val="-1"/>
                <w:sz w:val="28"/>
                <w:szCs w:val="28"/>
              </w:rPr>
              <w:t>)</w:t>
            </w:r>
          </w:p>
          <w:p w14:paraId="7AC8AD65" w14:textId="77777777" w:rsidR="004D374C" w:rsidRPr="004D374C" w:rsidRDefault="004D374C" w:rsidP="004D374C">
            <w:pPr>
              <w:suppressAutoHyphens/>
              <w:spacing w:line="240" w:lineRule="auto"/>
              <w:ind w:leftChars="-1" w:left="1" w:hangingChars="1" w:hanging="3"/>
              <w:jc w:val="left"/>
              <w:textDirection w:val="btLr"/>
              <w:textAlignment w:val="top"/>
              <w:outlineLvl w:val="0"/>
              <w:rPr>
                <w:rFonts w:eastAsia="Arial" w:cs="Arial"/>
                <w:vanish/>
                <w:position w:val="-1"/>
                <w:sz w:val="28"/>
                <w:szCs w:val="28"/>
                <w:vertAlign w:val="superscript"/>
              </w:rPr>
            </w:pPr>
            <w:r w:rsidRPr="004D374C">
              <w:rPr>
                <w:rFonts w:eastAsia="Arial" w:cs="Arial"/>
                <w:b/>
                <w:position w:val="-1"/>
                <w:sz w:val="28"/>
                <w:szCs w:val="28"/>
                <w:vertAlign w:val="superscript"/>
              </w:rPr>
              <w:t xml:space="preserve"> </w:t>
            </w:r>
            <w:r w:rsidRPr="004D374C">
              <w:rPr>
                <w:rFonts w:eastAsia="Arial" w:cs="Arial"/>
                <w:vanish/>
                <w:position w:val="-1"/>
                <w:sz w:val="28"/>
                <w:szCs w:val="28"/>
                <w:highlight w:val="yellow"/>
                <w:vertAlign w:val="superscript"/>
              </w:rPr>
              <w:t>Регистрационный номер</w:t>
            </w:r>
          </w:p>
          <w:p w14:paraId="7FB0F838" w14:textId="77777777" w:rsidR="004D374C" w:rsidRPr="004D374C" w:rsidRDefault="004D374C" w:rsidP="003B20D4">
            <w:pPr>
              <w:suppressAutoHyphens/>
              <w:ind w:firstLine="0"/>
              <w:jc w:val="left"/>
              <w:textDirection w:val="btLr"/>
              <w:textAlignment w:val="top"/>
              <w:outlineLvl w:val="0"/>
              <w:rPr>
                <w:rFonts w:eastAsia="Arial" w:cs="Arial"/>
                <w:b/>
                <w:position w:val="-1"/>
                <w:sz w:val="28"/>
                <w:szCs w:val="28"/>
              </w:rPr>
            </w:pPr>
          </w:p>
          <w:p w14:paraId="432F785A" w14:textId="77777777" w:rsidR="004D374C" w:rsidRPr="004D374C" w:rsidRDefault="004D374C" w:rsidP="004D374C">
            <w:pPr>
              <w:suppressAutoHyphens/>
              <w:spacing w:line="240" w:lineRule="auto"/>
              <w:ind w:leftChars="-1" w:left="1" w:hangingChars="1" w:hanging="3"/>
              <w:jc w:val="left"/>
              <w:textDirection w:val="btLr"/>
              <w:textAlignment w:val="top"/>
              <w:outlineLvl w:val="0"/>
              <w:rPr>
                <w:rFonts w:eastAsia="Arial" w:cs="Arial"/>
                <w:vanish/>
                <w:position w:val="-1"/>
                <w:sz w:val="28"/>
                <w:szCs w:val="28"/>
              </w:rPr>
            </w:pPr>
            <w:r w:rsidRPr="004D374C">
              <w:rPr>
                <w:rFonts w:eastAsia="Arial" w:cs="Arial"/>
                <w:b/>
                <w:position w:val="-1"/>
                <w:sz w:val="28"/>
                <w:szCs w:val="28"/>
                <w:vertAlign w:val="superscript"/>
              </w:rPr>
              <w:t xml:space="preserve">    </w:t>
            </w:r>
            <w:r w:rsidRPr="004D374C">
              <w:rPr>
                <w:rFonts w:eastAsia="Arial" w:cs="Arial"/>
                <w:vanish/>
                <w:position w:val="-1"/>
                <w:sz w:val="28"/>
                <w:szCs w:val="28"/>
                <w:highlight w:val="yellow"/>
                <w:vertAlign w:val="superscript"/>
              </w:rPr>
              <w:t>Год утверждения</w:t>
            </w:r>
            <w:r w:rsidRPr="004D374C">
              <w:rPr>
                <w:rFonts w:eastAsia="Arial" w:cs="Arial"/>
                <w:vanish/>
                <w:position w:val="-1"/>
                <w:sz w:val="28"/>
                <w:szCs w:val="28"/>
                <w:vertAlign w:val="superscript"/>
              </w:rPr>
              <w:t xml:space="preserve"> </w:t>
            </w:r>
            <w:bookmarkStart w:id="0" w:name="bookmark=id.u7z3uxwrwtsl" w:colFirst="0" w:colLast="0"/>
            <w:bookmarkEnd w:id="0"/>
          </w:p>
          <w:p w14:paraId="0F28DFDA" w14:textId="77777777" w:rsidR="004D374C" w:rsidRPr="004D374C" w:rsidRDefault="004D374C" w:rsidP="004D374C">
            <w:pPr>
              <w:pBdr>
                <w:top w:val="nil"/>
                <w:left w:val="nil"/>
                <w:bottom w:val="nil"/>
                <w:right w:val="nil"/>
                <w:between w:val="nil"/>
              </w:pBdr>
              <w:suppressAutoHyphens/>
              <w:spacing w:line="240" w:lineRule="auto"/>
              <w:ind w:leftChars="-1" w:left="1" w:hangingChars="1" w:hanging="3"/>
              <w:jc w:val="left"/>
              <w:textDirection w:val="btLr"/>
              <w:textAlignment w:val="top"/>
              <w:outlineLvl w:val="0"/>
              <w:rPr>
                <w:rFonts w:eastAsia="Arial" w:cs="Arial"/>
                <w:color w:val="000000"/>
                <w:position w:val="-1"/>
                <w:sz w:val="28"/>
                <w:szCs w:val="28"/>
              </w:rPr>
            </w:pPr>
          </w:p>
        </w:tc>
      </w:tr>
    </w:tbl>
    <w:p w14:paraId="2C60E8DF" w14:textId="77777777" w:rsidR="008E6078" w:rsidRPr="005453D7" w:rsidRDefault="008E6078" w:rsidP="008A7ACE">
      <w:pPr>
        <w:widowControl w:val="0"/>
        <w:autoSpaceDE w:val="0"/>
        <w:autoSpaceDN w:val="0"/>
        <w:adjustRightInd w:val="0"/>
        <w:spacing w:line="412" w:lineRule="exact"/>
        <w:ind w:firstLine="0"/>
        <w:jc w:val="center"/>
        <w:rPr>
          <w:rFonts w:cs="Arial"/>
          <w:bCs/>
          <w:color w:val="000001"/>
          <w:sz w:val="37"/>
          <w:szCs w:val="37"/>
          <w:lang w:eastAsia="en-US"/>
        </w:rPr>
      </w:pPr>
      <w:bookmarkStart w:id="1" w:name="_Hlt7841001"/>
      <w:bookmarkEnd w:id="1"/>
    </w:p>
    <w:p w14:paraId="1CD28489" w14:textId="77777777" w:rsidR="00AD6EED" w:rsidRPr="005453D7" w:rsidRDefault="00AD6EED" w:rsidP="008A7ACE">
      <w:pPr>
        <w:ind w:firstLine="0"/>
        <w:jc w:val="center"/>
        <w:rPr>
          <w:rFonts w:cs="Arial"/>
          <w:szCs w:val="24"/>
        </w:rPr>
      </w:pPr>
    </w:p>
    <w:p w14:paraId="53334739" w14:textId="77777777" w:rsidR="00AD6EED" w:rsidRPr="005453D7" w:rsidRDefault="00AD6EED" w:rsidP="008A7ACE">
      <w:pPr>
        <w:ind w:firstLine="0"/>
        <w:jc w:val="center"/>
        <w:rPr>
          <w:rFonts w:cs="Arial"/>
          <w:szCs w:val="24"/>
        </w:rPr>
      </w:pPr>
    </w:p>
    <w:p w14:paraId="71402C2C" w14:textId="77777777" w:rsidR="000708AB" w:rsidRPr="005453D7" w:rsidRDefault="00893274" w:rsidP="008A7ACE">
      <w:pPr>
        <w:autoSpaceDE w:val="0"/>
        <w:autoSpaceDN w:val="0"/>
        <w:adjustRightInd w:val="0"/>
        <w:spacing w:line="240" w:lineRule="auto"/>
        <w:ind w:firstLine="0"/>
        <w:jc w:val="center"/>
        <w:rPr>
          <w:rFonts w:cs="Arial"/>
          <w:b/>
          <w:bCs/>
          <w:sz w:val="36"/>
          <w:szCs w:val="44"/>
        </w:rPr>
      </w:pPr>
      <w:r w:rsidRPr="005453D7">
        <w:rPr>
          <w:rFonts w:cs="Arial"/>
          <w:b/>
          <w:bCs/>
          <w:sz w:val="36"/>
          <w:szCs w:val="44"/>
        </w:rPr>
        <w:t>ТРАНСФОРМАТОРЫ СИЛОВЫЕ</w:t>
      </w:r>
    </w:p>
    <w:p w14:paraId="45EB855A" w14:textId="77777777" w:rsidR="00893274" w:rsidRPr="005453D7" w:rsidRDefault="00893274" w:rsidP="008A7ACE">
      <w:pPr>
        <w:autoSpaceDE w:val="0"/>
        <w:autoSpaceDN w:val="0"/>
        <w:adjustRightInd w:val="0"/>
        <w:spacing w:line="240" w:lineRule="auto"/>
        <w:ind w:firstLine="0"/>
        <w:jc w:val="center"/>
        <w:rPr>
          <w:rFonts w:cs="Arial"/>
          <w:b/>
          <w:bCs/>
          <w:sz w:val="44"/>
          <w:szCs w:val="44"/>
        </w:rPr>
      </w:pPr>
    </w:p>
    <w:p w14:paraId="7767A0CA" w14:textId="77777777" w:rsidR="00AD6EED" w:rsidRPr="005453D7" w:rsidRDefault="007317FC" w:rsidP="008A7ACE">
      <w:pPr>
        <w:ind w:firstLine="0"/>
        <w:jc w:val="center"/>
        <w:rPr>
          <w:rFonts w:cs="Arial"/>
          <w:szCs w:val="24"/>
        </w:rPr>
      </w:pPr>
      <w:r w:rsidRPr="005453D7">
        <w:rPr>
          <w:rFonts w:cs="Arial"/>
          <w:b/>
          <w:bCs/>
          <w:sz w:val="30"/>
          <w:szCs w:val="30"/>
        </w:rPr>
        <w:t>Часть 1</w:t>
      </w:r>
      <w:r w:rsidR="009D03C6" w:rsidRPr="005453D7">
        <w:rPr>
          <w:rFonts w:cs="Arial"/>
          <w:b/>
          <w:bCs/>
          <w:sz w:val="30"/>
          <w:szCs w:val="30"/>
        </w:rPr>
        <w:t xml:space="preserve">. </w:t>
      </w:r>
      <w:r w:rsidRPr="005453D7">
        <w:rPr>
          <w:rFonts w:cs="Arial"/>
          <w:b/>
          <w:bCs/>
          <w:sz w:val="30"/>
          <w:szCs w:val="30"/>
        </w:rPr>
        <w:t>Общие технические условия</w:t>
      </w:r>
    </w:p>
    <w:p w14:paraId="5D905014" w14:textId="77777777" w:rsidR="00800877" w:rsidRDefault="00800877" w:rsidP="008A7ACE">
      <w:pPr>
        <w:ind w:firstLine="0"/>
        <w:jc w:val="center"/>
        <w:rPr>
          <w:rFonts w:cs="Arial"/>
          <w:b/>
          <w:szCs w:val="24"/>
          <w:lang w:val="en-US"/>
        </w:rPr>
      </w:pPr>
    </w:p>
    <w:p w14:paraId="045D0249" w14:textId="77777777" w:rsidR="00AD6EED" w:rsidRPr="003B20D4" w:rsidRDefault="00403ED1" w:rsidP="008A7ACE">
      <w:pPr>
        <w:ind w:firstLine="0"/>
        <w:jc w:val="center"/>
        <w:rPr>
          <w:rFonts w:cs="Arial"/>
          <w:b/>
          <w:szCs w:val="24"/>
          <w:lang w:val="en-US"/>
        </w:rPr>
      </w:pPr>
      <w:r w:rsidRPr="003B20D4">
        <w:rPr>
          <w:rFonts w:cs="Arial"/>
          <w:b/>
          <w:szCs w:val="24"/>
          <w:lang w:val="en-US"/>
        </w:rPr>
        <w:t xml:space="preserve">(IEC </w:t>
      </w:r>
      <w:r w:rsidR="00432B9B" w:rsidRPr="003B20D4">
        <w:rPr>
          <w:rFonts w:cs="Arial"/>
          <w:b/>
          <w:szCs w:val="24"/>
          <w:lang w:val="en-US"/>
        </w:rPr>
        <w:t>60076-1:2011, NEQ)</w:t>
      </w:r>
    </w:p>
    <w:p w14:paraId="7F2D5706" w14:textId="77777777" w:rsidR="00AD6EED" w:rsidRPr="005453D7" w:rsidRDefault="00AD6EED" w:rsidP="008A7ACE">
      <w:pPr>
        <w:ind w:firstLine="0"/>
        <w:jc w:val="center"/>
        <w:rPr>
          <w:rFonts w:cs="Arial"/>
          <w:szCs w:val="24"/>
        </w:rPr>
      </w:pPr>
    </w:p>
    <w:p w14:paraId="09707D57" w14:textId="77777777" w:rsidR="004D374C" w:rsidRDefault="004E5ACA" w:rsidP="008A7ACE">
      <w:pPr>
        <w:ind w:firstLine="0"/>
        <w:jc w:val="center"/>
        <w:rPr>
          <w:rFonts w:cs="Arial"/>
          <w:bCs/>
          <w:i/>
          <w:szCs w:val="24"/>
        </w:rPr>
      </w:pPr>
      <w:r w:rsidRPr="003B20D4">
        <w:rPr>
          <w:rFonts w:cs="Arial"/>
          <w:bCs/>
          <w:i/>
          <w:szCs w:val="24"/>
        </w:rPr>
        <w:t>Настоящий проект стандарта не подлежит</w:t>
      </w:r>
    </w:p>
    <w:p w14:paraId="3B852555" w14:textId="77777777" w:rsidR="00AD6EED" w:rsidRPr="003B20D4" w:rsidRDefault="004E5ACA" w:rsidP="008A7ACE">
      <w:pPr>
        <w:ind w:firstLine="0"/>
        <w:jc w:val="center"/>
        <w:rPr>
          <w:rFonts w:cs="Arial"/>
          <w:bCs/>
          <w:i/>
          <w:szCs w:val="24"/>
        </w:rPr>
      </w:pPr>
      <w:r w:rsidRPr="003B20D4">
        <w:rPr>
          <w:rFonts w:cs="Arial"/>
          <w:bCs/>
          <w:i/>
          <w:szCs w:val="24"/>
        </w:rPr>
        <w:t xml:space="preserve"> применению до его утверждения</w:t>
      </w:r>
    </w:p>
    <w:p w14:paraId="7DF60697" w14:textId="77777777" w:rsidR="00AD6EED" w:rsidRPr="005453D7" w:rsidRDefault="00AD6EED" w:rsidP="008A7ACE">
      <w:pPr>
        <w:ind w:firstLine="0"/>
        <w:jc w:val="center"/>
        <w:rPr>
          <w:rFonts w:cs="Arial"/>
          <w:szCs w:val="24"/>
        </w:rPr>
      </w:pPr>
    </w:p>
    <w:p w14:paraId="6267D174" w14:textId="77777777" w:rsidR="00AD6EED" w:rsidRPr="005453D7" w:rsidRDefault="00AD6EED" w:rsidP="008A7ACE">
      <w:pPr>
        <w:ind w:firstLine="0"/>
        <w:jc w:val="center"/>
        <w:rPr>
          <w:rFonts w:cs="Arial"/>
          <w:szCs w:val="24"/>
        </w:rPr>
      </w:pPr>
    </w:p>
    <w:p w14:paraId="43DB400F" w14:textId="77777777" w:rsidR="00E16EFB" w:rsidRPr="005453D7" w:rsidRDefault="00E16EFB" w:rsidP="008A7ACE">
      <w:pPr>
        <w:ind w:firstLine="0"/>
        <w:jc w:val="center"/>
        <w:rPr>
          <w:rFonts w:cs="Arial"/>
          <w:szCs w:val="24"/>
        </w:rPr>
      </w:pPr>
    </w:p>
    <w:p w14:paraId="4D354F06" w14:textId="77777777" w:rsidR="008A7ACE" w:rsidRPr="005453D7" w:rsidRDefault="008A7ACE" w:rsidP="008A7ACE">
      <w:pPr>
        <w:ind w:firstLine="0"/>
        <w:jc w:val="center"/>
        <w:rPr>
          <w:rFonts w:cs="Arial"/>
          <w:szCs w:val="24"/>
        </w:rPr>
      </w:pPr>
    </w:p>
    <w:p w14:paraId="11256F47" w14:textId="77777777" w:rsidR="00893274" w:rsidRPr="005453D7" w:rsidRDefault="00893274" w:rsidP="008A7ACE">
      <w:pPr>
        <w:ind w:firstLine="0"/>
        <w:jc w:val="center"/>
        <w:rPr>
          <w:rFonts w:cs="Arial"/>
          <w:szCs w:val="24"/>
        </w:rPr>
      </w:pPr>
    </w:p>
    <w:p w14:paraId="642A9EF4" w14:textId="77777777" w:rsidR="00893274" w:rsidRPr="005453D7" w:rsidRDefault="00893274" w:rsidP="008A7ACE">
      <w:pPr>
        <w:ind w:firstLine="0"/>
        <w:jc w:val="center"/>
        <w:rPr>
          <w:rFonts w:cs="Arial"/>
          <w:szCs w:val="24"/>
        </w:rPr>
      </w:pPr>
    </w:p>
    <w:p w14:paraId="5220DE44" w14:textId="77777777" w:rsidR="00893274" w:rsidRPr="005453D7" w:rsidRDefault="00893274" w:rsidP="008A7ACE">
      <w:pPr>
        <w:ind w:firstLine="0"/>
        <w:jc w:val="center"/>
        <w:rPr>
          <w:rFonts w:cs="Arial"/>
          <w:szCs w:val="24"/>
        </w:rPr>
      </w:pPr>
    </w:p>
    <w:p w14:paraId="51FBB88F" w14:textId="77777777" w:rsidR="008A7ACE" w:rsidRPr="005453D7" w:rsidRDefault="008A7ACE" w:rsidP="008A7ACE">
      <w:pPr>
        <w:ind w:firstLine="0"/>
        <w:jc w:val="center"/>
        <w:rPr>
          <w:rFonts w:cs="Arial"/>
          <w:szCs w:val="24"/>
        </w:rPr>
      </w:pPr>
    </w:p>
    <w:p w14:paraId="40E42855" w14:textId="77777777" w:rsidR="008A7ACE" w:rsidRPr="005453D7" w:rsidRDefault="008A7ACE" w:rsidP="007317FC">
      <w:pPr>
        <w:ind w:left="709" w:firstLine="0"/>
      </w:pPr>
    </w:p>
    <w:p w14:paraId="0BEC0B51" w14:textId="77777777" w:rsidR="007317FC" w:rsidRPr="005453D7" w:rsidRDefault="007317FC" w:rsidP="007317FC">
      <w:pPr>
        <w:ind w:left="709" w:firstLine="0"/>
      </w:pPr>
    </w:p>
    <w:p w14:paraId="797ACC02" w14:textId="77777777" w:rsidR="008A7ACE" w:rsidRPr="005453D7" w:rsidRDefault="008A7ACE" w:rsidP="008A7ACE">
      <w:pPr>
        <w:ind w:firstLine="0"/>
        <w:jc w:val="center"/>
        <w:rPr>
          <w:rFonts w:cs="Arial"/>
          <w:szCs w:val="24"/>
        </w:rPr>
      </w:pPr>
    </w:p>
    <w:p w14:paraId="76F161A8" w14:textId="77777777" w:rsidR="008E6078" w:rsidRPr="005453D7" w:rsidRDefault="008E6078" w:rsidP="008A7ACE">
      <w:pPr>
        <w:widowControl w:val="0"/>
        <w:autoSpaceDE w:val="0"/>
        <w:autoSpaceDN w:val="0"/>
        <w:adjustRightInd w:val="0"/>
        <w:spacing w:line="240" w:lineRule="auto"/>
        <w:ind w:firstLine="0"/>
        <w:jc w:val="center"/>
        <w:outlineLvl w:val="4"/>
        <w:rPr>
          <w:rFonts w:cs="Arial"/>
          <w:b/>
          <w:bCs/>
          <w:szCs w:val="24"/>
          <w:lang w:eastAsia="en-US"/>
        </w:rPr>
      </w:pPr>
      <w:r w:rsidRPr="005453D7">
        <w:rPr>
          <w:rFonts w:cs="Arial"/>
          <w:b/>
          <w:bCs/>
          <w:szCs w:val="24"/>
          <w:lang w:eastAsia="en-US"/>
        </w:rPr>
        <w:t>Минск</w:t>
      </w:r>
    </w:p>
    <w:p w14:paraId="253C70D4" w14:textId="77777777" w:rsidR="008E6078" w:rsidRPr="005453D7" w:rsidRDefault="008E6078" w:rsidP="008A7ACE">
      <w:pPr>
        <w:widowControl w:val="0"/>
        <w:autoSpaceDE w:val="0"/>
        <w:autoSpaceDN w:val="0"/>
        <w:adjustRightInd w:val="0"/>
        <w:spacing w:line="240" w:lineRule="auto"/>
        <w:ind w:firstLine="0"/>
        <w:jc w:val="center"/>
        <w:outlineLvl w:val="4"/>
        <w:rPr>
          <w:rFonts w:cs="Arial"/>
          <w:b/>
          <w:bCs/>
          <w:szCs w:val="24"/>
          <w:lang w:eastAsia="en-US"/>
        </w:rPr>
      </w:pPr>
      <w:r w:rsidRPr="005453D7">
        <w:rPr>
          <w:rFonts w:cs="Arial"/>
          <w:b/>
          <w:bCs/>
          <w:snapToGrid w:val="0"/>
          <w:szCs w:val="24"/>
          <w:lang w:eastAsia="en-US"/>
        </w:rPr>
        <w:t>Евразийский совет по стандартизации, метрологии и сертификации</w:t>
      </w:r>
    </w:p>
    <w:p w14:paraId="1AC1462A" w14:textId="77777777" w:rsidR="00E664CA" w:rsidRPr="005453D7" w:rsidRDefault="00E664CA" w:rsidP="008A7ACE">
      <w:pPr>
        <w:widowControl w:val="0"/>
        <w:autoSpaceDE w:val="0"/>
        <w:autoSpaceDN w:val="0"/>
        <w:adjustRightInd w:val="0"/>
        <w:spacing w:line="240" w:lineRule="auto"/>
        <w:ind w:firstLine="0"/>
        <w:jc w:val="center"/>
        <w:outlineLvl w:val="4"/>
        <w:rPr>
          <w:rFonts w:cs="Arial"/>
          <w:b/>
          <w:bCs/>
          <w:szCs w:val="24"/>
          <w:lang w:eastAsia="en-US"/>
        </w:rPr>
      </w:pPr>
    </w:p>
    <w:p w14:paraId="03AD883C" w14:textId="77777777" w:rsidR="00547E1A" w:rsidRPr="005453D7" w:rsidRDefault="007317FC" w:rsidP="00E672A8">
      <w:pPr>
        <w:pStyle w:val="10"/>
        <w:spacing w:before="0"/>
        <w:jc w:val="center"/>
      </w:pPr>
      <w:r w:rsidRPr="005453D7">
        <w:br w:type="page"/>
      </w:r>
      <w:r w:rsidR="00547E1A" w:rsidRPr="005453D7">
        <w:lastRenderedPageBreak/>
        <w:t>Предисловие</w:t>
      </w:r>
    </w:p>
    <w:p w14:paraId="33502A82" w14:textId="77777777" w:rsidR="00DE6935" w:rsidRPr="005453D7" w:rsidRDefault="00DE6935" w:rsidP="00C42DC5">
      <w:r w:rsidRPr="005453D7">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57B865C" w14:textId="77777777" w:rsidR="00DE6935" w:rsidRPr="005453D7" w:rsidRDefault="00DE6935" w:rsidP="00C42DC5">
      <w:r w:rsidRPr="005453D7">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DE35B1" w14:textId="77777777" w:rsidR="00632851" w:rsidRPr="005453D7" w:rsidRDefault="00632851" w:rsidP="00340F3C">
      <w:pPr>
        <w:pStyle w:val="aff"/>
      </w:pPr>
    </w:p>
    <w:p w14:paraId="7DBE789A" w14:textId="77777777" w:rsidR="00E664CA" w:rsidRPr="005453D7" w:rsidRDefault="00E664CA" w:rsidP="004E5ACA">
      <w:pPr>
        <w:rPr>
          <w:rFonts w:cs="Arial"/>
          <w:b/>
          <w:szCs w:val="24"/>
        </w:rPr>
      </w:pPr>
      <w:r w:rsidRPr="005453D7">
        <w:rPr>
          <w:rFonts w:cs="Arial"/>
          <w:b/>
          <w:szCs w:val="24"/>
        </w:rPr>
        <w:t>Сведения о стандарте</w:t>
      </w:r>
    </w:p>
    <w:p w14:paraId="0F2599B8" w14:textId="77777777" w:rsidR="00632851" w:rsidRPr="005453D7" w:rsidRDefault="00632851" w:rsidP="00340F3C">
      <w:pPr>
        <w:pStyle w:val="aff"/>
      </w:pPr>
    </w:p>
    <w:p w14:paraId="3086DF5E" w14:textId="77777777" w:rsidR="0006752F" w:rsidRPr="005453D7" w:rsidRDefault="00547E1A" w:rsidP="00722000">
      <w:r w:rsidRPr="005453D7">
        <w:rPr>
          <w:szCs w:val="24"/>
        </w:rPr>
        <w:t>1</w:t>
      </w:r>
      <w:r w:rsidR="00632851" w:rsidRPr="005453D7">
        <w:rPr>
          <w:szCs w:val="24"/>
        </w:rPr>
        <w:t> </w:t>
      </w:r>
      <w:r w:rsidR="0006752F" w:rsidRPr="005453D7">
        <w:t xml:space="preserve">РАЗРАБОТАН </w:t>
      </w:r>
      <w:r w:rsidR="0006752F" w:rsidRPr="005453D7">
        <w:rPr>
          <w:rFonts w:eastAsia="ArialMT"/>
        </w:rPr>
        <w:t>Всероссийским электротехническим институтом – филиалом государственного унитарного предприятия «Российский Федеральный Ядерный Центр – Всероссийский научно-исследовательский институт технической физики имени академика Е.И.</w:t>
      </w:r>
      <w:r w:rsidR="00BF70CA">
        <w:rPr>
          <w:rFonts w:eastAsia="ArialMT"/>
        </w:rPr>
        <w:t xml:space="preserve"> </w:t>
      </w:r>
      <w:r w:rsidR="0006752F" w:rsidRPr="005453D7">
        <w:rPr>
          <w:rFonts w:eastAsia="ArialMT"/>
        </w:rPr>
        <w:t>Забабахина» (ВЭИ – филиал ФГУП «РФЯЦ – ВНИИТФ им. академ. Е.И.Забабахина»)</w:t>
      </w:r>
    </w:p>
    <w:p w14:paraId="4133E37A" w14:textId="77777777" w:rsidR="00547E1A" w:rsidRPr="005453D7" w:rsidRDefault="00547E1A" w:rsidP="00E664CA">
      <w:pPr>
        <w:spacing w:line="240" w:lineRule="auto"/>
        <w:rPr>
          <w:rFonts w:cs="Arial"/>
          <w:szCs w:val="24"/>
        </w:rPr>
      </w:pPr>
    </w:p>
    <w:p w14:paraId="7EAAA059" w14:textId="77777777" w:rsidR="00547E1A" w:rsidRPr="005453D7" w:rsidRDefault="00547E1A" w:rsidP="00E664CA">
      <w:pPr>
        <w:spacing w:line="240" w:lineRule="auto"/>
        <w:rPr>
          <w:rFonts w:cs="Arial"/>
          <w:szCs w:val="24"/>
        </w:rPr>
      </w:pPr>
      <w:r w:rsidRPr="005453D7">
        <w:rPr>
          <w:rFonts w:cs="Arial"/>
          <w:szCs w:val="24"/>
        </w:rPr>
        <w:t>2</w:t>
      </w:r>
      <w:r w:rsidR="00632851" w:rsidRPr="005453D7">
        <w:rPr>
          <w:rFonts w:cs="Arial"/>
          <w:szCs w:val="24"/>
        </w:rPr>
        <w:t> </w:t>
      </w:r>
      <w:r w:rsidRPr="005453D7">
        <w:rPr>
          <w:rFonts w:cs="Arial"/>
          <w:szCs w:val="24"/>
        </w:rPr>
        <w:t xml:space="preserve">ВНЕСЕН </w:t>
      </w:r>
      <w:r w:rsidR="004D374C">
        <w:rPr>
          <w:rFonts w:cs="Arial"/>
          <w:szCs w:val="24"/>
        </w:rPr>
        <w:t>Межгосударственным т</w:t>
      </w:r>
      <w:r w:rsidRPr="005453D7">
        <w:rPr>
          <w:rFonts w:cs="Arial"/>
          <w:szCs w:val="24"/>
        </w:rPr>
        <w:t xml:space="preserve">ехническим комитетом по стандартизации </w:t>
      </w:r>
      <w:r w:rsidR="004D374C">
        <w:rPr>
          <w:rFonts w:cs="Arial"/>
          <w:szCs w:val="24"/>
        </w:rPr>
        <w:t>М</w:t>
      </w:r>
      <w:r w:rsidRPr="005453D7">
        <w:rPr>
          <w:rFonts w:cs="Arial"/>
          <w:szCs w:val="24"/>
        </w:rPr>
        <w:t xml:space="preserve">ТК </w:t>
      </w:r>
      <w:r w:rsidR="004D374C">
        <w:rPr>
          <w:rFonts w:cs="Arial"/>
          <w:szCs w:val="24"/>
        </w:rPr>
        <w:t>541</w:t>
      </w:r>
      <w:r w:rsidRPr="005453D7">
        <w:rPr>
          <w:rFonts w:cs="Arial"/>
          <w:szCs w:val="24"/>
        </w:rPr>
        <w:t xml:space="preserve"> «Электроэнергетика»</w:t>
      </w:r>
    </w:p>
    <w:p w14:paraId="72D67F26" w14:textId="77777777" w:rsidR="00547E1A" w:rsidRPr="005453D7" w:rsidRDefault="00547E1A" w:rsidP="00E664CA">
      <w:pPr>
        <w:spacing w:line="240" w:lineRule="auto"/>
        <w:rPr>
          <w:rFonts w:cs="Arial"/>
          <w:szCs w:val="24"/>
        </w:rPr>
      </w:pPr>
    </w:p>
    <w:p w14:paraId="29D8C8B8" w14:textId="77777777" w:rsidR="00BD1257" w:rsidRPr="005453D7" w:rsidRDefault="00BD1257" w:rsidP="00BD1257">
      <w:pPr>
        <w:widowControl w:val="0"/>
        <w:tabs>
          <w:tab w:val="left" w:pos="-1985"/>
        </w:tabs>
        <w:autoSpaceDE w:val="0"/>
        <w:autoSpaceDN w:val="0"/>
        <w:adjustRightInd w:val="0"/>
        <w:ind w:firstLine="700"/>
        <w:rPr>
          <w:rFonts w:cs="Arial"/>
          <w:szCs w:val="24"/>
          <w:lang w:eastAsia="en-US"/>
        </w:rPr>
      </w:pPr>
      <w:r w:rsidRPr="005453D7">
        <w:rPr>
          <w:rFonts w:cs="Arial"/>
          <w:szCs w:val="24"/>
          <w:lang w:eastAsia="en-US"/>
        </w:rPr>
        <w:t>3</w:t>
      </w:r>
      <w:r w:rsidR="00632851" w:rsidRPr="005453D7">
        <w:rPr>
          <w:rFonts w:cs="Arial"/>
          <w:szCs w:val="24"/>
          <w:lang w:eastAsia="en-US"/>
        </w:rPr>
        <w:t> </w:t>
      </w:r>
      <w:r w:rsidRPr="005453D7">
        <w:rPr>
          <w:rFonts w:cs="Arial"/>
          <w:szCs w:val="24"/>
          <w:lang w:eastAsia="en-US"/>
        </w:rPr>
        <w:t>ПРИНЯТ Евразийским советом по стандартизации, метрологии и сертификации (протокол от                                  202</w:t>
      </w:r>
      <w:r w:rsidR="004D374C">
        <w:rPr>
          <w:rFonts w:cs="Arial"/>
          <w:szCs w:val="24"/>
          <w:lang w:eastAsia="en-US"/>
        </w:rPr>
        <w:t>_</w:t>
      </w:r>
      <w:r w:rsidRPr="005453D7">
        <w:rPr>
          <w:rFonts w:cs="Arial"/>
          <w:szCs w:val="24"/>
          <w:lang w:eastAsia="en-US"/>
        </w:rPr>
        <w:t xml:space="preserve"> г. №                      )</w:t>
      </w:r>
    </w:p>
    <w:p w14:paraId="7C9914AE" w14:textId="77777777" w:rsidR="004D374C" w:rsidRDefault="00BD1257" w:rsidP="00A97ECA">
      <w:pPr>
        <w:widowControl w:val="0"/>
        <w:autoSpaceDE w:val="0"/>
        <w:autoSpaceDN w:val="0"/>
        <w:adjustRightInd w:val="0"/>
        <w:ind w:firstLine="700"/>
        <w:rPr>
          <w:rFonts w:eastAsia="ArialMT" w:cs="Arial"/>
          <w:szCs w:val="24"/>
        </w:rPr>
      </w:pPr>
      <w:r w:rsidRPr="005453D7">
        <w:rPr>
          <w:rFonts w:cs="Arial"/>
          <w:szCs w:val="24"/>
          <w:lang w:eastAsia="en-US"/>
        </w:rPr>
        <w:t>За</w:t>
      </w:r>
      <w:r w:rsidR="002C5B71" w:rsidRPr="005453D7">
        <w:rPr>
          <w:rFonts w:cs="Arial"/>
          <w:szCs w:val="24"/>
          <w:lang w:eastAsia="en-US"/>
        </w:rPr>
        <w:t xml:space="preserve"> </w:t>
      </w:r>
      <w:r w:rsidRPr="005453D7">
        <w:rPr>
          <w:rFonts w:cs="Arial"/>
          <w:szCs w:val="24"/>
          <w:lang w:eastAsia="en-US"/>
        </w:rPr>
        <w:t>принятие</w:t>
      </w:r>
      <w:r w:rsidR="002C5B71" w:rsidRPr="005453D7">
        <w:rPr>
          <w:rFonts w:cs="Arial"/>
          <w:szCs w:val="24"/>
          <w:lang w:eastAsia="en-US"/>
        </w:rPr>
        <w:t xml:space="preserve"> </w:t>
      </w:r>
      <w:r w:rsidRPr="005453D7">
        <w:rPr>
          <w:rFonts w:cs="Arial"/>
          <w:szCs w:val="24"/>
          <w:lang w:eastAsia="en-US"/>
        </w:rPr>
        <w:t>проголосовали</w:t>
      </w:r>
      <w:r w:rsidRPr="005453D7">
        <w:rPr>
          <w:rFonts w:cs="Arial"/>
          <w:szCs w:val="24"/>
          <w:lang w:val="en-GB" w:eastAsia="en-US"/>
        </w:rPr>
        <w:t>:</w:t>
      </w:r>
    </w:p>
    <w:p w14:paraId="17BB4F40" w14:textId="77777777" w:rsidR="00A97ECA" w:rsidRPr="00616AE0" w:rsidRDefault="00A97ECA" w:rsidP="003B20D4">
      <w:pPr>
        <w:rPr>
          <w:rFonts w:eastAsia="ArialMT" w:cs="Arial"/>
          <w:szCs w:val="24"/>
        </w:rPr>
      </w:pPr>
    </w:p>
    <w:tbl>
      <w:tblPr>
        <w:tblpPr w:leftFromText="181" w:rightFromText="181" w:vertAnchor="text" w:horzAnchor="margin" w:tblpY="1"/>
        <w:tblW w:w="5000" w:type="pct"/>
        <w:tblCellMar>
          <w:left w:w="40" w:type="dxa"/>
          <w:right w:w="40" w:type="dxa"/>
        </w:tblCellMar>
        <w:tblLook w:val="0000" w:firstRow="0" w:lastRow="0" w:firstColumn="0" w:lastColumn="0" w:noHBand="0" w:noVBand="0"/>
      </w:tblPr>
      <w:tblGrid>
        <w:gridCol w:w="2375"/>
        <w:gridCol w:w="1820"/>
        <w:gridCol w:w="5432"/>
      </w:tblGrid>
      <w:tr w:rsidR="00A97ECA" w:rsidRPr="005453D7" w14:paraId="77C0EC12"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07DBFD6E" w14:textId="77777777" w:rsidR="00A97ECA" w:rsidRPr="005453D7" w:rsidRDefault="00A97ECA" w:rsidP="001C6051">
            <w:pPr>
              <w:widowControl w:val="0"/>
              <w:spacing w:line="240" w:lineRule="auto"/>
              <w:ind w:firstLine="0"/>
              <w:jc w:val="center"/>
              <w:rPr>
                <w:rFonts w:cs="Arial"/>
                <w:snapToGrid w:val="0"/>
                <w:sz w:val="22"/>
              </w:rPr>
            </w:pPr>
            <w:r w:rsidRPr="005453D7">
              <w:rPr>
                <w:rFonts w:cs="Arial"/>
                <w:snapToGrid w:val="0"/>
                <w:sz w:val="22"/>
              </w:rPr>
              <w:t>Краткое наименование страны по МК (ISO 3166) 004–97</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1D961AC3" w14:textId="77777777" w:rsidR="00A97ECA" w:rsidRPr="005453D7" w:rsidRDefault="00A97ECA" w:rsidP="001C6051">
            <w:pPr>
              <w:widowControl w:val="0"/>
              <w:spacing w:line="240" w:lineRule="auto"/>
              <w:ind w:firstLine="0"/>
              <w:jc w:val="center"/>
              <w:rPr>
                <w:rFonts w:cs="Arial"/>
                <w:snapToGrid w:val="0"/>
                <w:sz w:val="22"/>
              </w:rPr>
            </w:pPr>
            <w:r w:rsidRPr="005453D7">
              <w:rPr>
                <w:rFonts w:cs="Arial"/>
                <w:snapToGrid w:val="0"/>
                <w:sz w:val="22"/>
              </w:rPr>
              <w:t>Код страны по МК (ISO 3166) 004–97</w:t>
            </w: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228D6E5A" w14:textId="77777777" w:rsidR="00A97ECA" w:rsidRPr="005453D7" w:rsidRDefault="00A97ECA" w:rsidP="001C6051">
            <w:pPr>
              <w:widowControl w:val="0"/>
              <w:spacing w:line="240" w:lineRule="auto"/>
              <w:ind w:firstLine="0"/>
              <w:jc w:val="center"/>
              <w:rPr>
                <w:rFonts w:cs="Arial"/>
                <w:snapToGrid w:val="0"/>
                <w:sz w:val="22"/>
              </w:rPr>
            </w:pPr>
            <w:r w:rsidRPr="005453D7">
              <w:rPr>
                <w:rFonts w:cs="Arial"/>
                <w:snapToGrid w:val="0"/>
                <w:sz w:val="22"/>
              </w:rPr>
              <w:t xml:space="preserve">Сокращенное наименование </w:t>
            </w:r>
          </w:p>
          <w:p w14:paraId="26CF3F6C" w14:textId="77777777" w:rsidR="00A97ECA" w:rsidRPr="005453D7" w:rsidRDefault="00A97ECA" w:rsidP="001C6051">
            <w:pPr>
              <w:widowControl w:val="0"/>
              <w:spacing w:line="240" w:lineRule="auto"/>
              <w:ind w:firstLine="0"/>
              <w:jc w:val="center"/>
              <w:rPr>
                <w:rFonts w:cs="Arial"/>
                <w:snapToGrid w:val="0"/>
                <w:sz w:val="22"/>
              </w:rPr>
            </w:pPr>
            <w:r w:rsidRPr="005453D7">
              <w:rPr>
                <w:rFonts w:cs="Arial"/>
                <w:snapToGrid w:val="0"/>
                <w:sz w:val="22"/>
              </w:rPr>
              <w:t>национального органа по стандартизации</w:t>
            </w:r>
          </w:p>
        </w:tc>
      </w:tr>
      <w:tr w:rsidR="00A97ECA" w:rsidRPr="005453D7" w14:paraId="343D82FE" w14:textId="77777777" w:rsidTr="003B20D4">
        <w:trPr>
          <w:trHeight w:val="5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3F2D6693"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4BC4EEF1"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5D0F6FB6"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r>
      <w:tr w:rsidR="00A97ECA" w:rsidRPr="005453D7" w14:paraId="5B53C4D5"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36D71700"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749A34D6"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5AE9EDC7"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r w:rsidR="00A97ECA" w:rsidRPr="005453D7" w14:paraId="2EC58FFB"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37B2FB8B"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6868C701"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lang w:val="en-US"/>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16A76475"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r w:rsidR="00A97ECA" w:rsidRPr="005453D7" w14:paraId="516FB77C"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6C3161DA"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3D83E7F3"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08662395"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r w:rsidR="00A97ECA" w:rsidRPr="005453D7" w14:paraId="456F5C30"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45DEFE44"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16CD57F6"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5EB4495D"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r w:rsidR="00A97ECA" w:rsidRPr="005453D7" w14:paraId="6C8E251C"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5C306A63"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486E46B5"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499B796D"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r w:rsidR="00A97ECA" w:rsidRPr="005453D7" w14:paraId="60F71A58" w14:textId="77777777" w:rsidTr="003B20D4">
        <w:trPr>
          <w:trHeight w:val="20"/>
        </w:trPr>
        <w:tc>
          <w:tcPr>
            <w:tcW w:w="1234" w:type="pct"/>
            <w:tcBorders>
              <w:top w:val="single" w:sz="4" w:space="0" w:color="auto"/>
              <w:left w:val="single" w:sz="4" w:space="0" w:color="auto"/>
              <w:bottom w:val="single" w:sz="4" w:space="0" w:color="auto"/>
              <w:right w:val="single" w:sz="4" w:space="0" w:color="auto"/>
            </w:tcBorders>
            <w:shd w:val="clear" w:color="auto" w:fill="FFFFFF"/>
          </w:tcPr>
          <w:p w14:paraId="24328D33" w14:textId="77777777" w:rsidR="00A97ECA" w:rsidRPr="005453D7" w:rsidRDefault="00A97ECA" w:rsidP="001C6051">
            <w:pPr>
              <w:widowControl w:val="0"/>
              <w:autoSpaceDE w:val="0"/>
              <w:autoSpaceDN w:val="0"/>
              <w:adjustRightInd w:val="0"/>
              <w:spacing w:line="240" w:lineRule="auto"/>
              <w:ind w:firstLine="0"/>
              <w:rPr>
                <w:rFonts w:cs="Arial"/>
                <w:sz w:val="20"/>
                <w:szCs w:val="20"/>
              </w:rPr>
            </w:pP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425F91E7" w14:textId="77777777" w:rsidR="00A97ECA" w:rsidRPr="005453D7" w:rsidRDefault="00A97ECA" w:rsidP="001C6051">
            <w:pPr>
              <w:widowControl w:val="0"/>
              <w:autoSpaceDE w:val="0"/>
              <w:autoSpaceDN w:val="0"/>
              <w:adjustRightInd w:val="0"/>
              <w:spacing w:line="240" w:lineRule="auto"/>
              <w:ind w:firstLine="0"/>
              <w:jc w:val="center"/>
              <w:rPr>
                <w:rFonts w:cs="Arial"/>
                <w:sz w:val="20"/>
                <w:szCs w:val="20"/>
              </w:rPr>
            </w:pPr>
          </w:p>
        </w:tc>
        <w:tc>
          <w:tcPr>
            <w:tcW w:w="2821" w:type="pct"/>
            <w:tcBorders>
              <w:top w:val="single" w:sz="4" w:space="0" w:color="auto"/>
              <w:left w:val="single" w:sz="4" w:space="0" w:color="auto"/>
              <w:bottom w:val="single" w:sz="4" w:space="0" w:color="auto"/>
              <w:right w:val="single" w:sz="4" w:space="0" w:color="auto"/>
            </w:tcBorders>
            <w:shd w:val="clear" w:color="auto" w:fill="FFFFFF"/>
          </w:tcPr>
          <w:p w14:paraId="676D237B" w14:textId="77777777" w:rsidR="00A97ECA" w:rsidRPr="005453D7" w:rsidRDefault="00A97ECA" w:rsidP="001C6051">
            <w:pPr>
              <w:widowControl w:val="0"/>
              <w:autoSpaceDE w:val="0"/>
              <w:autoSpaceDN w:val="0"/>
              <w:adjustRightInd w:val="0"/>
              <w:spacing w:line="240" w:lineRule="auto"/>
              <w:ind w:firstLine="0"/>
              <w:rPr>
                <w:rFonts w:cs="Arial"/>
                <w:color w:val="000000"/>
                <w:sz w:val="20"/>
                <w:szCs w:val="20"/>
              </w:rPr>
            </w:pPr>
          </w:p>
        </w:tc>
      </w:tr>
    </w:tbl>
    <w:p w14:paraId="02BA9B0F" w14:textId="77777777" w:rsidR="00A97ECA" w:rsidRPr="005453D7" w:rsidRDefault="00A97ECA" w:rsidP="00DF4712">
      <w:pPr>
        <w:keepNext/>
        <w:widowControl w:val="0"/>
        <w:tabs>
          <w:tab w:val="left" w:pos="-1985"/>
        </w:tabs>
        <w:autoSpaceDE w:val="0"/>
        <w:autoSpaceDN w:val="0"/>
        <w:adjustRightInd w:val="0"/>
        <w:ind w:firstLine="697"/>
        <w:rPr>
          <w:rFonts w:eastAsia="ArialMT" w:cs="Arial"/>
          <w:szCs w:val="24"/>
        </w:rPr>
      </w:pPr>
    </w:p>
    <w:p w14:paraId="4BDB2FF1" w14:textId="77777777" w:rsidR="005436CC" w:rsidRPr="00403ED1" w:rsidRDefault="00DF4712" w:rsidP="005436CC">
      <w:pPr>
        <w:keepNext/>
        <w:widowControl w:val="0"/>
        <w:tabs>
          <w:tab w:val="left" w:pos="-1985"/>
        </w:tabs>
        <w:autoSpaceDE w:val="0"/>
        <w:autoSpaceDN w:val="0"/>
        <w:adjustRightInd w:val="0"/>
        <w:ind w:firstLine="697"/>
        <w:rPr>
          <w:rFonts w:eastAsia="ArialMT" w:cs="Arial"/>
          <w:szCs w:val="24"/>
        </w:rPr>
      </w:pPr>
      <w:r w:rsidRPr="005453D7">
        <w:rPr>
          <w:rFonts w:eastAsia="ArialMT" w:cs="Arial"/>
          <w:szCs w:val="24"/>
        </w:rPr>
        <w:t>4 Настоящий стандарт разработан с учетом основных нормативных положений международн</w:t>
      </w:r>
      <w:r w:rsidR="00A36054" w:rsidRPr="005453D7">
        <w:rPr>
          <w:rFonts w:eastAsia="ArialMT" w:cs="Arial"/>
          <w:szCs w:val="24"/>
        </w:rPr>
        <w:t>ого</w:t>
      </w:r>
      <w:r w:rsidRPr="005453D7">
        <w:rPr>
          <w:rFonts w:eastAsia="ArialMT" w:cs="Arial"/>
          <w:szCs w:val="24"/>
        </w:rPr>
        <w:t xml:space="preserve"> стандарт</w:t>
      </w:r>
      <w:r w:rsidR="00A36054" w:rsidRPr="005453D7">
        <w:rPr>
          <w:rFonts w:eastAsia="ArialMT" w:cs="Arial"/>
          <w:szCs w:val="24"/>
        </w:rPr>
        <w:t>а</w:t>
      </w:r>
      <w:r w:rsidR="009C38BC" w:rsidRPr="005453D7">
        <w:rPr>
          <w:rFonts w:eastAsia="ArialMT" w:cs="Arial"/>
          <w:szCs w:val="24"/>
        </w:rPr>
        <w:t xml:space="preserve"> </w:t>
      </w:r>
      <w:r w:rsidRPr="005453D7">
        <w:rPr>
          <w:rFonts w:eastAsia="ArialMT" w:cs="Arial"/>
          <w:szCs w:val="24"/>
        </w:rPr>
        <w:t>МЭК 60076-1</w:t>
      </w:r>
      <w:r w:rsidR="00286C78" w:rsidRPr="005453D7">
        <w:rPr>
          <w:rFonts w:eastAsia="ArialMT" w:cs="Arial"/>
          <w:szCs w:val="24"/>
        </w:rPr>
        <w:t>:</w:t>
      </w:r>
      <w:r w:rsidR="005436CC" w:rsidRPr="005453D7">
        <w:rPr>
          <w:rFonts w:eastAsia="ArialMT" w:cs="Arial"/>
          <w:szCs w:val="24"/>
        </w:rPr>
        <w:t xml:space="preserve">2011 </w:t>
      </w:r>
      <w:r w:rsidR="00C86296" w:rsidRPr="005453D7">
        <w:rPr>
          <w:rFonts w:eastAsia="ArialMT" w:cs="Arial"/>
          <w:szCs w:val="24"/>
        </w:rPr>
        <w:t>«</w:t>
      </w:r>
      <w:r w:rsidR="005436CC" w:rsidRPr="005453D7">
        <w:rPr>
          <w:rFonts w:eastAsia="ArialMT" w:cs="Arial"/>
          <w:szCs w:val="24"/>
        </w:rPr>
        <w:t>Трансформаторы силовые. Общие требования и методы испытаний</w:t>
      </w:r>
      <w:r w:rsidR="00C86296" w:rsidRPr="005453D7">
        <w:rPr>
          <w:rFonts w:eastAsia="ArialMT" w:cs="Arial"/>
          <w:szCs w:val="24"/>
        </w:rPr>
        <w:t>»</w:t>
      </w:r>
      <w:r w:rsidR="005436CC" w:rsidRPr="005453D7">
        <w:rPr>
          <w:rFonts w:eastAsia="ArialMT" w:cs="Arial"/>
          <w:szCs w:val="24"/>
        </w:rPr>
        <w:t xml:space="preserve"> (</w:t>
      </w:r>
      <w:r w:rsidR="005436CC" w:rsidRPr="005453D7">
        <w:rPr>
          <w:rFonts w:eastAsia="ArialMT" w:cs="Arial"/>
          <w:szCs w:val="24"/>
          <w:lang w:val="en-US"/>
        </w:rPr>
        <w:t>IEC</w:t>
      </w:r>
      <w:r w:rsidR="005436CC" w:rsidRPr="005453D7">
        <w:rPr>
          <w:rFonts w:eastAsia="ArialMT" w:cs="Arial"/>
          <w:szCs w:val="24"/>
        </w:rPr>
        <w:t xml:space="preserve"> 60076-1:2011 </w:t>
      </w:r>
      <w:r w:rsidR="005436CC" w:rsidRPr="005453D7">
        <w:rPr>
          <w:rFonts w:eastAsia="ArialMT" w:cs="Arial"/>
          <w:szCs w:val="24"/>
          <w:lang w:val="en-US"/>
        </w:rPr>
        <w:t>Power</w:t>
      </w:r>
      <w:r w:rsidR="005436CC" w:rsidRPr="005453D7">
        <w:rPr>
          <w:rFonts w:eastAsia="ArialMT" w:cs="Arial"/>
          <w:szCs w:val="24"/>
        </w:rPr>
        <w:t xml:space="preserve"> </w:t>
      </w:r>
      <w:r w:rsidR="005436CC" w:rsidRPr="005453D7">
        <w:rPr>
          <w:rFonts w:eastAsia="ArialMT" w:cs="Arial"/>
          <w:szCs w:val="24"/>
          <w:lang w:val="en-US"/>
        </w:rPr>
        <w:t>transformers</w:t>
      </w:r>
      <w:r w:rsidR="00FD26C1" w:rsidRPr="005453D7">
        <w:rPr>
          <w:rFonts w:eastAsia="ArialMT" w:cs="Arial"/>
          <w:szCs w:val="24"/>
        </w:rPr>
        <w:t xml:space="preserve"> – </w:t>
      </w:r>
      <w:r w:rsidR="005436CC" w:rsidRPr="005453D7">
        <w:rPr>
          <w:rFonts w:eastAsia="ArialMT" w:cs="Arial"/>
          <w:szCs w:val="24"/>
          <w:lang w:val="en-US"/>
        </w:rPr>
        <w:t>Part</w:t>
      </w:r>
      <w:r w:rsidR="005436CC" w:rsidRPr="005453D7">
        <w:rPr>
          <w:rFonts w:eastAsia="ArialMT" w:cs="Arial"/>
          <w:szCs w:val="24"/>
        </w:rPr>
        <w:t xml:space="preserve"> 1: </w:t>
      </w:r>
      <w:r w:rsidR="005436CC" w:rsidRPr="005453D7">
        <w:rPr>
          <w:rFonts w:eastAsia="ArialMT" w:cs="Arial"/>
          <w:szCs w:val="24"/>
          <w:lang w:val="en-US"/>
        </w:rPr>
        <w:t>General</w:t>
      </w:r>
      <w:r w:rsidR="005436CC" w:rsidRPr="005453D7">
        <w:rPr>
          <w:rFonts w:eastAsia="ArialMT" w:cs="Arial"/>
          <w:szCs w:val="24"/>
        </w:rPr>
        <w:t>)</w:t>
      </w:r>
      <w:r w:rsidR="00403ED1" w:rsidRPr="003B20D4">
        <w:rPr>
          <w:rFonts w:eastAsia="ArialMT" w:cs="Arial"/>
          <w:szCs w:val="24"/>
        </w:rPr>
        <w:t xml:space="preserve">, </w:t>
      </w:r>
      <w:r w:rsidR="00403ED1">
        <w:rPr>
          <w:rFonts w:eastAsia="ArialMT" w:cs="Arial"/>
          <w:szCs w:val="24"/>
          <w:lang w:val="en-US"/>
        </w:rPr>
        <w:t>NEQ</w:t>
      </w:r>
    </w:p>
    <w:p w14:paraId="32CB11D0" w14:textId="77777777" w:rsidR="009D03C6" w:rsidRPr="005453D7" w:rsidRDefault="009D03C6" w:rsidP="00BD1257">
      <w:pPr>
        <w:keepNext/>
        <w:widowControl w:val="0"/>
        <w:tabs>
          <w:tab w:val="left" w:pos="-1985"/>
        </w:tabs>
        <w:autoSpaceDE w:val="0"/>
        <w:autoSpaceDN w:val="0"/>
        <w:adjustRightInd w:val="0"/>
        <w:ind w:firstLine="697"/>
        <w:rPr>
          <w:rFonts w:cs="Arial"/>
          <w:szCs w:val="24"/>
          <w:lang w:eastAsia="en-US"/>
        </w:rPr>
      </w:pPr>
    </w:p>
    <w:p w14:paraId="33771A33" w14:textId="77777777" w:rsidR="00BD1257" w:rsidRPr="005453D7" w:rsidRDefault="00304948" w:rsidP="00BD1257">
      <w:pPr>
        <w:keepNext/>
        <w:widowControl w:val="0"/>
        <w:tabs>
          <w:tab w:val="left" w:pos="-1985"/>
        </w:tabs>
        <w:autoSpaceDE w:val="0"/>
        <w:autoSpaceDN w:val="0"/>
        <w:adjustRightInd w:val="0"/>
        <w:ind w:firstLine="697"/>
        <w:rPr>
          <w:rFonts w:cs="Arial"/>
          <w:szCs w:val="24"/>
          <w:lang w:eastAsia="en-US"/>
        </w:rPr>
      </w:pPr>
      <w:r w:rsidRPr="005453D7">
        <w:rPr>
          <w:rFonts w:cs="Arial"/>
          <w:szCs w:val="24"/>
          <w:lang w:eastAsia="en-US"/>
        </w:rPr>
        <w:t>5</w:t>
      </w:r>
      <w:r w:rsidR="00BD1257" w:rsidRPr="005453D7">
        <w:rPr>
          <w:rFonts w:cs="Arial"/>
          <w:szCs w:val="24"/>
          <w:lang w:val="en-GB" w:eastAsia="en-US"/>
        </w:rPr>
        <w:t> </w:t>
      </w:r>
      <w:r w:rsidR="00CD086B" w:rsidRPr="005453D7">
        <w:rPr>
          <w:rFonts w:cs="Arial"/>
          <w:szCs w:val="24"/>
          <w:lang w:eastAsia="en-US"/>
        </w:rPr>
        <w:t>В</w:t>
      </w:r>
      <w:r w:rsidR="00676CEF">
        <w:rPr>
          <w:rFonts w:cs="Arial"/>
          <w:szCs w:val="24"/>
          <w:lang w:eastAsia="en-US"/>
        </w:rPr>
        <w:t>ЗАМЕН ГОСТ 11677-85</w:t>
      </w:r>
    </w:p>
    <w:p w14:paraId="7B34F4DC" w14:textId="77777777" w:rsidR="00547E1A" w:rsidRPr="005453D7" w:rsidRDefault="00547E1A" w:rsidP="00E664CA">
      <w:pPr>
        <w:spacing w:line="240" w:lineRule="auto"/>
        <w:rPr>
          <w:rFonts w:cs="Arial"/>
          <w:szCs w:val="24"/>
        </w:rPr>
      </w:pPr>
    </w:p>
    <w:p w14:paraId="39A29010" w14:textId="77777777" w:rsidR="00BD1257" w:rsidRPr="005453D7" w:rsidRDefault="00BD1257" w:rsidP="00BD1257">
      <w:pPr>
        <w:widowControl w:val="0"/>
        <w:autoSpaceDE w:val="0"/>
        <w:autoSpaceDN w:val="0"/>
        <w:rPr>
          <w:rFonts w:cs="Arial"/>
          <w:i/>
          <w:iCs/>
          <w:szCs w:val="20"/>
        </w:rPr>
      </w:pPr>
      <w:r w:rsidRPr="005453D7">
        <w:rPr>
          <w:rFonts w:cs="Arial"/>
          <w:i/>
          <w:iCs/>
          <w:szCs w:val="20"/>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C7D7E45" w14:textId="77777777" w:rsidR="00BD1257" w:rsidRPr="005453D7" w:rsidRDefault="00BD1257" w:rsidP="00BD1257">
      <w:pPr>
        <w:widowControl w:val="0"/>
        <w:autoSpaceDE w:val="0"/>
        <w:autoSpaceDN w:val="0"/>
        <w:rPr>
          <w:rFonts w:cs="Arial"/>
          <w:i/>
          <w:iCs/>
          <w:szCs w:val="20"/>
        </w:rPr>
      </w:pPr>
      <w:r w:rsidRPr="005453D7">
        <w:rPr>
          <w:rFonts w:cs="Arial"/>
          <w:i/>
          <w:iCs/>
          <w:szCs w:val="20"/>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561E957" w14:textId="77777777" w:rsidR="002913DE" w:rsidRPr="005453D7" w:rsidRDefault="002913DE" w:rsidP="002913DE">
      <w:pPr>
        <w:spacing w:line="240" w:lineRule="auto"/>
        <w:rPr>
          <w:rFonts w:cs="Arial"/>
          <w:szCs w:val="24"/>
        </w:rPr>
      </w:pPr>
    </w:p>
    <w:p w14:paraId="7841AB5C" w14:textId="77777777" w:rsidR="00BD1257" w:rsidRPr="005453D7" w:rsidRDefault="00BD1257" w:rsidP="00E664CA">
      <w:pPr>
        <w:spacing w:line="240" w:lineRule="auto"/>
        <w:jc w:val="right"/>
        <w:rPr>
          <w:rFonts w:cs="Arial"/>
          <w:szCs w:val="24"/>
        </w:rPr>
      </w:pPr>
    </w:p>
    <w:p w14:paraId="0A57D2D3" w14:textId="77777777" w:rsidR="00340F3C" w:rsidRPr="005453D7" w:rsidRDefault="00340F3C" w:rsidP="00E664CA">
      <w:pPr>
        <w:spacing w:line="240" w:lineRule="auto"/>
        <w:jc w:val="right"/>
        <w:rPr>
          <w:rFonts w:cs="Arial"/>
          <w:szCs w:val="24"/>
        </w:rPr>
      </w:pPr>
    </w:p>
    <w:p w14:paraId="663F996E" w14:textId="77777777" w:rsidR="00BD1257" w:rsidRPr="005453D7" w:rsidRDefault="00BD1257" w:rsidP="00E664CA">
      <w:pPr>
        <w:spacing w:line="240" w:lineRule="auto"/>
        <w:jc w:val="right"/>
        <w:rPr>
          <w:rFonts w:cs="Arial"/>
          <w:szCs w:val="24"/>
        </w:rPr>
      </w:pPr>
    </w:p>
    <w:p w14:paraId="30EDF451" w14:textId="77777777" w:rsidR="001753E8" w:rsidRPr="005453D7" w:rsidRDefault="001753E8" w:rsidP="00E664CA">
      <w:pPr>
        <w:spacing w:line="240" w:lineRule="auto"/>
        <w:jc w:val="right"/>
        <w:rPr>
          <w:rFonts w:cs="Arial"/>
          <w:szCs w:val="24"/>
        </w:rPr>
      </w:pPr>
    </w:p>
    <w:p w14:paraId="33C29BB9" w14:textId="77777777" w:rsidR="001753E8" w:rsidRPr="005453D7" w:rsidRDefault="001753E8" w:rsidP="00E664CA">
      <w:pPr>
        <w:spacing w:line="240" w:lineRule="auto"/>
        <w:jc w:val="right"/>
        <w:rPr>
          <w:rFonts w:cs="Arial"/>
          <w:szCs w:val="24"/>
        </w:rPr>
      </w:pPr>
    </w:p>
    <w:p w14:paraId="4BDCC8F2" w14:textId="77777777" w:rsidR="001753E8" w:rsidRPr="005453D7" w:rsidRDefault="001753E8" w:rsidP="00E664CA">
      <w:pPr>
        <w:spacing w:line="240" w:lineRule="auto"/>
        <w:jc w:val="right"/>
        <w:rPr>
          <w:rFonts w:cs="Arial"/>
          <w:szCs w:val="24"/>
        </w:rPr>
      </w:pPr>
    </w:p>
    <w:p w14:paraId="7015C35A" w14:textId="77777777" w:rsidR="001753E8" w:rsidRPr="005453D7" w:rsidRDefault="001753E8" w:rsidP="00E664CA">
      <w:pPr>
        <w:spacing w:line="240" w:lineRule="auto"/>
        <w:jc w:val="right"/>
        <w:rPr>
          <w:rFonts w:cs="Arial"/>
          <w:szCs w:val="24"/>
        </w:rPr>
      </w:pPr>
    </w:p>
    <w:p w14:paraId="0DF452ED" w14:textId="77777777" w:rsidR="001753E8" w:rsidRPr="005453D7" w:rsidRDefault="001753E8" w:rsidP="00E664CA">
      <w:pPr>
        <w:spacing w:line="240" w:lineRule="auto"/>
        <w:jc w:val="right"/>
        <w:rPr>
          <w:rFonts w:cs="Arial"/>
          <w:szCs w:val="24"/>
        </w:rPr>
      </w:pPr>
    </w:p>
    <w:p w14:paraId="711E120E" w14:textId="77777777" w:rsidR="001753E8" w:rsidRPr="005453D7" w:rsidRDefault="001753E8" w:rsidP="00E664CA">
      <w:pPr>
        <w:spacing w:line="240" w:lineRule="auto"/>
        <w:jc w:val="right"/>
        <w:rPr>
          <w:rFonts w:cs="Arial"/>
          <w:szCs w:val="24"/>
        </w:rPr>
      </w:pPr>
    </w:p>
    <w:p w14:paraId="29A799A0" w14:textId="77777777" w:rsidR="001753E8" w:rsidRPr="005453D7" w:rsidRDefault="001753E8" w:rsidP="00E664CA">
      <w:pPr>
        <w:spacing w:line="240" w:lineRule="auto"/>
        <w:jc w:val="right"/>
        <w:rPr>
          <w:rFonts w:cs="Arial"/>
          <w:szCs w:val="24"/>
        </w:rPr>
      </w:pPr>
    </w:p>
    <w:p w14:paraId="1DBD5064" w14:textId="77777777" w:rsidR="001753E8" w:rsidRPr="005453D7" w:rsidRDefault="001753E8" w:rsidP="00E664CA">
      <w:pPr>
        <w:spacing w:line="240" w:lineRule="auto"/>
        <w:jc w:val="right"/>
        <w:rPr>
          <w:rFonts w:cs="Arial"/>
          <w:szCs w:val="24"/>
        </w:rPr>
      </w:pPr>
    </w:p>
    <w:p w14:paraId="02C1C7D3" w14:textId="77777777" w:rsidR="00E672A8" w:rsidRPr="005453D7" w:rsidRDefault="00E672A8" w:rsidP="00E664CA">
      <w:pPr>
        <w:spacing w:line="240" w:lineRule="auto"/>
        <w:jc w:val="right"/>
        <w:rPr>
          <w:rFonts w:cs="Arial"/>
          <w:szCs w:val="24"/>
        </w:rPr>
      </w:pPr>
    </w:p>
    <w:p w14:paraId="5F1BA5AB" w14:textId="77777777" w:rsidR="00E672A8" w:rsidRPr="005453D7" w:rsidRDefault="00E672A8" w:rsidP="00E664CA">
      <w:pPr>
        <w:spacing w:line="240" w:lineRule="auto"/>
        <w:jc w:val="right"/>
        <w:rPr>
          <w:rFonts w:cs="Arial"/>
          <w:szCs w:val="24"/>
        </w:rPr>
      </w:pPr>
    </w:p>
    <w:p w14:paraId="42AF7DEB" w14:textId="77777777" w:rsidR="00E672A8" w:rsidRPr="005453D7" w:rsidRDefault="00E672A8" w:rsidP="00E664CA">
      <w:pPr>
        <w:spacing w:line="240" w:lineRule="auto"/>
        <w:jc w:val="right"/>
        <w:rPr>
          <w:rFonts w:cs="Arial"/>
          <w:szCs w:val="24"/>
        </w:rPr>
      </w:pPr>
    </w:p>
    <w:p w14:paraId="617E8752" w14:textId="77777777" w:rsidR="00E672A8" w:rsidRPr="005453D7" w:rsidRDefault="00E672A8" w:rsidP="00E664CA">
      <w:pPr>
        <w:spacing w:line="240" w:lineRule="auto"/>
        <w:jc w:val="right"/>
        <w:rPr>
          <w:rFonts w:cs="Arial"/>
          <w:szCs w:val="24"/>
        </w:rPr>
      </w:pPr>
    </w:p>
    <w:p w14:paraId="4E1A44A8" w14:textId="77777777" w:rsidR="00E672A8" w:rsidRPr="005453D7" w:rsidRDefault="00E672A8" w:rsidP="00E664CA">
      <w:pPr>
        <w:spacing w:line="240" w:lineRule="auto"/>
        <w:jc w:val="right"/>
        <w:rPr>
          <w:rFonts w:cs="Arial"/>
          <w:szCs w:val="24"/>
        </w:rPr>
      </w:pPr>
    </w:p>
    <w:p w14:paraId="60C8C223" w14:textId="77777777" w:rsidR="00E672A8" w:rsidRPr="005453D7" w:rsidRDefault="00E672A8" w:rsidP="00E664CA">
      <w:pPr>
        <w:spacing w:line="240" w:lineRule="auto"/>
        <w:jc w:val="right"/>
        <w:rPr>
          <w:rFonts w:cs="Arial"/>
          <w:szCs w:val="24"/>
        </w:rPr>
      </w:pPr>
    </w:p>
    <w:p w14:paraId="10CCA224" w14:textId="77777777" w:rsidR="001753E8" w:rsidRPr="005453D7" w:rsidRDefault="001753E8" w:rsidP="00E664CA">
      <w:pPr>
        <w:spacing w:line="240" w:lineRule="auto"/>
        <w:jc w:val="right"/>
        <w:rPr>
          <w:rFonts w:cs="Arial"/>
          <w:szCs w:val="24"/>
        </w:rPr>
      </w:pPr>
    </w:p>
    <w:p w14:paraId="1575085C" w14:textId="77777777" w:rsidR="001753E8" w:rsidRPr="005453D7" w:rsidRDefault="001753E8" w:rsidP="00E664CA">
      <w:pPr>
        <w:spacing w:line="240" w:lineRule="auto"/>
        <w:jc w:val="right"/>
        <w:rPr>
          <w:rFonts w:cs="Arial"/>
          <w:szCs w:val="24"/>
        </w:rPr>
      </w:pPr>
    </w:p>
    <w:p w14:paraId="45CE7DA0" w14:textId="77777777" w:rsidR="002435BE" w:rsidRPr="002435BE" w:rsidRDefault="002435BE" w:rsidP="002435BE">
      <w:pPr>
        <w:keepNext/>
        <w:pBdr>
          <w:top w:val="nil"/>
          <w:left w:val="nil"/>
          <w:bottom w:val="nil"/>
          <w:right w:val="nil"/>
          <w:between w:val="nil"/>
        </w:pBdr>
        <w:suppressAutoHyphens/>
        <w:ind w:left="1" w:firstLineChars="252" w:firstLine="605"/>
        <w:textDirection w:val="btLr"/>
        <w:textAlignment w:val="top"/>
        <w:outlineLvl w:val="0"/>
        <w:rPr>
          <w:rFonts w:eastAsia="Arial" w:cs="Arial"/>
          <w:color w:val="000000"/>
          <w:position w:val="-1"/>
          <w:szCs w:val="28"/>
        </w:rPr>
      </w:pPr>
      <w:r w:rsidRPr="002435BE">
        <w:rPr>
          <w:rFonts w:eastAsia="Arial" w:cs="Arial"/>
          <w:color w:val="000000"/>
          <w:position w:val="-1"/>
          <w:szCs w:val="28"/>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DB6328D" w14:textId="77777777" w:rsidR="003B20D4" w:rsidRDefault="003B20D4" w:rsidP="003B20D4">
      <w:pPr>
        <w:spacing w:line="240" w:lineRule="auto"/>
        <w:jc w:val="right"/>
        <w:rPr>
          <w:rFonts w:cs="Arial"/>
          <w:szCs w:val="24"/>
        </w:rPr>
      </w:pPr>
    </w:p>
    <w:p w14:paraId="71BE1360" w14:textId="77777777" w:rsidR="003B20D4" w:rsidRDefault="003B20D4" w:rsidP="001F3B72">
      <w:pPr>
        <w:spacing w:line="240" w:lineRule="auto"/>
        <w:rPr>
          <w:rFonts w:cs="Arial"/>
          <w:szCs w:val="24"/>
        </w:rPr>
      </w:pPr>
    </w:p>
    <w:p w14:paraId="23FA4702" w14:textId="77777777" w:rsidR="001753E8" w:rsidRPr="005453D7" w:rsidRDefault="001753E8" w:rsidP="001F3B72">
      <w:pPr>
        <w:spacing w:line="240" w:lineRule="auto"/>
        <w:rPr>
          <w:rFonts w:cs="Arial"/>
          <w:szCs w:val="24"/>
        </w:rPr>
      </w:pPr>
      <w:r w:rsidRPr="001C6A9C">
        <w:rPr>
          <w:rFonts w:cs="Arial"/>
          <w:szCs w:val="24"/>
        </w:rPr>
        <w:br w:type="page"/>
      </w:r>
    </w:p>
    <w:p w14:paraId="5382D864" w14:textId="77777777" w:rsidR="00632851" w:rsidRPr="005453D7" w:rsidRDefault="00632851" w:rsidP="00E672A8">
      <w:pPr>
        <w:pStyle w:val="10"/>
        <w:spacing w:before="0"/>
        <w:ind w:firstLine="0"/>
        <w:jc w:val="center"/>
      </w:pPr>
      <w:r w:rsidRPr="005453D7">
        <w:t>Содержание</w:t>
      </w:r>
    </w:p>
    <w:p w14:paraId="5DB444CD"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1 Область применения</w:t>
      </w:r>
      <w:r w:rsidRPr="005453D7">
        <w:rPr>
          <w:rFonts w:eastAsia="MS Mincho"/>
          <w:szCs w:val="20"/>
          <w:lang w:eastAsia="ja-JP"/>
        </w:rPr>
        <w:tab/>
      </w:r>
    </w:p>
    <w:p w14:paraId="67C04975"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2 Нормативные ссылки</w:t>
      </w:r>
      <w:r w:rsidRPr="005453D7">
        <w:rPr>
          <w:rFonts w:eastAsia="MS Mincho"/>
          <w:szCs w:val="20"/>
          <w:lang w:eastAsia="ja-JP"/>
        </w:rPr>
        <w:tab/>
      </w:r>
    </w:p>
    <w:p w14:paraId="56CEF74D"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3 Термины и определения</w:t>
      </w:r>
      <w:r w:rsidRPr="005453D7">
        <w:rPr>
          <w:rFonts w:eastAsia="MS Mincho"/>
          <w:szCs w:val="20"/>
          <w:lang w:eastAsia="ja-JP"/>
        </w:rPr>
        <w:tab/>
      </w:r>
    </w:p>
    <w:p w14:paraId="5CF23118"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4 </w:t>
      </w:r>
      <w:r w:rsidR="00FD3922" w:rsidRPr="005453D7">
        <w:rPr>
          <w:rFonts w:eastAsia="MS Mincho"/>
          <w:szCs w:val="20"/>
          <w:lang w:eastAsia="ja-JP"/>
        </w:rPr>
        <w:t>Классификация</w:t>
      </w:r>
      <w:r w:rsidRPr="005453D7">
        <w:rPr>
          <w:rFonts w:eastAsia="MS Mincho"/>
          <w:szCs w:val="20"/>
          <w:lang w:eastAsia="ja-JP"/>
        </w:rPr>
        <w:tab/>
      </w:r>
    </w:p>
    <w:p w14:paraId="525243AE"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5</w:t>
      </w:r>
      <w:r w:rsidR="00FD3922" w:rsidRPr="005453D7">
        <w:rPr>
          <w:rFonts w:eastAsia="MS Mincho"/>
          <w:szCs w:val="20"/>
          <w:lang w:eastAsia="ja-JP"/>
        </w:rPr>
        <w:t xml:space="preserve"> Основные параметры</w:t>
      </w:r>
      <w:r w:rsidRPr="005453D7">
        <w:rPr>
          <w:rFonts w:eastAsia="MS Mincho"/>
          <w:szCs w:val="20"/>
          <w:lang w:eastAsia="ja-JP"/>
        </w:rPr>
        <w:tab/>
      </w:r>
    </w:p>
    <w:p w14:paraId="38FB3B82"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6</w:t>
      </w:r>
      <w:r w:rsidR="00FD3922" w:rsidRPr="005453D7">
        <w:rPr>
          <w:rFonts w:eastAsia="MS Mincho"/>
          <w:szCs w:val="20"/>
          <w:lang w:eastAsia="ja-JP"/>
        </w:rPr>
        <w:t xml:space="preserve"> Технические требования</w:t>
      </w:r>
      <w:r w:rsidRPr="005453D7">
        <w:rPr>
          <w:rFonts w:eastAsia="MS Mincho"/>
          <w:szCs w:val="20"/>
          <w:lang w:eastAsia="ja-JP"/>
        </w:rPr>
        <w:tab/>
      </w:r>
    </w:p>
    <w:p w14:paraId="1926C724" w14:textId="77777777" w:rsidR="00950EA6" w:rsidRPr="005453D7" w:rsidRDefault="00FD3922" w:rsidP="00950EA6">
      <w:pPr>
        <w:tabs>
          <w:tab w:val="right" w:leader="dot" w:pos="9356"/>
        </w:tabs>
        <w:ind w:right="397" w:firstLine="227"/>
        <w:jc w:val="left"/>
        <w:rPr>
          <w:rFonts w:eastAsia="MS Mincho"/>
          <w:szCs w:val="20"/>
          <w:lang w:eastAsia="ja-JP"/>
        </w:rPr>
      </w:pPr>
      <w:r w:rsidRPr="005453D7">
        <w:rPr>
          <w:rFonts w:eastAsia="MS Mincho"/>
          <w:szCs w:val="20"/>
          <w:lang w:eastAsia="ja-JP"/>
        </w:rPr>
        <w:t>6</w:t>
      </w:r>
      <w:r w:rsidR="00950EA6" w:rsidRPr="005453D7">
        <w:rPr>
          <w:rFonts w:eastAsia="MS Mincho"/>
          <w:szCs w:val="20"/>
          <w:lang w:eastAsia="ja-JP"/>
        </w:rPr>
        <w:t xml:space="preserve">.1 </w:t>
      </w:r>
      <w:r w:rsidRPr="005453D7">
        <w:rPr>
          <w:rFonts w:eastAsia="MS Mincho"/>
          <w:szCs w:val="20"/>
          <w:lang w:eastAsia="ja-JP"/>
        </w:rPr>
        <w:t>Требования по нагреву</w:t>
      </w:r>
      <w:r w:rsidR="00950EA6" w:rsidRPr="005453D7">
        <w:rPr>
          <w:rFonts w:eastAsia="MS Mincho"/>
          <w:szCs w:val="20"/>
          <w:lang w:eastAsia="ja-JP"/>
        </w:rPr>
        <w:tab/>
      </w:r>
    </w:p>
    <w:p w14:paraId="7FB26C8B" w14:textId="77777777" w:rsidR="00950EA6" w:rsidRPr="005453D7" w:rsidRDefault="00FD3922" w:rsidP="00950EA6">
      <w:pPr>
        <w:tabs>
          <w:tab w:val="right" w:leader="dot" w:pos="9356"/>
        </w:tabs>
        <w:ind w:right="397" w:firstLine="227"/>
        <w:jc w:val="left"/>
        <w:rPr>
          <w:rFonts w:eastAsia="MS Mincho"/>
          <w:szCs w:val="20"/>
          <w:lang w:eastAsia="ja-JP"/>
        </w:rPr>
      </w:pPr>
      <w:r w:rsidRPr="005453D7">
        <w:rPr>
          <w:rFonts w:eastAsia="MS Mincho"/>
          <w:szCs w:val="20"/>
          <w:lang w:eastAsia="ja-JP"/>
        </w:rPr>
        <w:t>6</w:t>
      </w:r>
      <w:r w:rsidR="00950EA6" w:rsidRPr="005453D7">
        <w:rPr>
          <w:rFonts w:eastAsia="MS Mincho"/>
          <w:szCs w:val="20"/>
          <w:lang w:eastAsia="ja-JP"/>
        </w:rPr>
        <w:t>.2</w:t>
      </w:r>
      <w:r w:rsidRPr="005453D7">
        <w:rPr>
          <w:rFonts w:eastAsia="MS Mincho"/>
          <w:szCs w:val="20"/>
          <w:lang w:eastAsia="ja-JP"/>
        </w:rPr>
        <w:t xml:space="preserve"> Нагрузочная способность</w:t>
      </w:r>
      <w:r w:rsidR="00950EA6" w:rsidRPr="005453D7">
        <w:rPr>
          <w:rFonts w:eastAsia="MS Mincho"/>
          <w:szCs w:val="20"/>
          <w:lang w:eastAsia="ja-JP"/>
        </w:rPr>
        <w:tab/>
      </w:r>
    </w:p>
    <w:p w14:paraId="7AFB00BC" w14:textId="77777777" w:rsidR="00950EA6" w:rsidRPr="005453D7" w:rsidRDefault="00FD3922" w:rsidP="00950EA6">
      <w:pPr>
        <w:tabs>
          <w:tab w:val="right" w:leader="dot" w:pos="9356"/>
        </w:tabs>
        <w:ind w:right="397" w:firstLine="227"/>
        <w:jc w:val="left"/>
        <w:rPr>
          <w:rFonts w:eastAsia="MS Mincho"/>
          <w:szCs w:val="20"/>
          <w:lang w:eastAsia="ja-JP"/>
        </w:rPr>
      </w:pPr>
      <w:r w:rsidRPr="005453D7">
        <w:rPr>
          <w:rFonts w:eastAsia="MS Mincho"/>
          <w:szCs w:val="20"/>
          <w:lang w:eastAsia="ja-JP"/>
        </w:rPr>
        <w:t>6</w:t>
      </w:r>
      <w:r w:rsidR="00950EA6" w:rsidRPr="005453D7">
        <w:rPr>
          <w:rFonts w:eastAsia="MS Mincho"/>
          <w:szCs w:val="20"/>
          <w:lang w:eastAsia="ja-JP"/>
        </w:rPr>
        <w:t xml:space="preserve">.3 </w:t>
      </w:r>
      <w:r w:rsidRPr="005453D7">
        <w:rPr>
          <w:rFonts w:eastAsia="MS Mincho"/>
          <w:szCs w:val="20"/>
          <w:lang w:eastAsia="ja-JP"/>
        </w:rPr>
        <w:t>Требования к электрической прочности</w:t>
      </w:r>
      <w:r w:rsidR="00950EA6" w:rsidRPr="005453D7">
        <w:rPr>
          <w:rFonts w:eastAsia="MS Mincho"/>
          <w:szCs w:val="20"/>
          <w:lang w:eastAsia="ja-JP"/>
        </w:rPr>
        <w:tab/>
      </w:r>
    </w:p>
    <w:p w14:paraId="0A583066" w14:textId="77777777" w:rsidR="00950EA6" w:rsidRPr="005453D7" w:rsidRDefault="00FD3922" w:rsidP="00950EA6">
      <w:pPr>
        <w:tabs>
          <w:tab w:val="right" w:leader="dot" w:pos="9356"/>
        </w:tabs>
        <w:ind w:right="397" w:firstLine="227"/>
        <w:jc w:val="left"/>
        <w:rPr>
          <w:rFonts w:eastAsia="MS Mincho"/>
          <w:szCs w:val="20"/>
          <w:lang w:eastAsia="ja-JP"/>
        </w:rPr>
      </w:pPr>
      <w:r w:rsidRPr="005453D7">
        <w:rPr>
          <w:rFonts w:eastAsia="MS Mincho"/>
          <w:szCs w:val="20"/>
          <w:lang w:eastAsia="ja-JP"/>
        </w:rPr>
        <w:t>6</w:t>
      </w:r>
      <w:r w:rsidR="00950EA6" w:rsidRPr="005453D7">
        <w:rPr>
          <w:rFonts w:eastAsia="MS Mincho"/>
          <w:szCs w:val="20"/>
          <w:lang w:eastAsia="ja-JP"/>
        </w:rPr>
        <w:t>.4</w:t>
      </w:r>
      <w:r w:rsidRPr="005453D7">
        <w:rPr>
          <w:rFonts w:eastAsia="MS Mincho"/>
          <w:szCs w:val="20"/>
          <w:lang w:eastAsia="ja-JP"/>
        </w:rPr>
        <w:t xml:space="preserve"> Требования к стойкости при коротких замыканиях и ударных толчках током</w:t>
      </w:r>
      <w:r w:rsidR="00950EA6" w:rsidRPr="005453D7">
        <w:rPr>
          <w:rFonts w:eastAsia="MS Mincho"/>
          <w:szCs w:val="20"/>
          <w:lang w:eastAsia="ja-JP"/>
        </w:rPr>
        <w:tab/>
      </w:r>
    </w:p>
    <w:p w14:paraId="74457585" w14:textId="77777777" w:rsidR="00FD3922" w:rsidRPr="005453D7" w:rsidRDefault="00FD3922" w:rsidP="00FD3922">
      <w:pPr>
        <w:tabs>
          <w:tab w:val="right" w:leader="dot" w:pos="9356"/>
        </w:tabs>
        <w:ind w:right="397" w:firstLine="227"/>
        <w:jc w:val="left"/>
        <w:rPr>
          <w:rFonts w:eastAsia="MS Mincho"/>
          <w:szCs w:val="20"/>
          <w:lang w:eastAsia="ja-JP"/>
        </w:rPr>
      </w:pPr>
      <w:r w:rsidRPr="005453D7">
        <w:rPr>
          <w:rFonts w:eastAsia="MS Mincho"/>
          <w:szCs w:val="20"/>
          <w:lang w:eastAsia="ja-JP"/>
        </w:rPr>
        <w:t>6.5 Требования к составным частям</w:t>
      </w:r>
      <w:r w:rsidRPr="005453D7">
        <w:rPr>
          <w:rFonts w:eastAsia="MS Mincho"/>
          <w:szCs w:val="20"/>
          <w:lang w:eastAsia="ja-JP"/>
        </w:rPr>
        <w:tab/>
      </w:r>
    </w:p>
    <w:p w14:paraId="27BA5F90" w14:textId="77777777" w:rsidR="00FD3922" w:rsidRPr="005453D7" w:rsidRDefault="00FD3922" w:rsidP="00FD3922">
      <w:pPr>
        <w:tabs>
          <w:tab w:val="right" w:leader="dot" w:pos="9356"/>
        </w:tabs>
        <w:ind w:right="397" w:firstLine="227"/>
        <w:jc w:val="left"/>
        <w:rPr>
          <w:rFonts w:eastAsia="MS Mincho"/>
          <w:szCs w:val="20"/>
          <w:lang w:eastAsia="ja-JP"/>
        </w:rPr>
      </w:pPr>
      <w:r w:rsidRPr="005453D7">
        <w:rPr>
          <w:rFonts w:eastAsia="MS Mincho"/>
          <w:szCs w:val="20"/>
          <w:lang w:eastAsia="ja-JP"/>
        </w:rPr>
        <w:t>6.6 Требования к системам охлаждения</w:t>
      </w:r>
      <w:r w:rsidRPr="005453D7">
        <w:rPr>
          <w:rFonts w:eastAsia="MS Mincho"/>
          <w:szCs w:val="20"/>
          <w:lang w:eastAsia="ja-JP"/>
        </w:rPr>
        <w:tab/>
      </w:r>
    </w:p>
    <w:p w14:paraId="33F0CEB0" w14:textId="77777777" w:rsidR="00FD3922" w:rsidRPr="005453D7" w:rsidRDefault="00FD3922" w:rsidP="00FD3922">
      <w:pPr>
        <w:tabs>
          <w:tab w:val="right" w:leader="dot" w:pos="9356"/>
        </w:tabs>
        <w:ind w:right="397" w:firstLine="227"/>
        <w:jc w:val="left"/>
        <w:rPr>
          <w:rFonts w:eastAsia="MS Mincho"/>
          <w:szCs w:val="20"/>
          <w:lang w:eastAsia="ja-JP"/>
        </w:rPr>
      </w:pPr>
      <w:r w:rsidRPr="005453D7">
        <w:rPr>
          <w:rFonts w:eastAsia="MS Mincho"/>
          <w:szCs w:val="20"/>
          <w:lang w:eastAsia="ja-JP"/>
        </w:rPr>
        <w:t xml:space="preserve">6.7 </w:t>
      </w:r>
      <w:r w:rsidR="004C7153" w:rsidRPr="005453D7">
        <w:rPr>
          <w:rFonts w:eastAsia="MS Mincho"/>
          <w:szCs w:val="20"/>
          <w:lang w:eastAsia="ja-JP"/>
        </w:rPr>
        <w:t>Требования к надежности</w:t>
      </w:r>
      <w:r w:rsidRPr="005453D7">
        <w:rPr>
          <w:rFonts w:eastAsia="MS Mincho"/>
          <w:szCs w:val="20"/>
          <w:lang w:eastAsia="ja-JP"/>
        </w:rPr>
        <w:tab/>
      </w:r>
    </w:p>
    <w:p w14:paraId="3835F255" w14:textId="77777777" w:rsidR="00FD3922" w:rsidRPr="005453D7" w:rsidRDefault="00FD3922" w:rsidP="00FD3922">
      <w:pPr>
        <w:tabs>
          <w:tab w:val="right" w:leader="dot" w:pos="9356"/>
        </w:tabs>
        <w:ind w:right="397" w:firstLine="227"/>
        <w:jc w:val="left"/>
        <w:rPr>
          <w:rFonts w:eastAsia="MS Mincho"/>
          <w:szCs w:val="20"/>
          <w:lang w:eastAsia="ja-JP"/>
        </w:rPr>
      </w:pPr>
      <w:r w:rsidRPr="005453D7">
        <w:rPr>
          <w:rFonts w:eastAsia="MS Mincho"/>
          <w:szCs w:val="20"/>
          <w:lang w:eastAsia="ja-JP"/>
        </w:rPr>
        <w:t>6.8</w:t>
      </w:r>
      <w:r w:rsidR="004C7153" w:rsidRPr="005453D7">
        <w:rPr>
          <w:rFonts w:eastAsia="MS Mincho"/>
          <w:szCs w:val="20"/>
          <w:lang w:eastAsia="ja-JP"/>
        </w:rPr>
        <w:t xml:space="preserve"> Комплектность</w:t>
      </w:r>
      <w:r w:rsidRPr="005453D7">
        <w:rPr>
          <w:rFonts w:eastAsia="MS Mincho"/>
          <w:szCs w:val="20"/>
          <w:lang w:eastAsia="ja-JP"/>
        </w:rPr>
        <w:tab/>
      </w:r>
    </w:p>
    <w:p w14:paraId="089E69CB" w14:textId="77777777" w:rsidR="00FD3922" w:rsidRPr="005453D7" w:rsidRDefault="00FD3922" w:rsidP="00FD3922">
      <w:pPr>
        <w:tabs>
          <w:tab w:val="right" w:leader="dot" w:pos="9356"/>
        </w:tabs>
        <w:ind w:right="397" w:firstLine="227"/>
        <w:jc w:val="left"/>
        <w:rPr>
          <w:rFonts w:eastAsia="MS Mincho"/>
          <w:szCs w:val="20"/>
          <w:lang w:eastAsia="ja-JP"/>
        </w:rPr>
      </w:pPr>
      <w:r w:rsidRPr="005453D7">
        <w:rPr>
          <w:rFonts w:eastAsia="MS Mincho"/>
          <w:szCs w:val="20"/>
          <w:lang w:eastAsia="ja-JP"/>
        </w:rPr>
        <w:t xml:space="preserve">6.9 </w:t>
      </w:r>
      <w:r w:rsidR="004C7153" w:rsidRPr="005453D7">
        <w:rPr>
          <w:rFonts w:eastAsia="MS Mincho"/>
          <w:szCs w:val="20"/>
          <w:lang w:eastAsia="ja-JP"/>
        </w:rPr>
        <w:t>Маркировка и упаковка</w:t>
      </w:r>
      <w:r w:rsidRPr="005453D7">
        <w:rPr>
          <w:rFonts w:eastAsia="MS Mincho"/>
          <w:szCs w:val="20"/>
          <w:lang w:eastAsia="ja-JP"/>
        </w:rPr>
        <w:tab/>
      </w:r>
    </w:p>
    <w:p w14:paraId="404D4C17" w14:textId="77777777" w:rsidR="00FD3922" w:rsidRPr="005453D7" w:rsidRDefault="00FD3922" w:rsidP="00FD3922">
      <w:pPr>
        <w:tabs>
          <w:tab w:val="right" w:leader="dot" w:pos="9356"/>
        </w:tabs>
        <w:ind w:right="424" w:firstLine="0"/>
        <w:jc w:val="left"/>
        <w:rPr>
          <w:rFonts w:eastAsia="MS Mincho"/>
          <w:szCs w:val="20"/>
          <w:lang w:eastAsia="ja-JP"/>
        </w:rPr>
      </w:pPr>
      <w:r w:rsidRPr="005453D7">
        <w:rPr>
          <w:rFonts w:eastAsia="MS Mincho"/>
          <w:szCs w:val="20"/>
          <w:lang w:eastAsia="ja-JP"/>
        </w:rPr>
        <w:t xml:space="preserve">7 </w:t>
      </w:r>
      <w:r w:rsidR="004C7153" w:rsidRPr="005453D7">
        <w:rPr>
          <w:rFonts w:eastAsia="MS Mincho"/>
          <w:szCs w:val="20"/>
          <w:lang w:eastAsia="ja-JP"/>
        </w:rPr>
        <w:t>Требования безопасности</w:t>
      </w:r>
      <w:r w:rsidRPr="005453D7">
        <w:rPr>
          <w:rFonts w:eastAsia="MS Mincho"/>
          <w:szCs w:val="20"/>
          <w:lang w:eastAsia="ja-JP"/>
        </w:rPr>
        <w:tab/>
      </w:r>
    </w:p>
    <w:p w14:paraId="706CE2CC" w14:textId="77777777" w:rsidR="00950EA6" w:rsidRPr="005453D7" w:rsidRDefault="00950EA6" w:rsidP="00950EA6">
      <w:pPr>
        <w:tabs>
          <w:tab w:val="right" w:leader="dot" w:pos="9356"/>
        </w:tabs>
        <w:ind w:right="424" w:firstLine="0"/>
        <w:rPr>
          <w:rFonts w:eastAsia="MS Mincho"/>
          <w:szCs w:val="20"/>
          <w:lang w:eastAsia="ja-JP"/>
        </w:rPr>
      </w:pPr>
      <w:r w:rsidRPr="005453D7">
        <w:rPr>
          <w:rFonts w:eastAsia="MS Mincho"/>
          <w:szCs w:val="20"/>
          <w:lang w:eastAsia="ja-JP"/>
        </w:rPr>
        <w:t>8 </w:t>
      </w:r>
      <w:r w:rsidR="00A013CB" w:rsidRPr="005453D7">
        <w:rPr>
          <w:rFonts w:eastAsia="MS Mincho"/>
          <w:szCs w:val="20"/>
          <w:lang w:eastAsia="ja-JP"/>
        </w:rPr>
        <w:t>Требования охраны окружающей среды</w:t>
      </w:r>
      <w:r w:rsidRPr="005453D7">
        <w:rPr>
          <w:rFonts w:eastAsia="MS Mincho"/>
          <w:szCs w:val="20"/>
          <w:lang w:eastAsia="ja-JP"/>
        </w:rPr>
        <w:tab/>
      </w:r>
    </w:p>
    <w:p w14:paraId="1C45A126"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9 </w:t>
      </w:r>
      <w:r w:rsidR="00A013CB" w:rsidRPr="005453D7">
        <w:rPr>
          <w:rFonts w:eastAsia="MS Mincho"/>
          <w:szCs w:val="20"/>
          <w:lang w:eastAsia="ja-JP"/>
        </w:rPr>
        <w:t>Правила приемки</w:t>
      </w:r>
      <w:r w:rsidRPr="005453D7">
        <w:rPr>
          <w:rFonts w:eastAsia="MS Mincho"/>
          <w:szCs w:val="20"/>
          <w:lang w:eastAsia="ja-JP"/>
        </w:rPr>
        <w:tab/>
      </w:r>
    </w:p>
    <w:p w14:paraId="3643FE28"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10 </w:t>
      </w:r>
      <w:r w:rsidR="00A013CB" w:rsidRPr="005453D7">
        <w:rPr>
          <w:rFonts w:eastAsia="MS Mincho"/>
          <w:szCs w:val="20"/>
          <w:lang w:eastAsia="ja-JP"/>
        </w:rPr>
        <w:t>Методы контроля</w:t>
      </w:r>
      <w:r w:rsidRPr="005453D7">
        <w:rPr>
          <w:rFonts w:eastAsia="MS Mincho"/>
          <w:szCs w:val="20"/>
          <w:lang w:eastAsia="ja-JP"/>
        </w:rPr>
        <w:tab/>
      </w:r>
    </w:p>
    <w:p w14:paraId="697A05B7"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11 </w:t>
      </w:r>
      <w:r w:rsidR="00A013CB" w:rsidRPr="005453D7">
        <w:rPr>
          <w:rFonts w:eastAsia="MS Mincho"/>
          <w:szCs w:val="20"/>
          <w:lang w:eastAsia="ja-JP"/>
        </w:rPr>
        <w:t>Транспортировка и хранение</w:t>
      </w:r>
      <w:r w:rsidRPr="005453D7">
        <w:rPr>
          <w:rFonts w:eastAsia="MS Mincho"/>
          <w:szCs w:val="20"/>
          <w:lang w:eastAsia="ja-JP"/>
        </w:rPr>
        <w:tab/>
      </w:r>
    </w:p>
    <w:p w14:paraId="093A3EBC"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12 </w:t>
      </w:r>
      <w:r w:rsidR="00A013CB" w:rsidRPr="005453D7">
        <w:rPr>
          <w:rFonts w:eastAsia="MS Mincho"/>
          <w:szCs w:val="20"/>
          <w:lang w:eastAsia="ja-JP"/>
        </w:rPr>
        <w:t>Указания по эксплуатации</w:t>
      </w:r>
      <w:r w:rsidRPr="005453D7">
        <w:rPr>
          <w:rFonts w:eastAsia="MS Mincho"/>
          <w:szCs w:val="20"/>
          <w:lang w:eastAsia="ja-JP"/>
        </w:rPr>
        <w:tab/>
      </w:r>
    </w:p>
    <w:p w14:paraId="1A857270" w14:textId="77777777" w:rsidR="00950EA6" w:rsidRPr="005453D7" w:rsidRDefault="00950EA6" w:rsidP="00950EA6">
      <w:pPr>
        <w:tabs>
          <w:tab w:val="right" w:leader="dot" w:pos="9356"/>
        </w:tabs>
        <w:ind w:right="424" w:firstLine="0"/>
        <w:jc w:val="left"/>
        <w:rPr>
          <w:rFonts w:eastAsia="MS Mincho"/>
          <w:szCs w:val="20"/>
          <w:lang w:eastAsia="ja-JP"/>
        </w:rPr>
      </w:pPr>
      <w:r w:rsidRPr="005453D7">
        <w:rPr>
          <w:rFonts w:eastAsia="MS Mincho"/>
          <w:szCs w:val="20"/>
          <w:lang w:eastAsia="ja-JP"/>
        </w:rPr>
        <w:t xml:space="preserve">13 </w:t>
      </w:r>
      <w:r w:rsidR="00A013CB" w:rsidRPr="005453D7">
        <w:rPr>
          <w:rFonts w:eastAsia="MS Mincho"/>
          <w:szCs w:val="20"/>
          <w:lang w:eastAsia="ja-JP"/>
        </w:rPr>
        <w:t>Гарантии производителя</w:t>
      </w:r>
      <w:r w:rsidRPr="005453D7">
        <w:rPr>
          <w:rFonts w:eastAsia="MS Mincho"/>
          <w:szCs w:val="20"/>
          <w:lang w:eastAsia="ja-JP"/>
        </w:rPr>
        <w:tab/>
      </w:r>
    </w:p>
    <w:p w14:paraId="0C83F8C0" w14:textId="77777777" w:rsidR="00886542" w:rsidRPr="005453D7" w:rsidRDefault="00886542" w:rsidP="00886542">
      <w:pPr>
        <w:tabs>
          <w:tab w:val="right" w:leader="dot" w:pos="9356"/>
        </w:tabs>
        <w:ind w:left="1701" w:right="424" w:hanging="1701"/>
        <w:rPr>
          <w:rFonts w:eastAsia="MS Mincho"/>
          <w:szCs w:val="20"/>
          <w:lang w:eastAsia="ja-JP"/>
        </w:rPr>
      </w:pPr>
      <w:r>
        <w:rPr>
          <w:rFonts w:eastAsia="MS Mincho"/>
          <w:szCs w:val="20"/>
          <w:lang w:eastAsia="ja-JP"/>
        </w:rPr>
        <w:t>Приложение А</w:t>
      </w:r>
      <w:r w:rsidRPr="005453D7">
        <w:rPr>
          <w:rFonts w:eastAsia="MS Mincho"/>
          <w:szCs w:val="20"/>
          <w:lang w:eastAsia="ja-JP"/>
        </w:rPr>
        <w:t xml:space="preserve"> (обязательное) Сведения, указываемые при запросах и заказа</w:t>
      </w:r>
      <w:r>
        <w:rPr>
          <w:rFonts w:eastAsia="MS Mincho"/>
          <w:szCs w:val="20"/>
          <w:lang w:eastAsia="ja-JP"/>
        </w:rPr>
        <w:t>х</w:t>
      </w:r>
      <w:r w:rsidRPr="005453D7">
        <w:rPr>
          <w:rFonts w:eastAsia="MS Mincho"/>
          <w:szCs w:val="20"/>
          <w:lang w:eastAsia="ja-JP"/>
        </w:rPr>
        <w:tab/>
      </w:r>
    </w:p>
    <w:p w14:paraId="3DEA8ADB" w14:textId="77777777" w:rsidR="00950EA6" w:rsidRPr="005453D7" w:rsidRDefault="00CD086B" w:rsidP="00CD086B">
      <w:pPr>
        <w:tabs>
          <w:tab w:val="right" w:leader="dot" w:pos="9356"/>
        </w:tabs>
        <w:ind w:left="1843" w:right="424" w:hanging="1822"/>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Б</w:t>
      </w:r>
      <w:r w:rsidR="005B7EA2" w:rsidRPr="005453D7">
        <w:rPr>
          <w:rFonts w:eastAsia="MS Mincho"/>
          <w:szCs w:val="20"/>
          <w:lang w:eastAsia="ja-JP"/>
        </w:rPr>
        <w:t> </w:t>
      </w:r>
      <w:r w:rsidR="00950EA6" w:rsidRPr="005453D7">
        <w:rPr>
          <w:rFonts w:eastAsia="MS Mincho"/>
          <w:szCs w:val="20"/>
          <w:lang w:eastAsia="ja-JP"/>
        </w:rPr>
        <w:t>(</w:t>
      </w:r>
      <w:r w:rsidR="00A013CB" w:rsidRPr="005453D7">
        <w:rPr>
          <w:rFonts w:eastAsia="MS Mincho"/>
          <w:szCs w:val="20"/>
          <w:lang w:eastAsia="ja-JP"/>
        </w:rPr>
        <w:t>обязательное</w:t>
      </w:r>
      <w:r w:rsidR="00950EA6" w:rsidRPr="005453D7">
        <w:rPr>
          <w:rFonts w:eastAsia="MS Mincho"/>
          <w:szCs w:val="20"/>
          <w:lang w:eastAsia="ja-JP"/>
        </w:rPr>
        <w:t xml:space="preserve">) </w:t>
      </w:r>
      <w:r w:rsidR="005B7EA2" w:rsidRPr="005453D7">
        <w:rPr>
          <w:rFonts w:eastAsia="MS Mincho"/>
          <w:szCs w:val="20"/>
          <w:lang w:eastAsia="ja-JP"/>
        </w:rPr>
        <w:t>Условное обозначение трансформаторов</w:t>
      </w:r>
      <w:r w:rsidR="00950EA6" w:rsidRPr="005453D7">
        <w:rPr>
          <w:rFonts w:eastAsia="MS Mincho"/>
          <w:szCs w:val="20"/>
          <w:lang w:eastAsia="ja-JP"/>
        </w:rPr>
        <w:tab/>
      </w:r>
    </w:p>
    <w:p w14:paraId="69DDDABC" w14:textId="77777777" w:rsidR="00950EA6" w:rsidRPr="005453D7" w:rsidRDefault="005B7EA2" w:rsidP="005B7EA2">
      <w:pPr>
        <w:tabs>
          <w:tab w:val="right" w:leader="dot" w:pos="9356"/>
        </w:tabs>
        <w:ind w:left="1701" w:right="424" w:hanging="1701"/>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В</w:t>
      </w:r>
      <w:r w:rsidR="00886542" w:rsidRPr="005453D7">
        <w:rPr>
          <w:rFonts w:eastAsia="MS Mincho"/>
          <w:szCs w:val="20"/>
          <w:lang w:eastAsia="ja-JP"/>
        </w:rPr>
        <w:t> </w:t>
      </w:r>
      <w:r w:rsidR="00950EA6" w:rsidRPr="005453D7">
        <w:rPr>
          <w:rFonts w:eastAsia="MS Mincho"/>
          <w:szCs w:val="20"/>
          <w:lang w:eastAsia="ja-JP"/>
        </w:rPr>
        <w:t>(</w:t>
      </w:r>
      <w:r w:rsidR="00A013CB" w:rsidRPr="005453D7">
        <w:rPr>
          <w:rFonts w:eastAsia="MS Mincho"/>
          <w:szCs w:val="20"/>
          <w:lang w:eastAsia="ja-JP"/>
        </w:rPr>
        <w:t>обязательное</w:t>
      </w:r>
      <w:r w:rsidRPr="005453D7">
        <w:rPr>
          <w:rFonts w:eastAsia="MS Mincho"/>
          <w:szCs w:val="20"/>
          <w:lang w:eastAsia="ja-JP"/>
        </w:rPr>
        <w:t>) Схемы и группы соединения обмоток трансформаторов</w:t>
      </w:r>
      <w:r w:rsidR="00950EA6" w:rsidRPr="005453D7">
        <w:rPr>
          <w:rFonts w:eastAsia="MS Mincho"/>
          <w:szCs w:val="20"/>
          <w:lang w:eastAsia="ja-JP"/>
        </w:rPr>
        <w:tab/>
      </w:r>
    </w:p>
    <w:p w14:paraId="7F1D3CB4" w14:textId="77777777" w:rsidR="00950EA6" w:rsidRPr="005453D7" w:rsidRDefault="005B7EA2" w:rsidP="00CD086B">
      <w:pPr>
        <w:tabs>
          <w:tab w:val="right" w:leader="dot" w:pos="9356"/>
        </w:tabs>
        <w:ind w:left="1843" w:right="424" w:hanging="1843"/>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Г</w:t>
      </w:r>
      <w:r w:rsidR="00CD086B" w:rsidRPr="005453D7">
        <w:rPr>
          <w:rFonts w:eastAsia="MS Mincho"/>
          <w:szCs w:val="20"/>
          <w:lang w:eastAsia="ja-JP"/>
        </w:rPr>
        <w:t> </w:t>
      </w:r>
      <w:r w:rsidR="00950EA6" w:rsidRPr="005453D7">
        <w:rPr>
          <w:rFonts w:eastAsia="MS Mincho"/>
          <w:szCs w:val="20"/>
          <w:lang w:eastAsia="ja-JP"/>
        </w:rPr>
        <w:t>(</w:t>
      </w:r>
      <w:r w:rsidR="00A013CB" w:rsidRPr="005453D7">
        <w:rPr>
          <w:rFonts w:eastAsia="MS Mincho"/>
          <w:szCs w:val="20"/>
          <w:lang w:eastAsia="ja-JP"/>
        </w:rPr>
        <w:t>обязательное</w:t>
      </w:r>
      <w:r w:rsidR="00950EA6" w:rsidRPr="005453D7">
        <w:rPr>
          <w:rFonts w:eastAsia="MS Mincho"/>
          <w:szCs w:val="20"/>
          <w:lang w:eastAsia="ja-JP"/>
        </w:rPr>
        <w:t>) </w:t>
      </w:r>
      <w:r w:rsidRPr="005453D7">
        <w:rPr>
          <w:rFonts w:eastAsia="MS Mincho"/>
          <w:szCs w:val="20"/>
          <w:lang w:eastAsia="ja-JP"/>
        </w:rPr>
        <w:t>Защитные покрытия</w:t>
      </w:r>
      <w:r w:rsidR="00950EA6" w:rsidRPr="005453D7">
        <w:rPr>
          <w:rFonts w:eastAsia="MS Mincho"/>
          <w:szCs w:val="20"/>
          <w:lang w:eastAsia="ja-JP"/>
        </w:rPr>
        <w:tab/>
      </w:r>
    </w:p>
    <w:p w14:paraId="1FAEC080" w14:textId="77777777" w:rsidR="00950EA6" w:rsidRPr="005453D7" w:rsidRDefault="005B7EA2" w:rsidP="00950EA6">
      <w:pPr>
        <w:tabs>
          <w:tab w:val="right" w:leader="dot" w:pos="9356"/>
        </w:tabs>
        <w:ind w:left="1843" w:right="424" w:hanging="1843"/>
        <w:jc w:val="left"/>
        <w:rPr>
          <w:rFonts w:eastAsia="MS Mincho"/>
          <w:szCs w:val="20"/>
          <w:lang w:eastAsia="ja-JP"/>
        </w:rPr>
      </w:pPr>
      <w:r w:rsidRPr="005453D7">
        <w:rPr>
          <w:rFonts w:eastAsia="MS Mincho"/>
          <w:szCs w:val="20"/>
          <w:lang w:eastAsia="ja-JP"/>
        </w:rPr>
        <w:t xml:space="preserve">Приложение </w:t>
      </w:r>
      <w:r w:rsidR="00886542">
        <w:rPr>
          <w:rFonts w:eastAsia="MS Mincho"/>
          <w:szCs w:val="20"/>
          <w:lang w:eastAsia="ja-JP"/>
        </w:rPr>
        <w:t>Д</w:t>
      </w:r>
      <w:r w:rsidR="00CD086B" w:rsidRPr="005453D7">
        <w:rPr>
          <w:rFonts w:eastAsia="MS Mincho"/>
          <w:szCs w:val="20"/>
          <w:lang w:eastAsia="ja-JP"/>
        </w:rPr>
        <w:t> </w:t>
      </w:r>
      <w:r w:rsidR="00950EA6" w:rsidRPr="005453D7">
        <w:rPr>
          <w:rFonts w:eastAsia="MS Mincho"/>
          <w:szCs w:val="20"/>
          <w:lang w:eastAsia="ja-JP"/>
        </w:rPr>
        <w:t>(</w:t>
      </w:r>
      <w:r w:rsidR="00A013CB" w:rsidRPr="005453D7">
        <w:rPr>
          <w:rFonts w:eastAsia="MS Mincho"/>
          <w:szCs w:val="20"/>
          <w:lang w:eastAsia="ja-JP"/>
        </w:rPr>
        <w:t xml:space="preserve">обязательное) </w:t>
      </w:r>
      <w:r w:rsidRPr="005453D7">
        <w:rPr>
          <w:rFonts w:eastAsia="MS Mincho"/>
          <w:szCs w:val="20"/>
          <w:lang w:eastAsia="ja-JP"/>
        </w:rPr>
        <w:t>Составные части трансформаторов</w:t>
      </w:r>
      <w:r w:rsidR="00950EA6" w:rsidRPr="005453D7">
        <w:rPr>
          <w:rFonts w:eastAsia="MS Mincho"/>
          <w:szCs w:val="20"/>
          <w:lang w:eastAsia="ja-JP"/>
        </w:rPr>
        <w:tab/>
      </w:r>
    </w:p>
    <w:p w14:paraId="0E1BB2C3" w14:textId="77777777" w:rsidR="00950EA6" w:rsidRPr="005453D7" w:rsidRDefault="00950EA6" w:rsidP="005B7EA2">
      <w:pPr>
        <w:tabs>
          <w:tab w:val="right" w:leader="dot" w:pos="9356"/>
        </w:tabs>
        <w:ind w:left="1701" w:right="424" w:hanging="1701"/>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Е</w:t>
      </w:r>
      <w:r w:rsidR="00CD086B" w:rsidRPr="005453D7">
        <w:rPr>
          <w:rFonts w:eastAsia="MS Mincho"/>
          <w:szCs w:val="20"/>
          <w:lang w:eastAsia="ja-JP"/>
        </w:rPr>
        <w:t> </w:t>
      </w:r>
      <w:r w:rsidRPr="005453D7">
        <w:rPr>
          <w:rFonts w:eastAsia="MS Mincho"/>
          <w:szCs w:val="20"/>
          <w:lang w:eastAsia="ja-JP"/>
        </w:rPr>
        <w:t>(</w:t>
      </w:r>
      <w:r w:rsidR="005B7EA2" w:rsidRPr="005453D7">
        <w:rPr>
          <w:rFonts w:eastAsia="MS Mincho"/>
          <w:szCs w:val="20"/>
          <w:lang w:eastAsia="ja-JP"/>
        </w:rPr>
        <w:t>обязательное</w:t>
      </w:r>
      <w:r w:rsidRPr="005453D7">
        <w:rPr>
          <w:rFonts w:eastAsia="MS Mincho"/>
          <w:szCs w:val="20"/>
          <w:lang w:eastAsia="ja-JP"/>
        </w:rPr>
        <w:t>) </w:t>
      </w:r>
      <w:r w:rsidR="005B7EA2" w:rsidRPr="005453D7">
        <w:rPr>
          <w:rFonts w:eastAsia="MS Mincho"/>
          <w:szCs w:val="20"/>
          <w:lang w:eastAsia="ja-JP"/>
        </w:rPr>
        <w:t>Системы охлаждения масляных трансформаторов </w:t>
      </w:r>
      <w:r w:rsidRPr="005453D7">
        <w:rPr>
          <w:rFonts w:eastAsia="MS Mincho"/>
          <w:szCs w:val="20"/>
          <w:lang w:eastAsia="ja-JP"/>
        </w:rPr>
        <w:tab/>
      </w:r>
    </w:p>
    <w:p w14:paraId="57A5A886" w14:textId="77777777" w:rsidR="00950EA6" w:rsidRPr="005453D7" w:rsidRDefault="005B7EA2" w:rsidP="005B7EA2">
      <w:pPr>
        <w:tabs>
          <w:tab w:val="right" w:leader="dot" w:pos="9356"/>
        </w:tabs>
        <w:ind w:left="1701" w:right="424" w:hanging="1701"/>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Ж</w:t>
      </w:r>
      <w:r w:rsidRPr="005453D7">
        <w:rPr>
          <w:rFonts w:eastAsia="MS Mincho"/>
          <w:szCs w:val="20"/>
          <w:lang w:eastAsia="ja-JP"/>
        </w:rPr>
        <w:t> </w:t>
      </w:r>
      <w:r w:rsidR="00950EA6" w:rsidRPr="005453D7">
        <w:rPr>
          <w:rFonts w:eastAsia="MS Mincho"/>
          <w:szCs w:val="20"/>
          <w:lang w:eastAsia="ja-JP"/>
        </w:rPr>
        <w:t>(</w:t>
      </w:r>
      <w:r w:rsidRPr="005453D7">
        <w:rPr>
          <w:rFonts w:eastAsia="MS Mincho"/>
          <w:szCs w:val="20"/>
          <w:lang w:eastAsia="ja-JP"/>
        </w:rPr>
        <w:t>обязательное) Перечень технических данных и характеристик, указываемых в паспорте трансформатора</w:t>
      </w:r>
      <w:r w:rsidR="00950EA6" w:rsidRPr="005453D7">
        <w:rPr>
          <w:rFonts w:eastAsia="MS Mincho"/>
          <w:szCs w:val="20"/>
          <w:lang w:eastAsia="ja-JP"/>
        </w:rPr>
        <w:tab/>
      </w:r>
    </w:p>
    <w:p w14:paraId="093EF3AD" w14:textId="77777777" w:rsidR="00950EA6" w:rsidRPr="005453D7" w:rsidRDefault="005B7EA2" w:rsidP="005B7EA2">
      <w:pPr>
        <w:tabs>
          <w:tab w:val="right" w:leader="dot" w:pos="9356"/>
        </w:tabs>
        <w:ind w:left="1701" w:right="424" w:hanging="1701"/>
        <w:rPr>
          <w:rFonts w:eastAsia="MS Mincho"/>
          <w:szCs w:val="20"/>
          <w:lang w:eastAsia="ja-JP"/>
        </w:rPr>
      </w:pPr>
      <w:r w:rsidRPr="005453D7">
        <w:rPr>
          <w:rFonts w:eastAsia="MS Mincho"/>
          <w:szCs w:val="20"/>
          <w:lang w:eastAsia="ja-JP"/>
        </w:rPr>
        <w:lastRenderedPageBreak/>
        <w:t>Приложение </w:t>
      </w:r>
      <w:r w:rsidR="00886542">
        <w:rPr>
          <w:rFonts w:eastAsia="MS Mincho"/>
          <w:szCs w:val="20"/>
          <w:lang w:eastAsia="ja-JP"/>
        </w:rPr>
        <w:t>И</w:t>
      </w:r>
      <w:r w:rsidRPr="005453D7">
        <w:rPr>
          <w:rFonts w:eastAsia="MS Mincho"/>
          <w:szCs w:val="20"/>
          <w:lang w:eastAsia="ja-JP"/>
        </w:rPr>
        <w:t> </w:t>
      </w:r>
      <w:r w:rsidR="00950EA6" w:rsidRPr="005453D7">
        <w:rPr>
          <w:rFonts w:eastAsia="MS Mincho"/>
          <w:szCs w:val="20"/>
          <w:lang w:eastAsia="ja-JP"/>
        </w:rPr>
        <w:t>(</w:t>
      </w:r>
      <w:r w:rsidRPr="005453D7">
        <w:rPr>
          <w:rFonts w:eastAsia="MS Mincho"/>
          <w:szCs w:val="20"/>
          <w:lang w:eastAsia="ja-JP"/>
        </w:rPr>
        <w:t>обязательное</w:t>
      </w:r>
      <w:r w:rsidR="00950EA6" w:rsidRPr="005453D7">
        <w:rPr>
          <w:rFonts w:eastAsia="MS Mincho"/>
          <w:szCs w:val="20"/>
          <w:lang w:eastAsia="ja-JP"/>
        </w:rPr>
        <w:t xml:space="preserve">) </w:t>
      </w:r>
      <w:r w:rsidRPr="005453D7">
        <w:rPr>
          <w:rFonts w:eastAsia="MS Mincho"/>
          <w:szCs w:val="20"/>
          <w:lang w:eastAsia="ja-JP"/>
        </w:rPr>
        <w:t xml:space="preserve">Маркировка выводов и ответвлений силовых трансформаторов </w:t>
      </w:r>
      <w:r w:rsidR="00950EA6" w:rsidRPr="005453D7">
        <w:rPr>
          <w:rFonts w:eastAsia="MS Mincho"/>
          <w:szCs w:val="20"/>
          <w:lang w:eastAsia="ja-JP"/>
        </w:rPr>
        <w:tab/>
      </w:r>
    </w:p>
    <w:p w14:paraId="4F16E2E7" w14:textId="77777777" w:rsidR="00950EA6" w:rsidRPr="005453D7" w:rsidRDefault="00950EA6" w:rsidP="005B7EA2">
      <w:pPr>
        <w:tabs>
          <w:tab w:val="right" w:leader="dot" w:pos="9356"/>
        </w:tabs>
        <w:ind w:left="1701" w:right="424" w:hanging="1701"/>
        <w:rPr>
          <w:rFonts w:eastAsia="MS Mincho"/>
          <w:szCs w:val="20"/>
          <w:lang w:eastAsia="ja-JP"/>
        </w:rPr>
      </w:pPr>
      <w:r w:rsidRPr="005453D7">
        <w:rPr>
          <w:rFonts w:eastAsia="MS Mincho"/>
          <w:szCs w:val="20"/>
          <w:lang w:eastAsia="ja-JP"/>
        </w:rPr>
        <w:t>Приложение </w:t>
      </w:r>
      <w:r w:rsidR="00886542">
        <w:rPr>
          <w:rFonts w:eastAsia="MS Mincho"/>
          <w:szCs w:val="20"/>
          <w:lang w:eastAsia="ja-JP"/>
        </w:rPr>
        <w:t>К</w:t>
      </w:r>
      <w:r w:rsidRPr="005453D7">
        <w:rPr>
          <w:rFonts w:eastAsia="MS Mincho"/>
          <w:szCs w:val="20"/>
          <w:lang w:eastAsia="ja-JP"/>
        </w:rPr>
        <w:t> (</w:t>
      </w:r>
      <w:r w:rsidR="005B7EA2" w:rsidRPr="005453D7">
        <w:rPr>
          <w:rFonts w:eastAsia="MS Mincho"/>
          <w:szCs w:val="20"/>
          <w:lang w:eastAsia="ja-JP"/>
        </w:rPr>
        <w:t>обязательное</w:t>
      </w:r>
      <w:r w:rsidRPr="005453D7">
        <w:rPr>
          <w:rFonts w:eastAsia="MS Mincho"/>
          <w:szCs w:val="20"/>
          <w:lang w:eastAsia="ja-JP"/>
        </w:rPr>
        <w:t>) </w:t>
      </w:r>
      <w:r w:rsidR="005B7EA2" w:rsidRPr="005453D7">
        <w:rPr>
          <w:rFonts w:eastAsia="MS Mincho"/>
          <w:szCs w:val="20"/>
          <w:lang w:eastAsia="ja-JP"/>
        </w:rPr>
        <w:t>Испытание пробы масла из бака масляного трансформатора и контактора устройства РПН, имеющего гашение дуги в масле</w:t>
      </w:r>
      <w:r w:rsidRPr="005453D7">
        <w:rPr>
          <w:rFonts w:eastAsia="MS Mincho"/>
          <w:szCs w:val="20"/>
          <w:lang w:eastAsia="ja-JP"/>
        </w:rPr>
        <w:tab/>
      </w:r>
    </w:p>
    <w:p w14:paraId="3C0B9474" w14:textId="77777777" w:rsidR="00E672A8" w:rsidRPr="005453D7" w:rsidRDefault="00E672A8" w:rsidP="00E672A8">
      <w:pPr>
        <w:tabs>
          <w:tab w:val="right" w:leader="dot" w:pos="9356"/>
        </w:tabs>
        <w:ind w:left="1701" w:right="424" w:hanging="1701"/>
        <w:rPr>
          <w:rFonts w:eastAsia="MS Mincho"/>
          <w:szCs w:val="20"/>
          <w:lang w:eastAsia="ja-JP"/>
        </w:rPr>
      </w:pPr>
      <w:r w:rsidRPr="005453D7">
        <w:rPr>
          <w:rFonts w:eastAsia="MS Mincho"/>
          <w:szCs w:val="20"/>
          <w:lang w:eastAsia="ja-JP"/>
        </w:rPr>
        <w:t>Приложение Л (обязательное) Указания по проведению электромагнитных испытаний и измерений диэлектрических параметров изоляции</w:t>
      </w:r>
      <w:r w:rsidRPr="005453D7">
        <w:rPr>
          <w:rFonts w:eastAsia="MS Mincho"/>
          <w:szCs w:val="20"/>
          <w:lang w:eastAsia="ja-JP"/>
        </w:rPr>
        <w:tab/>
      </w:r>
    </w:p>
    <w:p w14:paraId="234B0C7F" w14:textId="77777777" w:rsidR="00950EA6" w:rsidRPr="005453D7" w:rsidRDefault="00950EA6" w:rsidP="00950EA6">
      <w:pPr>
        <w:tabs>
          <w:tab w:val="right" w:leader="dot" w:pos="9356"/>
        </w:tabs>
        <w:ind w:right="424" w:firstLine="0"/>
        <w:jc w:val="left"/>
      </w:pPr>
      <w:r w:rsidRPr="005453D7">
        <w:t>Библиография</w:t>
      </w:r>
      <w:r w:rsidRPr="005453D7">
        <w:tab/>
      </w:r>
    </w:p>
    <w:p w14:paraId="112B1C43" w14:textId="77777777" w:rsidR="0073303D" w:rsidRDefault="0073303D" w:rsidP="000F123E">
      <w:pPr>
        <w:rPr>
          <w:rFonts w:cs="Arial"/>
          <w:szCs w:val="24"/>
        </w:rPr>
        <w:sectPr w:rsidR="0073303D" w:rsidSect="006A4042">
          <w:headerReference w:type="even" r:id="rId9"/>
          <w:headerReference w:type="default" r:id="rId10"/>
          <w:footerReference w:type="even" r:id="rId11"/>
          <w:footerReference w:type="default" r:id="rId12"/>
          <w:footerReference w:type="first" r:id="rId13"/>
          <w:footnotePr>
            <w:numRestart w:val="eachPage"/>
          </w:footnotePr>
          <w:type w:val="continuous"/>
          <w:pgSz w:w="11906" w:h="16838"/>
          <w:pgMar w:top="1134" w:right="851" w:bottom="1134" w:left="1418" w:header="709" w:footer="468" w:gutter="0"/>
          <w:pgNumType w:fmt="upperRoman" w:start="1"/>
          <w:cols w:space="708"/>
          <w:titlePg/>
          <w:docGrid w:linePitch="360"/>
        </w:sectPr>
      </w:pPr>
    </w:p>
    <w:p w14:paraId="3DE7EBB0" w14:textId="77777777" w:rsidR="00A01306" w:rsidRDefault="00A01306" w:rsidP="000F123E">
      <w:pPr>
        <w:rPr>
          <w:rFonts w:cs="Arial"/>
          <w:szCs w:val="24"/>
        </w:rPr>
        <w:sectPr w:rsidR="00A01306" w:rsidSect="00E26B9D">
          <w:footerReference w:type="default" r:id="rId14"/>
          <w:type w:val="continuous"/>
          <w:pgSz w:w="11906" w:h="16838"/>
          <w:pgMar w:top="1134" w:right="1134" w:bottom="1134" w:left="1191" w:header="709" w:footer="0" w:gutter="0"/>
          <w:cols w:space="708"/>
          <w:docGrid w:linePitch="360"/>
        </w:sectPr>
      </w:pPr>
    </w:p>
    <w:p w14:paraId="0549A55E" w14:textId="77777777" w:rsidR="000F123E" w:rsidRDefault="000F123E" w:rsidP="000F123E">
      <w:pPr>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86296" w:rsidRPr="005453D7" w14:paraId="1016E9C1" w14:textId="77777777" w:rsidTr="001C6051">
        <w:trPr>
          <w:trHeight w:val="598"/>
        </w:trPr>
        <w:tc>
          <w:tcPr>
            <w:tcW w:w="10031" w:type="dxa"/>
            <w:tcBorders>
              <w:top w:val="nil"/>
              <w:left w:val="nil"/>
              <w:bottom w:val="single" w:sz="12" w:space="0" w:color="auto"/>
              <w:right w:val="nil"/>
            </w:tcBorders>
            <w:vAlign w:val="bottom"/>
          </w:tcPr>
          <w:p w14:paraId="7559C63C" w14:textId="77777777" w:rsidR="00C86296" w:rsidRPr="003B20D4" w:rsidRDefault="00C86296" w:rsidP="001C6051">
            <w:pPr>
              <w:tabs>
                <w:tab w:val="center" w:pos="0"/>
                <w:tab w:val="right" w:pos="9390"/>
              </w:tabs>
              <w:autoSpaceDE w:val="0"/>
              <w:autoSpaceDN w:val="0"/>
              <w:spacing w:line="240" w:lineRule="auto"/>
              <w:jc w:val="center"/>
              <w:rPr>
                <w:rFonts w:cs="Arial"/>
                <w:b/>
                <w:spacing w:val="80"/>
                <w:sz w:val="32"/>
                <w:szCs w:val="32"/>
              </w:rPr>
            </w:pPr>
            <w:r w:rsidRPr="003B20D4">
              <w:rPr>
                <w:rFonts w:cs="Arial"/>
                <w:b/>
                <w:spacing w:val="80"/>
                <w:sz w:val="32"/>
                <w:szCs w:val="32"/>
              </w:rPr>
              <w:t>МЕЖГОСУДАРСТВЕННЫЙ СТАНДАРТ</w:t>
            </w:r>
          </w:p>
        </w:tc>
      </w:tr>
      <w:tr w:rsidR="00C86296" w:rsidRPr="005453D7" w14:paraId="0BD25007" w14:textId="77777777" w:rsidTr="001C6051">
        <w:trPr>
          <w:trHeight w:val="361"/>
        </w:trPr>
        <w:tc>
          <w:tcPr>
            <w:tcW w:w="10031" w:type="dxa"/>
            <w:tcBorders>
              <w:top w:val="single" w:sz="12" w:space="0" w:color="auto"/>
              <w:left w:val="nil"/>
              <w:bottom w:val="nil"/>
              <w:right w:val="nil"/>
            </w:tcBorders>
          </w:tcPr>
          <w:p w14:paraId="5A1251A0" w14:textId="77777777" w:rsidR="00C86296" w:rsidRPr="005453D7" w:rsidRDefault="00C86296" w:rsidP="001C6051">
            <w:pPr>
              <w:spacing w:line="240" w:lineRule="auto"/>
              <w:jc w:val="center"/>
              <w:rPr>
                <w:rFonts w:eastAsia="Calibri" w:cs="Arial"/>
                <w:szCs w:val="24"/>
              </w:rPr>
            </w:pPr>
          </w:p>
        </w:tc>
      </w:tr>
      <w:tr w:rsidR="00C86296" w:rsidRPr="005453D7" w14:paraId="55C7D284" w14:textId="77777777" w:rsidTr="001C6051">
        <w:trPr>
          <w:trHeight w:val="1674"/>
        </w:trPr>
        <w:tc>
          <w:tcPr>
            <w:tcW w:w="10031" w:type="dxa"/>
            <w:tcBorders>
              <w:top w:val="nil"/>
              <w:left w:val="nil"/>
              <w:bottom w:val="nil"/>
              <w:right w:val="nil"/>
            </w:tcBorders>
          </w:tcPr>
          <w:p w14:paraId="1E54DB69" w14:textId="77777777" w:rsidR="00C86296" w:rsidRPr="00803081" w:rsidRDefault="00C86296" w:rsidP="003B20D4">
            <w:pPr>
              <w:pStyle w:val="10"/>
              <w:spacing w:before="360" w:after="360" w:line="240" w:lineRule="auto"/>
              <w:ind w:firstLine="0"/>
              <w:jc w:val="center"/>
              <w:rPr>
                <w:rFonts w:cs="Arial"/>
                <w:szCs w:val="28"/>
              </w:rPr>
            </w:pPr>
            <w:r w:rsidRPr="00803081">
              <w:rPr>
                <w:rFonts w:cs="Arial"/>
                <w:szCs w:val="28"/>
              </w:rPr>
              <w:t>ТРАНСФОРМАТОРЫ СИЛОВЫЕ</w:t>
            </w:r>
          </w:p>
          <w:p w14:paraId="38720DD5" w14:textId="77777777" w:rsidR="00C86296" w:rsidRPr="00803081" w:rsidRDefault="00C86296" w:rsidP="00803081">
            <w:pPr>
              <w:spacing w:line="240" w:lineRule="auto"/>
              <w:ind w:firstLine="0"/>
              <w:jc w:val="center"/>
              <w:rPr>
                <w:rFonts w:cs="Arial"/>
                <w:b/>
                <w:sz w:val="28"/>
                <w:szCs w:val="28"/>
              </w:rPr>
            </w:pPr>
            <w:r w:rsidRPr="003B20D4">
              <w:rPr>
                <w:rFonts w:cs="Arial"/>
                <w:sz w:val="28"/>
                <w:szCs w:val="28"/>
              </w:rPr>
              <w:t>Часть 1. Общие технические условия</w:t>
            </w:r>
          </w:p>
          <w:p w14:paraId="0A89712F" w14:textId="77777777" w:rsidR="00C86296" w:rsidRPr="003B20D4" w:rsidRDefault="00C86296" w:rsidP="00803081">
            <w:pPr>
              <w:spacing w:line="240" w:lineRule="auto"/>
              <w:ind w:firstLine="0"/>
              <w:jc w:val="center"/>
              <w:rPr>
                <w:rFonts w:eastAsia="Calibri" w:cs="Arial"/>
                <w:sz w:val="28"/>
                <w:szCs w:val="28"/>
              </w:rPr>
            </w:pPr>
          </w:p>
        </w:tc>
      </w:tr>
      <w:tr w:rsidR="00C86296" w:rsidRPr="005453D7" w14:paraId="2E0A805D" w14:textId="77777777" w:rsidTr="001C6051">
        <w:tc>
          <w:tcPr>
            <w:tcW w:w="10031" w:type="dxa"/>
            <w:tcBorders>
              <w:top w:val="nil"/>
              <w:left w:val="nil"/>
              <w:bottom w:val="single" w:sz="18" w:space="0" w:color="auto"/>
              <w:right w:val="nil"/>
            </w:tcBorders>
          </w:tcPr>
          <w:p w14:paraId="6DE405DD" w14:textId="77777777" w:rsidR="00C86296" w:rsidRPr="003B20D4" w:rsidRDefault="00C86296" w:rsidP="00803081">
            <w:pPr>
              <w:spacing w:line="240" w:lineRule="auto"/>
              <w:ind w:firstLine="0"/>
              <w:jc w:val="center"/>
              <w:rPr>
                <w:rFonts w:cs="Arial"/>
                <w:sz w:val="28"/>
                <w:szCs w:val="28"/>
                <w:lang w:val="en-US"/>
              </w:rPr>
            </w:pPr>
            <w:r w:rsidRPr="003B20D4">
              <w:rPr>
                <w:rFonts w:cs="Arial"/>
                <w:sz w:val="28"/>
                <w:szCs w:val="28"/>
                <w:lang w:val="en-US"/>
              </w:rPr>
              <w:t>Power transformers and reactors.</w:t>
            </w:r>
          </w:p>
          <w:p w14:paraId="5FC1EF69" w14:textId="77777777" w:rsidR="00C86296" w:rsidRPr="003B20D4" w:rsidRDefault="00C86296" w:rsidP="00803081">
            <w:pPr>
              <w:spacing w:line="240" w:lineRule="auto"/>
              <w:ind w:firstLine="0"/>
              <w:jc w:val="center"/>
              <w:rPr>
                <w:rFonts w:eastAsia="SimSun" w:cs="Arial"/>
                <w:sz w:val="28"/>
                <w:szCs w:val="28"/>
                <w:lang w:val="en-US"/>
              </w:rPr>
            </w:pPr>
            <w:r w:rsidRPr="003B20D4">
              <w:rPr>
                <w:rFonts w:cs="Arial"/>
                <w:sz w:val="28"/>
                <w:szCs w:val="28"/>
                <w:lang w:val="en-US"/>
              </w:rPr>
              <w:t>Part 1. General specifications</w:t>
            </w:r>
          </w:p>
        </w:tc>
      </w:tr>
    </w:tbl>
    <w:p w14:paraId="63EB34DE" w14:textId="77777777" w:rsidR="00C86296" w:rsidRPr="005453D7" w:rsidRDefault="00C86296" w:rsidP="0085521C">
      <w:pPr>
        <w:pStyle w:val="af2"/>
        <w:spacing w:before="120" w:line="360" w:lineRule="auto"/>
        <w:ind w:firstLine="6096"/>
        <w:jc w:val="left"/>
        <w:rPr>
          <w:rFonts w:ascii="Arial" w:hAnsi="Arial" w:cs="Arial"/>
          <w:b/>
          <w:sz w:val="24"/>
          <w:lang w:val="en-US"/>
        </w:rPr>
      </w:pPr>
    </w:p>
    <w:p w14:paraId="5158149F" w14:textId="77777777" w:rsidR="00722000" w:rsidRPr="005453D7" w:rsidRDefault="00EB34AA" w:rsidP="0085521C">
      <w:pPr>
        <w:pStyle w:val="af2"/>
        <w:spacing w:before="120" w:line="360" w:lineRule="auto"/>
        <w:ind w:firstLine="6096"/>
        <w:jc w:val="left"/>
        <w:rPr>
          <w:rFonts w:ascii="Arial" w:hAnsi="Arial" w:cs="Arial"/>
          <w:b/>
          <w:sz w:val="24"/>
        </w:rPr>
      </w:pPr>
      <w:r w:rsidRPr="005453D7">
        <w:rPr>
          <w:rFonts w:ascii="Arial" w:hAnsi="Arial" w:cs="Arial"/>
          <w:b/>
          <w:sz w:val="24"/>
        </w:rPr>
        <w:t>Дата</w:t>
      </w:r>
      <w:r w:rsidR="00B1338B" w:rsidRPr="005453D7">
        <w:rPr>
          <w:rFonts w:ascii="Arial" w:hAnsi="Arial" w:cs="Arial"/>
          <w:b/>
          <w:sz w:val="24"/>
        </w:rPr>
        <w:t xml:space="preserve"> </w:t>
      </w:r>
      <w:r w:rsidRPr="005453D7">
        <w:rPr>
          <w:rFonts w:ascii="Arial" w:hAnsi="Arial" w:cs="Arial"/>
          <w:b/>
          <w:sz w:val="24"/>
        </w:rPr>
        <w:t xml:space="preserve">введения – </w:t>
      </w:r>
      <w:bookmarkStart w:id="2" w:name="_Hlt12865531"/>
      <w:bookmarkStart w:id="3" w:name="_Toc526825486"/>
      <w:bookmarkStart w:id="4" w:name="_Toc526841966"/>
      <w:bookmarkStart w:id="5" w:name="_Toc13996459"/>
      <w:bookmarkStart w:id="6" w:name="_Toc49162237"/>
      <w:bookmarkEnd w:id="2"/>
    </w:p>
    <w:p w14:paraId="3B1BE7C9" w14:textId="77777777" w:rsidR="00722000" w:rsidRPr="005453D7" w:rsidRDefault="00E52646" w:rsidP="003B20D4">
      <w:pPr>
        <w:pStyle w:val="10"/>
        <w:spacing w:before="0" w:after="0"/>
      </w:pPr>
      <w:r w:rsidRPr="005453D7">
        <w:t>1 Область применения</w:t>
      </w:r>
    </w:p>
    <w:p w14:paraId="3897E38F" w14:textId="77777777" w:rsidR="001753E8" w:rsidRPr="005453D7" w:rsidRDefault="001753E8" w:rsidP="001753E8">
      <w:r w:rsidRPr="005453D7">
        <w:t>Настоящий стандарт распространяется на силовые трансформаторы общего назначения, в том числе на автотрансформаторы, трансформаторы собственных нужд электростанций и трансформаторы для комплектных трансформаторных подстанций, трехфазные мощностью не менее 5 кВ·А и однофазные мощностью не менее 1 кВ·А классов напряжения до 1150 кВ включительно.</w:t>
      </w:r>
    </w:p>
    <w:p w14:paraId="3601C11D" w14:textId="77777777" w:rsidR="001753E8" w:rsidRPr="005453D7" w:rsidRDefault="001753E8" w:rsidP="001753E8">
      <w:r w:rsidRPr="005453D7">
        <w:t xml:space="preserve">Стандарт распространяется на оборудование, разработанное после 1 </w:t>
      </w:r>
      <w:r w:rsidR="007B42E5" w:rsidRPr="005453D7">
        <w:t>июля</w:t>
      </w:r>
      <w:r w:rsidRPr="005453D7">
        <w:t xml:space="preserve"> 20</w:t>
      </w:r>
      <w:r w:rsidR="00291D19" w:rsidRPr="005453D7">
        <w:t>27</w:t>
      </w:r>
      <w:r w:rsidRPr="005453D7">
        <w:t xml:space="preserve"> г.</w:t>
      </w:r>
    </w:p>
    <w:p w14:paraId="7C5A390B" w14:textId="77777777" w:rsidR="001753E8" w:rsidRPr="005453D7" w:rsidRDefault="001753E8" w:rsidP="001753E8">
      <w:r w:rsidRPr="005453D7">
        <w:t>Стандарт не распространяется на трансформаторы малой мощности и специальные трансформаторы (преобразовательные, электропечные, тяговые, пусковые, сварочные и др.), а также трансформаторы с числом обмоток более трех</w:t>
      </w:r>
      <w:r w:rsidR="00E33AC3">
        <w:t xml:space="preserve">, но </w:t>
      </w:r>
      <w:r w:rsidR="005061D9">
        <w:t xml:space="preserve">может быть применен </w:t>
      </w:r>
      <w:r w:rsidRPr="005453D7">
        <w:t xml:space="preserve">для </w:t>
      </w:r>
      <w:r w:rsidR="00E33AC3">
        <w:t xml:space="preserve">этих </w:t>
      </w:r>
      <w:r w:rsidRPr="005453D7">
        <w:t>трансформаторов, если на них нет отдельных нормативных документов.</w:t>
      </w:r>
    </w:p>
    <w:p w14:paraId="2C4B4E16" w14:textId="77777777" w:rsidR="001753E8" w:rsidRPr="005453D7" w:rsidRDefault="001753E8" w:rsidP="001753E8">
      <w:r w:rsidRPr="005453D7">
        <w:t>Для тех из указанных силовых трансформаторов, на которые имеются отдельные НД, настоящий стандарт распространяется только в той мере, которая специально оговорена в НД на эти трансформаторы.</w:t>
      </w:r>
    </w:p>
    <w:p w14:paraId="5FFF7BD4" w14:textId="77777777" w:rsidR="000651E4" w:rsidRPr="001C6A9C" w:rsidRDefault="001753E8" w:rsidP="00D55E01">
      <w:pPr>
        <w:pStyle w:val="affff4"/>
        <w:rPr>
          <w:sz w:val="22"/>
          <w:szCs w:val="22"/>
        </w:rPr>
      </w:pPr>
      <w:r w:rsidRPr="001C6A9C">
        <w:rPr>
          <w:spacing w:val="20"/>
          <w:sz w:val="22"/>
          <w:szCs w:val="22"/>
        </w:rPr>
        <w:t>Примечание</w:t>
      </w:r>
      <w:r w:rsidRPr="001C6A9C">
        <w:rPr>
          <w:sz w:val="22"/>
          <w:szCs w:val="22"/>
        </w:rPr>
        <w:t xml:space="preserve"> </w:t>
      </w:r>
      <w:r w:rsidRPr="001C6A9C">
        <w:rPr>
          <w:sz w:val="22"/>
          <w:szCs w:val="22"/>
        </w:rPr>
        <w:softHyphen/>
        <w:t>– Число обмоток трансформатора определяют по числу его основных обмоток, т.е. без учета регулировочных и компенсационных</w:t>
      </w:r>
      <w:r w:rsidR="009B7DDD" w:rsidRPr="001C6A9C">
        <w:rPr>
          <w:sz w:val="22"/>
          <w:szCs w:val="22"/>
        </w:rPr>
        <w:t xml:space="preserve"> обмоток</w:t>
      </w:r>
      <w:r w:rsidRPr="001C6A9C">
        <w:rPr>
          <w:sz w:val="22"/>
          <w:szCs w:val="22"/>
        </w:rPr>
        <w:t>.</w:t>
      </w:r>
    </w:p>
    <w:p w14:paraId="673E6C0C" w14:textId="77777777" w:rsidR="000651E4" w:rsidRPr="005453D7" w:rsidRDefault="000651E4" w:rsidP="007107AF"/>
    <w:p w14:paraId="60C4081C" w14:textId="77777777" w:rsidR="00632851" w:rsidRPr="005453D7" w:rsidRDefault="00E52646" w:rsidP="001C6A9C">
      <w:pPr>
        <w:pStyle w:val="10"/>
        <w:spacing w:before="0" w:after="0"/>
      </w:pPr>
      <w:r w:rsidRPr="005453D7">
        <w:t>2 Нормативные ссылки</w:t>
      </w:r>
    </w:p>
    <w:p w14:paraId="5B780EC2" w14:textId="77777777" w:rsidR="000651E4" w:rsidRPr="005453D7" w:rsidRDefault="00E52646" w:rsidP="000651E4">
      <w:r w:rsidRPr="005453D7">
        <w:t xml:space="preserve">В настоящем стандарте использованы нормативные ссылки на следующие </w:t>
      </w:r>
      <w:r w:rsidR="007107AF">
        <w:t xml:space="preserve">межгосударственные </w:t>
      </w:r>
      <w:r w:rsidRPr="005453D7">
        <w:t>стандарты:</w:t>
      </w:r>
    </w:p>
    <w:p w14:paraId="27DB1A98" w14:textId="77777777" w:rsidR="000651E4" w:rsidRDefault="000651E4" w:rsidP="000651E4">
      <w:r w:rsidRPr="005453D7">
        <w:lastRenderedPageBreak/>
        <w:t>ГОСТ 2.601</w:t>
      </w:r>
      <w:r w:rsidR="009B7DDD" w:rsidRPr="005453D7">
        <w:t xml:space="preserve"> </w:t>
      </w:r>
      <w:r w:rsidRPr="005453D7">
        <w:t>Единая система конструкторской документации. Эксплуатационные документы</w:t>
      </w:r>
    </w:p>
    <w:p w14:paraId="1B980533" w14:textId="77777777" w:rsidR="00A56764" w:rsidRPr="005453D7" w:rsidRDefault="00A56764" w:rsidP="000651E4">
      <w:r w:rsidRPr="00A56764">
        <w:t>ГОСТ 8.207 Государственная система обеспечения единства измерений. Прямые измерения с многократными наблюдениями. Методы обработки результатов наблюдений. Основные положения</w:t>
      </w:r>
    </w:p>
    <w:p w14:paraId="320C300C" w14:textId="77777777" w:rsidR="000651E4" w:rsidRPr="005453D7" w:rsidRDefault="000651E4" w:rsidP="000651E4">
      <w:r w:rsidRPr="005453D7">
        <w:t>ГОСТ 9.014 Единая система защиты от коррозии и старения. Временная противокоррозионная защита изделий. Общие требования</w:t>
      </w:r>
    </w:p>
    <w:p w14:paraId="189C10E2" w14:textId="77777777" w:rsidR="000651E4" w:rsidRPr="005453D7" w:rsidRDefault="000651E4" w:rsidP="000651E4">
      <w:r w:rsidRPr="005453D7">
        <w:t>ГОСТ 12.1.004 Система стандартов безопасности труда. Пожарная безопасность. Общие требования</w:t>
      </w:r>
    </w:p>
    <w:p w14:paraId="36405D62" w14:textId="77777777" w:rsidR="000651E4" w:rsidRPr="005453D7" w:rsidRDefault="000651E4" w:rsidP="000651E4">
      <w:r w:rsidRPr="005453D7">
        <w:t>ГОСТ 12.2.007.0 Система стандартов безопасности труда. Изделия электротехнические. Общие требования безопасности</w:t>
      </w:r>
    </w:p>
    <w:p w14:paraId="5E4B43AE" w14:textId="77777777" w:rsidR="000651E4" w:rsidRPr="005453D7" w:rsidRDefault="000651E4" w:rsidP="000651E4">
      <w:r w:rsidRPr="005453D7">
        <w:t>ГОСТ 12.2.007.2 Система стандартов безопасности труда. Трансформаторы силовые и реакторы электрические. Требования безопасности</w:t>
      </w:r>
    </w:p>
    <w:p w14:paraId="08704434" w14:textId="77777777" w:rsidR="000651E4" w:rsidRPr="005453D7" w:rsidRDefault="000651E4" w:rsidP="000651E4">
      <w:r w:rsidRPr="005453D7">
        <w:t>ГОСТ 12.2.024 Система стандартов безопасности труда. Шум. Трансформаторы силовые масляные. Нормы и методы контроля</w:t>
      </w:r>
    </w:p>
    <w:p w14:paraId="55F53823" w14:textId="77777777" w:rsidR="000651E4" w:rsidRPr="005453D7" w:rsidRDefault="000651E4" w:rsidP="000651E4">
      <w:r w:rsidRPr="005453D7">
        <w:t>ГОСТ 721 Системы электроснабжения, сети, источники, преобразователи и приемники электрической энергии. Номинальные напряжения свыше 1000 В</w:t>
      </w:r>
    </w:p>
    <w:p w14:paraId="3B7767DD" w14:textId="77777777" w:rsidR="000651E4" w:rsidRPr="005453D7" w:rsidRDefault="000651E4" w:rsidP="000651E4">
      <w:r w:rsidRPr="005453D7">
        <w:t xml:space="preserve">ГОСТ 982 Масла трансформаторные. Технические условия          </w:t>
      </w:r>
    </w:p>
    <w:p w14:paraId="6ED85842" w14:textId="77777777" w:rsidR="004247A6" w:rsidRPr="005453D7" w:rsidRDefault="004247A6" w:rsidP="004247A6">
      <w:r w:rsidRPr="001C6A9C">
        <w:rPr>
          <w:i/>
        </w:rPr>
        <w:t>проект</w:t>
      </w:r>
      <w:r w:rsidRPr="005453D7">
        <w:t xml:space="preserve"> ГОСТ 1516.1 </w:t>
      </w:r>
      <w:bookmarkStart w:id="7" w:name="_Hlk219295283"/>
      <w:r w:rsidRPr="005453D7">
        <w:t xml:space="preserve">(RU.1.469-2025) </w:t>
      </w:r>
      <w:bookmarkEnd w:id="7"/>
      <w:r w:rsidRPr="005453D7">
        <w:t>Электрооборудование и электроустановки переменного тока на напряжения от 1 до 750 кВ. Требования к электрической прочности изоляции</w:t>
      </w:r>
    </w:p>
    <w:p w14:paraId="7CBEC70C" w14:textId="77777777" w:rsidR="000651E4" w:rsidRPr="005453D7" w:rsidRDefault="000651E4" w:rsidP="000651E4">
      <w:r w:rsidRPr="005453D7">
        <w:t>ГОСТ 3484.2 Трансформаторы силовые. Испытания на нагрев</w:t>
      </w:r>
    </w:p>
    <w:p w14:paraId="3DE706EE" w14:textId="77777777" w:rsidR="008341DE" w:rsidRPr="005453D7" w:rsidRDefault="008341DE" w:rsidP="008341DE">
      <w:r w:rsidRPr="005453D7">
        <w:t>ГОСТ 7174 Рельсы железнодорожные типа Р50. Конструкция и размеры</w:t>
      </w:r>
    </w:p>
    <w:p w14:paraId="63019DC5" w14:textId="77777777" w:rsidR="000651E4" w:rsidRPr="005453D7" w:rsidRDefault="000651E4" w:rsidP="000651E4">
      <w:r w:rsidRPr="005453D7">
        <w:t>ГОСТ 7746 Трансформаторы тока. Общие технические условия</w:t>
      </w:r>
    </w:p>
    <w:p w14:paraId="500E6914" w14:textId="77777777" w:rsidR="000651E4" w:rsidRDefault="000651E4" w:rsidP="000651E4">
      <w:r w:rsidRPr="005453D7">
        <w:t xml:space="preserve">ГОСТ 8865 </w:t>
      </w:r>
      <w:r w:rsidR="00BE1829" w:rsidRPr="00BE1829">
        <w:t>(МЭК 85-84)</w:t>
      </w:r>
      <w:r w:rsidR="00BE1829">
        <w:t xml:space="preserve"> </w:t>
      </w:r>
      <w:r w:rsidRPr="005453D7">
        <w:t>Системы электрической изоляции. Оценка нагревостойкости и классификация</w:t>
      </w:r>
    </w:p>
    <w:p w14:paraId="53E20E4A" w14:textId="77777777" w:rsidR="00721E49" w:rsidRPr="005453D7" w:rsidRDefault="00721E49" w:rsidP="000651E4">
      <w:r w:rsidRPr="00721E49">
        <w:t>ГОСТ 9293 (ИСО 2435-73) Азот газообразный и жидкий. Технические условия</w:t>
      </w:r>
    </w:p>
    <w:p w14:paraId="224B078C" w14:textId="77777777" w:rsidR="000651E4" w:rsidRPr="005453D7" w:rsidRDefault="000651E4" w:rsidP="000651E4">
      <w:r w:rsidRPr="005453D7">
        <w:t>ГОСТ 9680 Трансформаторы силовые мощностью 0,01 кВ·А и более. Ряд номинальных мощностей</w:t>
      </w:r>
    </w:p>
    <w:p w14:paraId="336D5775" w14:textId="77777777" w:rsidR="000651E4" w:rsidRPr="005453D7" w:rsidRDefault="008F532B" w:rsidP="000651E4">
      <w:r w:rsidRPr="001C6A9C">
        <w:rPr>
          <w:i/>
        </w:rPr>
        <w:t>проект</w:t>
      </w:r>
      <w:r w:rsidRPr="005453D7">
        <w:t xml:space="preserve"> ГОСТ 9920 (RU.1.462-2025) Электрооборудование и электроустановки переменного тока на напряжение от 3 до 750 кВ. Длина пути утечки внешней изоляции</w:t>
      </w:r>
    </w:p>
    <w:p w14:paraId="04C0F5EE" w14:textId="77777777" w:rsidR="000651E4" w:rsidRPr="005453D7" w:rsidRDefault="000651E4" w:rsidP="000651E4">
      <w:r w:rsidRPr="005453D7">
        <w:t>ГОСТ 10434 Соединения контактные электрические. Классификация. Общие технические требования</w:t>
      </w:r>
    </w:p>
    <w:p w14:paraId="79A75771" w14:textId="77777777" w:rsidR="004247A6" w:rsidRPr="005453D7" w:rsidRDefault="004247A6" w:rsidP="004247A6">
      <w:r w:rsidRPr="005453D7">
        <w:lastRenderedPageBreak/>
        <w:t>ГОСТ 10693 Вводы конденсаторные герметичные на номинальные напряжения 110 кВ и выше. Общие технические условия</w:t>
      </w:r>
    </w:p>
    <w:p w14:paraId="23D27BCB" w14:textId="77777777" w:rsidR="004247A6" w:rsidRPr="005453D7" w:rsidRDefault="004247A6" w:rsidP="004247A6">
      <w:r w:rsidRPr="007707B0">
        <w:rPr>
          <w:i/>
        </w:rPr>
        <w:t>проект</w:t>
      </w:r>
      <w:r w:rsidRPr="005453D7">
        <w:t xml:space="preserve"> ГОСТ 11677.3 (RU.1.459-2025) Трансформаторы силовые и реакторы. Требования и методы испытаний электрической прочности изоляции</w:t>
      </w:r>
    </w:p>
    <w:p w14:paraId="5CE3EA65" w14:textId="77777777" w:rsidR="000651E4" w:rsidRPr="005453D7" w:rsidRDefault="000651E4" w:rsidP="000651E4">
      <w:r w:rsidRPr="005453D7">
        <w:t>ГОСТ 14192 Маркировка грузов</w:t>
      </w:r>
    </w:p>
    <w:p w14:paraId="2EA401C1" w14:textId="77777777" w:rsidR="000651E4" w:rsidRPr="005453D7" w:rsidRDefault="000651E4" w:rsidP="000651E4">
      <w:r w:rsidRPr="005453D7">
        <w:t>ГОСТ 14209 Трансформаторы силовые масляные общего назначения. Допустимые нагрузки</w:t>
      </w:r>
    </w:p>
    <w:p w14:paraId="64E41384" w14:textId="77777777" w:rsidR="000651E4" w:rsidRPr="005453D7" w:rsidRDefault="000651E4" w:rsidP="000651E4">
      <w:r w:rsidRPr="005453D7">
        <w:t>ГОСТ 14254 (IEC 60529:2013) Степени защиты, обеспечиваемые оболочками (Код IP)</w:t>
      </w:r>
    </w:p>
    <w:p w14:paraId="1CCD96F5" w14:textId="77777777" w:rsidR="000651E4" w:rsidRPr="005453D7" w:rsidRDefault="000651E4" w:rsidP="000651E4">
      <w:r w:rsidRPr="005453D7">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624ECFA" w14:textId="77777777" w:rsidR="000651E4" w:rsidRPr="005453D7" w:rsidRDefault="000651E4" w:rsidP="000651E4">
      <w:r w:rsidRPr="005453D7">
        <w:t>ГОСТ 15543.1 Изделия электротехнические и другие технические изделия. Общие требования в части стойкости к климатическим внешним воздействующим факторам</w:t>
      </w:r>
    </w:p>
    <w:p w14:paraId="21A40099" w14:textId="77777777" w:rsidR="000651E4" w:rsidRDefault="000651E4" w:rsidP="000651E4">
      <w:r w:rsidRPr="005453D7">
        <w:t>ГОСТ 16110 Трансформаторы силовые. Термины и определения</w:t>
      </w:r>
    </w:p>
    <w:p w14:paraId="2BB7B5E4" w14:textId="77777777" w:rsidR="00B50A77" w:rsidRPr="005453D7" w:rsidRDefault="00B50A77" w:rsidP="00B50A77">
      <w:r>
        <w:t>ГОСТ 17433 Промышленная чистота. Сжатый воздух. Классы загрязненности</w:t>
      </w:r>
    </w:p>
    <w:p w14:paraId="41C9AA2B" w14:textId="77777777" w:rsidR="000651E4" w:rsidRPr="005453D7" w:rsidRDefault="000651E4" w:rsidP="000651E4">
      <w:r w:rsidRPr="005453D7">
        <w:t>ГОСТ 17516.1 Изделия электротехнические. Общие требования в части стойкости к механическим внешним воздействующим факторам</w:t>
      </w:r>
    </w:p>
    <w:p w14:paraId="70921241" w14:textId="77777777" w:rsidR="000651E4" w:rsidRPr="005453D7" w:rsidRDefault="000651E4" w:rsidP="000651E4">
      <w:r w:rsidRPr="005453D7">
        <w:t>ГОСТ 18311 Изделия электротехнические. Термины и определения основных понятий</w:t>
      </w:r>
    </w:p>
    <w:p w14:paraId="2ED33143" w14:textId="77777777" w:rsidR="000651E4" w:rsidRPr="005453D7" w:rsidRDefault="000651E4" w:rsidP="000651E4">
      <w:r w:rsidRPr="005453D7">
        <w:t>ГОСТ 18620 Изделия электротехнические. Маркировка</w:t>
      </w:r>
    </w:p>
    <w:p w14:paraId="7715B5AC" w14:textId="77777777" w:rsidR="000651E4" w:rsidRPr="005453D7" w:rsidRDefault="000651E4" w:rsidP="000651E4">
      <w:r w:rsidRPr="005453D7">
        <w:t>ГОСТ 20243 Трансформаторы силовые. Методы испытаний на стойкость при коротком замыкании</w:t>
      </w:r>
    </w:p>
    <w:p w14:paraId="16E77BA0" w14:textId="77777777" w:rsidR="000651E4" w:rsidRPr="005453D7" w:rsidRDefault="000651E4" w:rsidP="000651E4">
      <w:r w:rsidRPr="005453D7">
        <w:t>ГОСТ 21128 Системы электроснабжения, сети, источники, преобразователи и приемники электрической энергии. Номинальные напряжения до 1000 В</w:t>
      </w:r>
    </w:p>
    <w:p w14:paraId="497E7195" w14:textId="77777777" w:rsidR="000651E4" w:rsidRPr="005453D7" w:rsidRDefault="000651E4" w:rsidP="000651E4">
      <w:r w:rsidRPr="005453D7">
        <w:t>ГОСТ 21130 Изделия электротехнические. Зажимы заземляющие и знаки заземления. Конструкция и размеры</w:t>
      </w:r>
    </w:p>
    <w:p w14:paraId="12D82D69" w14:textId="77777777" w:rsidR="000651E4" w:rsidRDefault="000651E4" w:rsidP="000651E4">
      <w:r w:rsidRPr="005453D7">
        <w:t>ГОСТ 23216 Изделия электротехнические. Хранение, транспортирование, временная противокоррозионная защита, упаковка. Общие требования и методы испытаний</w:t>
      </w:r>
    </w:p>
    <w:p w14:paraId="0A52C52D" w14:textId="77777777" w:rsidR="00B77115" w:rsidRPr="005453D7" w:rsidRDefault="00B77115" w:rsidP="000651E4">
      <w:r w:rsidRPr="00B77115">
        <w:t>ГОСТ 24054 Изделия машиностроения и приборостроения. Методы испытаний на герметичность. Общие требования</w:t>
      </w:r>
    </w:p>
    <w:p w14:paraId="24631362" w14:textId="77777777" w:rsidR="000651E4" w:rsidRDefault="000651E4" w:rsidP="000651E4">
      <w:r w:rsidRPr="005453D7">
        <w:t>ГОСТ 24126 Устройства регулирования напряжения силовых трансформаторов под нагрузкой. Общие технические условия</w:t>
      </w:r>
    </w:p>
    <w:p w14:paraId="07EB6DBF" w14:textId="77777777" w:rsidR="007F3240" w:rsidRPr="005453D7" w:rsidRDefault="007F3240" w:rsidP="000651E4">
      <w:r w:rsidRPr="007F3240">
        <w:lastRenderedPageBreak/>
        <w:t>ГОСТ 24687 Трансформаторы силовые и реакторы электрические. Степени защиты</w:t>
      </w:r>
    </w:p>
    <w:p w14:paraId="6DDDF560" w14:textId="77777777" w:rsidR="007A7264" w:rsidRDefault="000651E4" w:rsidP="007A7264">
      <w:r w:rsidRPr="005453D7">
        <w:t>ГОСТ 32144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r w:rsidR="007A7264" w:rsidRPr="007A7264">
        <w:t xml:space="preserve"> </w:t>
      </w:r>
    </w:p>
    <w:p w14:paraId="771B5E88" w14:textId="77777777" w:rsidR="00B81624" w:rsidRDefault="007A7264" w:rsidP="00B81624">
      <w:pPr>
        <w:rPr>
          <w:rFonts w:cs="Arial"/>
          <w:spacing w:val="60"/>
          <w:sz w:val="22"/>
        </w:rPr>
      </w:pPr>
      <w:r w:rsidRPr="005453D7">
        <w:t>ГОСТ ISO 9001 Системы менеджмента качества. Требования</w:t>
      </w:r>
    </w:p>
    <w:p w14:paraId="70066E94" w14:textId="77777777" w:rsidR="00B81624" w:rsidRDefault="00B81624" w:rsidP="00B81624">
      <w:pPr>
        <w:rPr>
          <w:rFonts w:cs="Arial"/>
          <w:spacing w:val="60"/>
          <w:sz w:val="22"/>
        </w:rPr>
      </w:pPr>
    </w:p>
    <w:p w14:paraId="41CD289D" w14:textId="77777777" w:rsidR="00573EDA" w:rsidRDefault="00573EDA" w:rsidP="00B81624">
      <w:pPr>
        <w:rPr>
          <w:rFonts w:cs="Arial"/>
          <w:color w:val="000000"/>
          <w:sz w:val="22"/>
        </w:rPr>
      </w:pPr>
      <w:r w:rsidRPr="00573EDA">
        <w:rPr>
          <w:rFonts w:cs="Arial"/>
          <w:spacing w:val="60"/>
          <w:sz w:val="22"/>
        </w:rPr>
        <w:t>Примечание</w:t>
      </w:r>
      <w:r w:rsidRPr="00573EDA">
        <w:rPr>
          <w:rFonts w:cs="Arial"/>
          <w:sz w:val="22"/>
        </w:rPr>
        <w:t xml:space="preserve"> — </w:t>
      </w:r>
      <w:r w:rsidRPr="00573EDA">
        <w:rPr>
          <w:rFonts w:cs="Arial"/>
          <w:color w:val="000000"/>
          <w:sz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5" w:history="1">
        <w:r w:rsidRPr="00573EDA">
          <w:rPr>
            <w:rFonts w:cs="Arial"/>
            <w:sz w:val="22"/>
            <w:lang w:val="en-US"/>
          </w:rPr>
          <w:t>www</w:t>
        </w:r>
        <w:r w:rsidRPr="00573EDA">
          <w:rPr>
            <w:rFonts w:cs="Arial"/>
            <w:sz w:val="22"/>
          </w:rPr>
          <w:t>.</w:t>
        </w:r>
        <w:r w:rsidRPr="00573EDA">
          <w:rPr>
            <w:rFonts w:cs="Arial"/>
            <w:sz w:val="22"/>
            <w:lang w:val="en-US"/>
          </w:rPr>
          <w:t>easc</w:t>
        </w:r>
        <w:r w:rsidRPr="00573EDA">
          <w:rPr>
            <w:rFonts w:cs="Arial"/>
            <w:sz w:val="22"/>
          </w:rPr>
          <w:t>.</w:t>
        </w:r>
        <w:r w:rsidRPr="00573EDA">
          <w:rPr>
            <w:rFonts w:cs="Arial"/>
            <w:sz w:val="22"/>
            <w:lang w:val="en-US"/>
          </w:rPr>
          <w:t>by</w:t>
        </w:r>
      </w:hyperlink>
      <w:r w:rsidRPr="00573EDA">
        <w:rPr>
          <w:rFonts w:cs="Arial"/>
          <w:color w:val="000000"/>
          <w:sz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69BEAD2" w14:textId="77777777" w:rsidR="00573EDA" w:rsidRDefault="00573EDA" w:rsidP="001C6A9C">
      <w:pPr>
        <w:suppressAutoHyphens/>
        <w:textDirection w:val="btLr"/>
        <w:textAlignment w:val="top"/>
        <w:outlineLvl w:val="0"/>
        <w:rPr>
          <w:rFonts w:cs="Arial"/>
          <w:color w:val="000000"/>
          <w:sz w:val="22"/>
        </w:rPr>
      </w:pPr>
    </w:p>
    <w:p w14:paraId="568C67AF" w14:textId="77777777" w:rsidR="00D41395" w:rsidRDefault="00D41395" w:rsidP="001C6A9C">
      <w:pPr>
        <w:suppressAutoHyphens/>
        <w:textDirection w:val="btLr"/>
        <w:textAlignment w:val="top"/>
        <w:outlineLvl w:val="0"/>
        <w:rPr>
          <w:rFonts w:cs="Arial"/>
          <w:color w:val="000000"/>
          <w:sz w:val="22"/>
        </w:rPr>
      </w:pPr>
    </w:p>
    <w:p w14:paraId="637285E7" w14:textId="77777777" w:rsidR="00D41395" w:rsidRDefault="00D41395" w:rsidP="001C6A9C">
      <w:pPr>
        <w:suppressAutoHyphens/>
        <w:textDirection w:val="btLr"/>
        <w:textAlignment w:val="top"/>
        <w:outlineLvl w:val="0"/>
        <w:rPr>
          <w:rFonts w:cs="Arial"/>
          <w:color w:val="000000"/>
          <w:sz w:val="22"/>
        </w:rPr>
      </w:pPr>
    </w:p>
    <w:p w14:paraId="3B87ED3F" w14:textId="77777777" w:rsidR="00D41395" w:rsidRPr="00573EDA" w:rsidRDefault="00D41395" w:rsidP="001C6A9C">
      <w:pPr>
        <w:suppressAutoHyphens/>
        <w:textDirection w:val="btLr"/>
        <w:textAlignment w:val="top"/>
        <w:outlineLvl w:val="0"/>
        <w:rPr>
          <w:rFonts w:cs="Arial"/>
          <w:color w:val="000000"/>
          <w:sz w:val="22"/>
        </w:rPr>
      </w:pPr>
    </w:p>
    <w:bookmarkEnd w:id="3"/>
    <w:bookmarkEnd w:id="4"/>
    <w:bookmarkEnd w:id="5"/>
    <w:bookmarkEnd w:id="6"/>
    <w:p w14:paraId="68A56D2A" w14:textId="77777777" w:rsidR="00632851" w:rsidRPr="005453D7" w:rsidRDefault="00862174" w:rsidP="001C6A9C">
      <w:pPr>
        <w:pStyle w:val="10"/>
        <w:spacing w:before="0" w:after="0"/>
      </w:pPr>
      <w:r w:rsidRPr="005453D7">
        <w:t xml:space="preserve">3 </w:t>
      </w:r>
      <w:r w:rsidR="0072207F" w:rsidRPr="005453D7">
        <w:t>Термины, определения и сокращения</w:t>
      </w:r>
    </w:p>
    <w:p w14:paraId="2D59D7F3" w14:textId="77777777" w:rsidR="00862174" w:rsidRPr="005453D7" w:rsidRDefault="00494B0D" w:rsidP="000A16D4">
      <w:pPr>
        <w:rPr>
          <w:color w:val="000000"/>
        </w:rPr>
      </w:pPr>
      <w:r w:rsidRPr="005453D7">
        <w:t xml:space="preserve">3.1 </w:t>
      </w:r>
      <w:r w:rsidR="00862174" w:rsidRPr="005453D7">
        <w:t xml:space="preserve">В настоящем стандарте применены термины </w:t>
      </w:r>
      <w:r w:rsidR="000A16D4" w:rsidRPr="005453D7">
        <w:t xml:space="preserve">по </w:t>
      </w:r>
      <w:r w:rsidR="00151D18" w:rsidRPr="005453D7">
        <w:t xml:space="preserve">ГОСТ 1516.1, </w:t>
      </w:r>
      <w:r w:rsidR="000651E4" w:rsidRPr="005453D7">
        <w:t xml:space="preserve">ГОСТ 16110 </w:t>
      </w:r>
      <w:r w:rsidR="00151D18" w:rsidRPr="005453D7">
        <w:t xml:space="preserve">и </w:t>
      </w:r>
      <w:r w:rsidR="000651E4" w:rsidRPr="005453D7">
        <w:t>ГОСТ 18311</w:t>
      </w:r>
      <w:r w:rsidR="000A16D4" w:rsidRPr="005453D7">
        <w:t xml:space="preserve">, а также следующие термины </w:t>
      </w:r>
      <w:r w:rsidR="00632851" w:rsidRPr="005453D7">
        <w:t xml:space="preserve">с </w:t>
      </w:r>
      <w:r w:rsidR="00862174" w:rsidRPr="005453D7">
        <w:t>соответствующи</w:t>
      </w:r>
      <w:r w:rsidR="00632851" w:rsidRPr="005453D7">
        <w:t>ми</w:t>
      </w:r>
      <w:r w:rsidR="00862174" w:rsidRPr="005453D7">
        <w:rPr>
          <w:color w:val="000000"/>
        </w:rPr>
        <w:t xml:space="preserve"> определения</w:t>
      </w:r>
      <w:r w:rsidR="00632851" w:rsidRPr="005453D7">
        <w:rPr>
          <w:color w:val="000000"/>
        </w:rPr>
        <w:t>ми</w:t>
      </w:r>
      <w:r w:rsidR="00862174" w:rsidRPr="005453D7">
        <w:rPr>
          <w:color w:val="000000"/>
        </w:rPr>
        <w:t xml:space="preserve">. </w:t>
      </w:r>
    </w:p>
    <w:p w14:paraId="6ABE4A22" w14:textId="77777777" w:rsidR="00C84918" w:rsidRPr="005453D7" w:rsidRDefault="000651E4" w:rsidP="000651E4">
      <w:r w:rsidRPr="00322D7F">
        <w:rPr>
          <w:b/>
        </w:rPr>
        <w:t>нормативный документ</w:t>
      </w:r>
      <w:r w:rsidR="00AD64DC">
        <w:rPr>
          <w:b/>
        </w:rPr>
        <w:t>;</w:t>
      </w:r>
      <w:r w:rsidR="00445113" w:rsidRPr="00322D7F">
        <w:rPr>
          <w:b/>
        </w:rPr>
        <w:t xml:space="preserve"> </w:t>
      </w:r>
      <w:r w:rsidR="00445113" w:rsidRPr="00227D98">
        <w:t>НД</w:t>
      </w:r>
      <w:r w:rsidRPr="00322D7F">
        <w:t>: Документ, устанавливающий правила, общие принципы или характеристики, касающиеся трансформаторов, и включающий в себя понятия: стандарт, технические условия, техническое задание, техническая спецификация и другие документы на поставку продукции</w:t>
      </w:r>
      <w:r w:rsidR="000A16D4" w:rsidRPr="00322D7F">
        <w:t>.</w:t>
      </w:r>
    </w:p>
    <w:p w14:paraId="212EF7C9" w14:textId="77777777" w:rsidR="00B90729" w:rsidRPr="00D130FB" w:rsidRDefault="00B90729" w:rsidP="00B90729">
      <w:pPr>
        <w:rPr>
          <w:szCs w:val="24"/>
        </w:rPr>
      </w:pPr>
      <w:r w:rsidRPr="001C6A9C">
        <w:rPr>
          <w:szCs w:val="24"/>
        </w:rPr>
        <w:t xml:space="preserve">3.2 В настоящем стандарте </w:t>
      </w:r>
      <w:r w:rsidR="00B24B64">
        <w:rPr>
          <w:szCs w:val="24"/>
        </w:rPr>
        <w:t>применены</w:t>
      </w:r>
      <w:r w:rsidRPr="001C6A9C">
        <w:rPr>
          <w:szCs w:val="24"/>
        </w:rPr>
        <w:t xml:space="preserve"> следующие сокращения:</w:t>
      </w:r>
    </w:p>
    <w:p w14:paraId="21E4900C" w14:textId="77777777" w:rsidR="00E357C5" w:rsidRDefault="00E357C5" w:rsidP="00B90729">
      <w:pPr>
        <w:rPr>
          <w:szCs w:val="24"/>
        </w:rPr>
      </w:pPr>
      <w:r w:rsidRPr="005453D7">
        <w:rPr>
          <w:szCs w:val="24"/>
        </w:rPr>
        <w:t>ВН – высшее напряжение;</w:t>
      </w:r>
    </w:p>
    <w:p w14:paraId="5876CE69" w14:textId="77777777" w:rsidR="003624AA" w:rsidRPr="005453D7" w:rsidRDefault="003624AA" w:rsidP="00B90729">
      <w:pPr>
        <w:rPr>
          <w:szCs w:val="24"/>
        </w:rPr>
      </w:pPr>
      <w:r>
        <w:rPr>
          <w:szCs w:val="24"/>
        </w:rPr>
        <w:t>КО – компенсационная обмотка;</w:t>
      </w:r>
    </w:p>
    <w:p w14:paraId="60D978DF" w14:textId="77777777" w:rsidR="00DF5198" w:rsidRPr="005453D7" w:rsidRDefault="00DF5198" w:rsidP="00DF5198">
      <w:pPr>
        <w:rPr>
          <w:szCs w:val="24"/>
        </w:rPr>
      </w:pPr>
      <w:r w:rsidRPr="005453D7">
        <w:rPr>
          <w:szCs w:val="24"/>
        </w:rPr>
        <w:t>КТП – комплектные трансформаторные подстанции;</w:t>
      </w:r>
    </w:p>
    <w:p w14:paraId="11FEDDFA" w14:textId="77777777" w:rsidR="00E357C5" w:rsidRPr="005453D7" w:rsidRDefault="00E357C5" w:rsidP="00B90729">
      <w:pPr>
        <w:rPr>
          <w:szCs w:val="24"/>
        </w:rPr>
      </w:pPr>
      <w:r w:rsidRPr="005453D7">
        <w:rPr>
          <w:szCs w:val="24"/>
        </w:rPr>
        <w:lastRenderedPageBreak/>
        <w:t>НН – низшее напряжение;</w:t>
      </w:r>
    </w:p>
    <w:p w14:paraId="799686ED" w14:textId="77777777" w:rsidR="002F1230" w:rsidRPr="005453D7" w:rsidRDefault="002F1230" w:rsidP="002F1230">
      <w:pPr>
        <w:rPr>
          <w:szCs w:val="24"/>
        </w:rPr>
      </w:pPr>
      <w:r w:rsidRPr="005453D7">
        <w:rPr>
          <w:szCs w:val="24"/>
        </w:rPr>
        <w:t>ПБВ – переключение без возбуждения;</w:t>
      </w:r>
    </w:p>
    <w:p w14:paraId="1EC31A66" w14:textId="77777777" w:rsidR="002F1230" w:rsidRPr="005453D7" w:rsidRDefault="002F1230" w:rsidP="002F1230">
      <w:pPr>
        <w:rPr>
          <w:szCs w:val="24"/>
        </w:rPr>
      </w:pPr>
      <w:r w:rsidRPr="005453D7">
        <w:rPr>
          <w:szCs w:val="24"/>
        </w:rPr>
        <w:t>РПН – регулирование под нагрузкой;</w:t>
      </w:r>
    </w:p>
    <w:p w14:paraId="3DD88EE6" w14:textId="77777777" w:rsidR="00E357C5" w:rsidRDefault="00D55E01" w:rsidP="00B90729">
      <w:pPr>
        <w:rPr>
          <w:szCs w:val="24"/>
        </w:rPr>
      </w:pPr>
      <w:r w:rsidRPr="005453D7">
        <w:rPr>
          <w:szCs w:val="24"/>
        </w:rPr>
        <w:t>СН – среднее напряжение</w:t>
      </w:r>
      <w:r w:rsidR="002F1230" w:rsidRPr="005453D7">
        <w:rPr>
          <w:szCs w:val="24"/>
        </w:rPr>
        <w:t>.</w:t>
      </w:r>
    </w:p>
    <w:p w14:paraId="37EEF136" w14:textId="77777777" w:rsidR="00437337" w:rsidRPr="005453D7" w:rsidRDefault="00437337" w:rsidP="00B90729">
      <w:pPr>
        <w:rPr>
          <w:szCs w:val="24"/>
        </w:rPr>
      </w:pPr>
    </w:p>
    <w:p w14:paraId="64A86E6B" w14:textId="77777777" w:rsidR="00632851" w:rsidRPr="005453D7" w:rsidRDefault="00862174" w:rsidP="001C6A9C">
      <w:pPr>
        <w:pStyle w:val="10"/>
        <w:spacing w:before="0" w:after="0"/>
      </w:pPr>
      <w:r w:rsidRPr="005453D7">
        <w:t xml:space="preserve">4 </w:t>
      </w:r>
      <w:r w:rsidR="000651E4" w:rsidRPr="005453D7">
        <w:t>Классификация</w:t>
      </w:r>
      <w:r w:rsidRPr="005453D7">
        <w:t xml:space="preserve"> </w:t>
      </w:r>
    </w:p>
    <w:p w14:paraId="2CA0FBDA" w14:textId="77777777" w:rsidR="000651E4" w:rsidRPr="005453D7" w:rsidRDefault="000651E4" w:rsidP="000651E4">
      <w:pPr>
        <w:rPr>
          <w:rFonts w:eastAsia="MS Mincho"/>
          <w:lang w:eastAsia="ja-JP"/>
        </w:rPr>
      </w:pPr>
      <w:r w:rsidRPr="005453D7">
        <w:rPr>
          <w:rFonts w:eastAsia="MS Mincho"/>
          <w:lang w:eastAsia="ja-JP"/>
        </w:rPr>
        <w:t>4.1 Силовые трансформаторы классифицируют по следующим признакам:</w:t>
      </w:r>
    </w:p>
    <w:p w14:paraId="36EAB323" w14:textId="77777777" w:rsidR="000651E4" w:rsidRPr="005453D7" w:rsidRDefault="000651E4" w:rsidP="000651E4">
      <w:pPr>
        <w:rPr>
          <w:rFonts w:eastAsia="MS Mincho"/>
          <w:lang w:eastAsia="ja-JP"/>
        </w:rPr>
      </w:pPr>
      <w:r w:rsidRPr="005453D7">
        <w:rPr>
          <w:rFonts w:eastAsia="MS Mincho"/>
          <w:lang w:eastAsia="ja-JP"/>
        </w:rPr>
        <w:t xml:space="preserve">- по условиям работы </w:t>
      </w:r>
      <w:r w:rsidR="00554B01" w:rsidRPr="005453D7">
        <w:rPr>
          <w:rFonts w:eastAsia="MS Mincho"/>
          <w:lang w:eastAsia="ja-JP"/>
        </w:rPr>
        <w:t>–</w:t>
      </w:r>
      <w:r w:rsidRPr="005453D7">
        <w:rPr>
          <w:rFonts w:eastAsia="MS Mincho"/>
          <w:lang w:eastAsia="ja-JP"/>
        </w:rPr>
        <w:t xml:space="preserve"> на трансформаторы, предназначенные для работы в нормальных и особых условиях;</w:t>
      </w:r>
    </w:p>
    <w:p w14:paraId="64E7107E" w14:textId="77777777" w:rsidR="000651E4" w:rsidRPr="005453D7" w:rsidRDefault="000651E4" w:rsidP="000651E4">
      <w:pPr>
        <w:rPr>
          <w:rFonts w:eastAsia="MS Mincho"/>
          <w:lang w:eastAsia="ja-JP"/>
        </w:rPr>
      </w:pPr>
      <w:r w:rsidRPr="005453D7">
        <w:rPr>
          <w:rFonts w:eastAsia="MS Mincho"/>
          <w:lang w:eastAsia="ja-JP"/>
        </w:rPr>
        <w:t xml:space="preserve">- по видам </w:t>
      </w:r>
      <w:r w:rsidR="00554B01" w:rsidRPr="005453D7">
        <w:rPr>
          <w:rFonts w:eastAsia="MS Mincho"/>
          <w:lang w:eastAsia="ja-JP"/>
        </w:rPr>
        <w:t>–</w:t>
      </w:r>
      <w:r w:rsidRPr="005453D7">
        <w:rPr>
          <w:rFonts w:eastAsia="MS Mincho"/>
          <w:lang w:eastAsia="ja-JP"/>
        </w:rPr>
        <w:t xml:space="preserve"> согласно ГОСТ 16110, характеризующим назначение и основное конструктивное исполнение (однофазные, трехфазные, двухобмоточные, трехобмоточные, </w:t>
      </w:r>
      <w:r w:rsidR="00CE56E3" w:rsidRPr="00CE56E3">
        <w:rPr>
          <w:rFonts w:eastAsia="MS Mincho"/>
          <w:lang w:eastAsia="ja-JP"/>
        </w:rPr>
        <w:t>регулируемые под нагрузкой, переключаемые без возбуждения</w:t>
      </w:r>
      <w:r w:rsidRPr="005453D7">
        <w:rPr>
          <w:rFonts w:eastAsia="MS Mincho"/>
          <w:lang w:eastAsia="ja-JP"/>
        </w:rPr>
        <w:t>, по виду охлаждения и т.д.);</w:t>
      </w:r>
    </w:p>
    <w:p w14:paraId="0F709641" w14:textId="77777777" w:rsidR="000651E4" w:rsidRPr="005453D7" w:rsidRDefault="000651E4" w:rsidP="000651E4">
      <w:pPr>
        <w:rPr>
          <w:rFonts w:eastAsia="MS Mincho"/>
          <w:lang w:eastAsia="ja-JP"/>
        </w:rPr>
      </w:pPr>
      <w:r w:rsidRPr="005453D7">
        <w:rPr>
          <w:rFonts w:eastAsia="MS Mincho"/>
          <w:lang w:eastAsia="ja-JP"/>
        </w:rPr>
        <w:t>- по мощности.</w:t>
      </w:r>
    </w:p>
    <w:p w14:paraId="6D410557" w14:textId="77777777" w:rsidR="000651E4" w:rsidRDefault="000651E4" w:rsidP="00DB0081">
      <w:pPr>
        <w:pStyle w:val="affff4"/>
        <w:spacing w:before="0" w:after="0"/>
        <w:rPr>
          <w:sz w:val="22"/>
          <w:szCs w:val="22"/>
          <w:lang w:eastAsia="ja-JP"/>
        </w:rPr>
      </w:pPr>
      <w:r w:rsidRPr="001C6A9C">
        <w:rPr>
          <w:spacing w:val="20"/>
          <w:sz w:val="22"/>
          <w:szCs w:val="22"/>
          <w:lang w:eastAsia="ja-JP"/>
        </w:rPr>
        <w:t>Примечание</w:t>
      </w:r>
      <w:r w:rsidR="00D13D26" w:rsidRPr="001C6A9C">
        <w:rPr>
          <w:sz w:val="22"/>
          <w:szCs w:val="22"/>
          <w:lang w:eastAsia="ja-JP"/>
        </w:rPr>
        <w:t> </w:t>
      </w:r>
      <w:r w:rsidR="00554B01" w:rsidRPr="001C6A9C">
        <w:rPr>
          <w:sz w:val="22"/>
          <w:szCs w:val="22"/>
          <w:lang w:eastAsia="ja-JP"/>
        </w:rPr>
        <w:t>–</w:t>
      </w:r>
      <w:r w:rsidR="00D13D26" w:rsidRPr="001C6A9C">
        <w:rPr>
          <w:sz w:val="22"/>
          <w:szCs w:val="22"/>
          <w:lang w:eastAsia="ja-JP"/>
        </w:rPr>
        <w:t> </w:t>
      </w:r>
      <w:r w:rsidRPr="001C6A9C">
        <w:rPr>
          <w:sz w:val="22"/>
          <w:szCs w:val="22"/>
          <w:lang w:eastAsia="ja-JP"/>
        </w:rPr>
        <w:t>По виду изолирующей и охлаждающей среды трансформаторы классифицируют на масляные (масло минеральное или синтетическое, включая жидкий негорючий диэлектрик) и сухие, в том числе трансформаторы с твердой изоляцией.</w:t>
      </w:r>
    </w:p>
    <w:p w14:paraId="7276D09D" w14:textId="77777777" w:rsidR="00DB0081" w:rsidRPr="001C6A9C" w:rsidRDefault="00DB0081" w:rsidP="001C6A9C">
      <w:pPr>
        <w:rPr>
          <w:szCs w:val="24"/>
          <w:lang w:eastAsia="ja-JP"/>
        </w:rPr>
      </w:pPr>
    </w:p>
    <w:p w14:paraId="532E1A89" w14:textId="77777777" w:rsidR="000A67E8" w:rsidRPr="001C6A9C" w:rsidRDefault="00554B01" w:rsidP="001C6A9C">
      <w:pPr>
        <w:pStyle w:val="2"/>
        <w:spacing w:before="0" w:after="0"/>
        <w:rPr>
          <w:rFonts w:eastAsia="MS Mincho"/>
          <w:sz w:val="24"/>
          <w:szCs w:val="24"/>
          <w:lang w:eastAsia="ja-JP"/>
        </w:rPr>
      </w:pPr>
      <w:r w:rsidRPr="001C6A9C">
        <w:rPr>
          <w:rFonts w:eastAsia="MS Mincho"/>
          <w:sz w:val="24"/>
          <w:szCs w:val="24"/>
          <w:lang w:eastAsia="ja-JP"/>
        </w:rPr>
        <w:t>4.2 Условия эксплуатации</w:t>
      </w:r>
      <w:r w:rsidR="000A67E8" w:rsidRPr="001C6A9C">
        <w:rPr>
          <w:sz w:val="24"/>
          <w:szCs w:val="24"/>
          <w:lang w:eastAsia="ja-JP"/>
        </w:rPr>
        <w:t xml:space="preserve"> </w:t>
      </w:r>
    </w:p>
    <w:p w14:paraId="2ABCCB38" w14:textId="77777777" w:rsidR="000651E4" w:rsidRPr="00DB0081" w:rsidRDefault="00554B01" w:rsidP="00DB0081">
      <w:pPr>
        <w:pStyle w:val="3"/>
        <w:rPr>
          <w:rFonts w:eastAsia="MS Mincho"/>
          <w:szCs w:val="24"/>
          <w:lang w:eastAsia="ja-JP"/>
        </w:rPr>
      </w:pPr>
      <w:r w:rsidRPr="00DB0081">
        <w:rPr>
          <w:rFonts w:eastAsia="MS Mincho"/>
          <w:szCs w:val="24"/>
          <w:lang w:eastAsia="ja-JP"/>
        </w:rPr>
        <w:t>4.2.1 Нормальные условия эксплуатации</w:t>
      </w:r>
    </w:p>
    <w:p w14:paraId="27CCE7D4" w14:textId="77777777" w:rsidR="00554B01" w:rsidRPr="005453D7" w:rsidRDefault="00554B01" w:rsidP="00554B01">
      <w:r w:rsidRPr="005453D7">
        <w:t>Нормальные условия работы должны соответствовать следующим требованиям:</w:t>
      </w:r>
    </w:p>
    <w:p w14:paraId="7AE68A9A" w14:textId="77777777" w:rsidR="00554B01" w:rsidRPr="005453D7" w:rsidRDefault="007238C3" w:rsidP="00554B01">
      <w:r w:rsidRPr="005453D7">
        <w:t>- </w:t>
      </w:r>
      <w:r w:rsidR="00554B01" w:rsidRPr="005453D7">
        <w:t>высота установки над уровнем моря</w:t>
      </w:r>
      <w:r w:rsidR="00FD26C1" w:rsidRPr="005453D7">
        <w:t xml:space="preserve"> – </w:t>
      </w:r>
      <w:r w:rsidR="00554B01" w:rsidRPr="005453D7">
        <w:t>не более 1000 м; для трансформаторов класса напряжения 1150 кВ</w:t>
      </w:r>
      <w:r w:rsidR="00FD26C1" w:rsidRPr="005453D7">
        <w:t xml:space="preserve"> – </w:t>
      </w:r>
      <w:r w:rsidR="00554B01" w:rsidRPr="005453D7">
        <w:t>не более 500 м;</w:t>
      </w:r>
    </w:p>
    <w:p w14:paraId="796026EF" w14:textId="77777777" w:rsidR="00554B01" w:rsidRPr="005453D7" w:rsidRDefault="007238C3" w:rsidP="007238C3">
      <w:r w:rsidRPr="005453D7">
        <w:t>- </w:t>
      </w:r>
      <w:r w:rsidR="00554B01" w:rsidRPr="005453D7">
        <w:t>температура окружающего воздуха и охлаждающей среды</w:t>
      </w:r>
      <w:r w:rsidR="00FD26C1" w:rsidRPr="005453D7">
        <w:t xml:space="preserve"> – </w:t>
      </w:r>
      <w:r w:rsidR="00554B01" w:rsidRPr="005453D7">
        <w:t>климатическое исполнение У по ГОСТ 15150 и ГОСТ 15543.1; среднесуточная температура воздуха</w:t>
      </w:r>
      <w:r w:rsidR="00FD26C1" w:rsidRPr="005453D7">
        <w:t xml:space="preserve"> – </w:t>
      </w:r>
      <w:r w:rsidR="00554B01" w:rsidRPr="005453D7">
        <w:t xml:space="preserve">не выше 30 °С; среднегодовая температура воздуха </w:t>
      </w:r>
      <w:r w:rsidRPr="005453D7">
        <w:t>–</w:t>
      </w:r>
      <w:r w:rsidR="00554B01" w:rsidRPr="005453D7">
        <w:t xml:space="preserve"> не выше 20 °С; для трансформаторов с водяным охлаждением температура охлаждающей воды у входа в охладитель </w:t>
      </w:r>
      <w:r w:rsidRPr="005453D7">
        <w:t>–</w:t>
      </w:r>
      <w:r w:rsidR="00554B01" w:rsidRPr="005453D7">
        <w:t xml:space="preserve"> не выше 25 °С;</w:t>
      </w:r>
    </w:p>
    <w:p w14:paraId="78C29BBA" w14:textId="77777777" w:rsidR="00554B01" w:rsidRPr="005453D7" w:rsidRDefault="00554B01" w:rsidP="007238C3">
      <w:r w:rsidRPr="005453D7">
        <w:t>- отклонение питающего напряжения от номинального, а также форма кривой напряжения, несимметрия фаз, отклонение частоты от номинальной должны соответствовать требованиям ГОСТ 32144;</w:t>
      </w:r>
    </w:p>
    <w:p w14:paraId="5CDD26FB" w14:textId="77777777" w:rsidR="00554B01" w:rsidRPr="005453D7" w:rsidRDefault="007238C3" w:rsidP="007238C3">
      <w:r w:rsidRPr="005453D7">
        <w:t>- </w:t>
      </w:r>
      <w:r w:rsidR="00554B01" w:rsidRPr="005453D7">
        <w:t>степень загрязнения окружающей среды</w:t>
      </w:r>
      <w:r w:rsidR="00FD26C1" w:rsidRPr="005453D7">
        <w:t xml:space="preserve"> – </w:t>
      </w:r>
      <w:r w:rsidR="00554B01" w:rsidRPr="005453D7">
        <w:t xml:space="preserve">по ГОСТ 15150 (все типы атмосферы); </w:t>
      </w:r>
    </w:p>
    <w:p w14:paraId="2B2D4121" w14:textId="77777777" w:rsidR="00554B01" w:rsidRPr="005453D7" w:rsidRDefault="00554B01" w:rsidP="007238C3">
      <w:r w:rsidRPr="005453D7">
        <w:lastRenderedPageBreak/>
        <w:t>- внешние механические воздействия, в том ч</w:t>
      </w:r>
      <w:r w:rsidR="007238C3" w:rsidRPr="005453D7">
        <w:t>исле для сейсмоопасных районов –</w:t>
      </w:r>
      <w:r w:rsidRPr="005453D7">
        <w:t xml:space="preserve"> по ГОСТ 17516.1; если максимальная амплитуда ускорения воздействия, приложенного к изделию в местах его крепления, не превышает 2,5 м/с</w:t>
      </w:r>
      <w:r w:rsidR="00655BBE" w:rsidRPr="003D66AD">
        <w:rPr>
          <w:vertAlign w:val="superscript"/>
        </w:rPr>
        <w:t>2</w:t>
      </w:r>
      <w:r w:rsidR="00655BBE">
        <w:t xml:space="preserve"> </w:t>
      </w:r>
      <w:r w:rsidRPr="005453D7">
        <w:t>(уровень вибрационных воздействий по ГОСТ 17516.1</w:t>
      </w:r>
      <w:r w:rsidR="007238C3" w:rsidRPr="005453D7">
        <w:t xml:space="preserve"> –</w:t>
      </w:r>
      <w:r w:rsidRPr="005453D7">
        <w:t xml:space="preserve"> незначительный 1), то к трансформаторам не должны быть предъявлены специальные конструктивные требования;</w:t>
      </w:r>
    </w:p>
    <w:p w14:paraId="02284F95" w14:textId="77777777" w:rsidR="007238C3" w:rsidRPr="005453D7" w:rsidRDefault="007238C3" w:rsidP="007238C3">
      <w:r w:rsidRPr="005453D7">
        <w:t>- </w:t>
      </w:r>
      <w:r w:rsidR="00554B01" w:rsidRPr="005453D7">
        <w:t xml:space="preserve">категории размещения масляных трансформаторов и сухих герметичных трансформаторов </w:t>
      </w:r>
      <w:r w:rsidRPr="005453D7">
        <w:t>–</w:t>
      </w:r>
      <w:r w:rsidR="00554B01" w:rsidRPr="005453D7">
        <w:t xml:space="preserve"> от 1 до 4, сухих негерметичных трансформаторов </w:t>
      </w:r>
      <w:r w:rsidRPr="005453D7">
        <w:t>–</w:t>
      </w:r>
      <w:r w:rsidR="00554B01" w:rsidRPr="005453D7">
        <w:t xml:space="preserve"> 3, 4 по </w:t>
      </w:r>
      <w:r w:rsidRPr="005453D7">
        <w:t>ГОСТ </w:t>
      </w:r>
      <w:r w:rsidR="00554B01" w:rsidRPr="005453D7">
        <w:t>15150.</w:t>
      </w:r>
    </w:p>
    <w:p w14:paraId="5F81AA45" w14:textId="77777777" w:rsidR="007238C3" w:rsidRPr="005453D7" w:rsidRDefault="007238C3" w:rsidP="007238C3">
      <w:pPr>
        <w:pStyle w:val="3"/>
      </w:pPr>
      <w:r w:rsidRPr="005453D7">
        <w:t>4.2.2 Особые условия эксплуатации</w:t>
      </w:r>
    </w:p>
    <w:p w14:paraId="0C6DFA2E" w14:textId="77777777" w:rsidR="00317C90" w:rsidRPr="005453D7" w:rsidRDefault="007238C3" w:rsidP="000A67E8">
      <w:r w:rsidRPr="005453D7">
        <w:t>По требованию заказчика трансформаторы могут быть предназначены для особых условий работы, которые необходимо учесть при проектировании трансформатора, например высота установки над уровнем моря, превышающая значение, указанное в 4.2.1; более высокая или низкая температура окружающей среды, в том числе для трансформаторов исполнений ХЛ и УХЛ по ГОСТ 15150; соответствующая тропическому климату влажность; сейсмическая активность; сильные загрязнения; нестандартные нормы напряжения и тока нагрузки и смешанная нагрузка; особые условия транспортирования, хранения и установки (ограничение массы или габаритных размеров) и другие согласно приложени</w:t>
      </w:r>
      <w:r w:rsidR="00B54FF0" w:rsidRPr="005453D7">
        <w:t>ю</w:t>
      </w:r>
      <w:r w:rsidRPr="005453D7">
        <w:t xml:space="preserve"> </w:t>
      </w:r>
      <w:r w:rsidR="003B06FA">
        <w:t>А</w:t>
      </w:r>
      <w:r w:rsidRPr="005453D7">
        <w:t>.</w:t>
      </w:r>
    </w:p>
    <w:p w14:paraId="72236A69" w14:textId="77777777" w:rsidR="00317C90" w:rsidRDefault="00317C90" w:rsidP="00D47F86">
      <w:r w:rsidRPr="005453D7">
        <w:t>4.3 Виды систем охлаждения трансформаторов и их условные обозначения должны соответст</w:t>
      </w:r>
      <w:r w:rsidR="00D47F86" w:rsidRPr="005453D7">
        <w:t>вовать приведенным в таблице 1.</w:t>
      </w:r>
    </w:p>
    <w:p w14:paraId="53B624B8" w14:textId="77777777" w:rsidR="003614D2" w:rsidRDefault="003614D2" w:rsidP="00D47F86"/>
    <w:p w14:paraId="0DAB9A50" w14:textId="77777777" w:rsidR="003614D2" w:rsidRDefault="003614D2" w:rsidP="00D47F86"/>
    <w:p w14:paraId="0B4B9F05" w14:textId="77777777" w:rsidR="003614D2" w:rsidRDefault="003614D2" w:rsidP="00D47F86"/>
    <w:p w14:paraId="6F203FE1" w14:textId="77777777" w:rsidR="003614D2" w:rsidRDefault="003614D2" w:rsidP="00D47F86"/>
    <w:p w14:paraId="433F9C5D" w14:textId="77777777" w:rsidR="003614D2" w:rsidRPr="005453D7" w:rsidRDefault="003614D2" w:rsidP="00D47F86"/>
    <w:p w14:paraId="7A5E7EE9" w14:textId="77777777" w:rsidR="00317C90" w:rsidRPr="001C6A9C" w:rsidRDefault="00317C90" w:rsidP="00D47F86">
      <w:pPr>
        <w:pStyle w:val="affa"/>
        <w:rPr>
          <w:spacing w:val="40"/>
          <w:sz w:val="24"/>
          <w:szCs w:val="24"/>
        </w:rPr>
      </w:pPr>
      <w:r w:rsidRPr="001C6A9C">
        <w:rPr>
          <w:spacing w:val="40"/>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5680"/>
        <w:gridCol w:w="1764"/>
        <w:gridCol w:w="2127"/>
      </w:tblGrid>
      <w:tr w:rsidR="00D55E01" w:rsidRPr="001C6A9C" w14:paraId="11C7209D" w14:textId="77777777" w:rsidTr="00D55E01">
        <w:tc>
          <w:tcPr>
            <w:tcW w:w="3207" w:type="pct"/>
            <w:vMerge w:val="restart"/>
            <w:tcMar>
              <w:top w:w="114" w:type="dxa"/>
              <w:left w:w="28" w:type="dxa"/>
              <w:bottom w:w="114" w:type="dxa"/>
              <w:right w:w="28" w:type="dxa"/>
            </w:tcMar>
            <w:vAlign w:val="center"/>
          </w:tcPr>
          <w:p w14:paraId="1637BCC3" w14:textId="77777777" w:rsidR="00D55E01" w:rsidRPr="001C6A9C" w:rsidRDefault="00D55E01" w:rsidP="00D55E01">
            <w:pPr>
              <w:widowControl w:val="0"/>
              <w:autoSpaceDE w:val="0"/>
              <w:autoSpaceDN w:val="0"/>
              <w:adjustRightInd w:val="0"/>
              <w:spacing w:line="240" w:lineRule="auto"/>
              <w:ind w:firstLine="0"/>
              <w:jc w:val="center"/>
              <w:rPr>
                <w:rFonts w:cs="Arial"/>
                <w:sz w:val="22"/>
              </w:rPr>
            </w:pPr>
            <w:r w:rsidRPr="001C6A9C">
              <w:rPr>
                <w:rFonts w:cs="Arial"/>
                <w:sz w:val="22"/>
              </w:rPr>
              <w:t>Вид системы охлаждения трансформаторов</w:t>
            </w:r>
          </w:p>
        </w:tc>
        <w:tc>
          <w:tcPr>
            <w:tcW w:w="1793" w:type="pct"/>
            <w:gridSpan w:val="2"/>
            <w:tcMar>
              <w:top w:w="114" w:type="dxa"/>
              <w:left w:w="28" w:type="dxa"/>
              <w:bottom w:w="114" w:type="dxa"/>
              <w:right w:w="28" w:type="dxa"/>
            </w:tcMar>
            <w:vAlign w:val="center"/>
          </w:tcPr>
          <w:p w14:paraId="73515217" w14:textId="77777777" w:rsidR="00D55E01" w:rsidRPr="001C6A9C" w:rsidRDefault="00D55E01" w:rsidP="00D55E01">
            <w:pPr>
              <w:widowControl w:val="0"/>
              <w:autoSpaceDE w:val="0"/>
              <w:autoSpaceDN w:val="0"/>
              <w:adjustRightInd w:val="0"/>
              <w:spacing w:line="240" w:lineRule="auto"/>
              <w:ind w:firstLine="0"/>
              <w:jc w:val="center"/>
              <w:rPr>
                <w:rFonts w:cs="Arial"/>
                <w:sz w:val="22"/>
              </w:rPr>
            </w:pPr>
            <w:r w:rsidRPr="001C6A9C">
              <w:rPr>
                <w:rFonts w:cs="Arial"/>
                <w:sz w:val="22"/>
              </w:rPr>
              <w:t>Условное обозначение вида системы охлаждения, принятое в</w:t>
            </w:r>
          </w:p>
        </w:tc>
      </w:tr>
      <w:tr w:rsidR="00D55E01" w:rsidRPr="001C6A9C" w14:paraId="6CF91C36" w14:textId="77777777" w:rsidTr="00D55E01">
        <w:tc>
          <w:tcPr>
            <w:tcW w:w="3207" w:type="pct"/>
            <w:vMerge/>
            <w:tcBorders>
              <w:bottom w:val="double" w:sz="4" w:space="0" w:color="auto"/>
            </w:tcBorders>
            <w:tcMar>
              <w:top w:w="114" w:type="dxa"/>
              <w:left w:w="28" w:type="dxa"/>
              <w:bottom w:w="114" w:type="dxa"/>
              <w:right w:w="28" w:type="dxa"/>
            </w:tcMar>
            <w:vAlign w:val="center"/>
          </w:tcPr>
          <w:p w14:paraId="1F3ADC03" w14:textId="77777777" w:rsidR="00D55E01" w:rsidRPr="001C6A9C" w:rsidRDefault="00D55E01" w:rsidP="00D55E01">
            <w:pPr>
              <w:widowControl w:val="0"/>
              <w:autoSpaceDE w:val="0"/>
              <w:autoSpaceDN w:val="0"/>
              <w:adjustRightInd w:val="0"/>
              <w:spacing w:line="240" w:lineRule="auto"/>
              <w:ind w:firstLine="0"/>
              <w:jc w:val="center"/>
              <w:rPr>
                <w:rFonts w:cs="Arial"/>
                <w:sz w:val="22"/>
              </w:rPr>
            </w:pPr>
          </w:p>
        </w:tc>
        <w:tc>
          <w:tcPr>
            <w:tcW w:w="905" w:type="pct"/>
            <w:tcBorders>
              <w:bottom w:val="double" w:sz="4" w:space="0" w:color="auto"/>
            </w:tcBorders>
            <w:tcMar>
              <w:top w:w="114" w:type="dxa"/>
              <w:left w:w="28" w:type="dxa"/>
              <w:bottom w:w="114" w:type="dxa"/>
              <w:right w:w="28" w:type="dxa"/>
            </w:tcMar>
            <w:vAlign w:val="center"/>
          </w:tcPr>
          <w:p w14:paraId="301722AD" w14:textId="77777777" w:rsidR="00D55E01" w:rsidRPr="001C6A9C" w:rsidRDefault="00122DD8" w:rsidP="00D55E01">
            <w:pPr>
              <w:widowControl w:val="0"/>
              <w:autoSpaceDE w:val="0"/>
              <w:autoSpaceDN w:val="0"/>
              <w:adjustRightInd w:val="0"/>
              <w:spacing w:line="240" w:lineRule="auto"/>
              <w:ind w:firstLine="0"/>
              <w:jc w:val="center"/>
              <w:rPr>
                <w:rFonts w:cs="Arial"/>
                <w:sz w:val="22"/>
              </w:rPr>
            </w:pPr>
            <w:r w:rsidRPr="00122DD8">
              <w:rPr>
                <w:rFonts w:cs="Arial"/>
                <w:sz w:val="22"/>
              </w:rPr>
              <w:t>Евразийск</w:t>
            </w:r>
            <w:r>
              <w:rPr>
                <w:rFonts w:cs="Arial"/>
                <w:sz w:val="22"/>
              </w:rPr>
              <w:t>ом</w:t>
            </w:r>
            <w:r w:rsidRPr="00122DD8">
              <w:rPr>
                <w:rFonts w:cs="Arial"/>
                <w:sz w:val="22"/>
              </w:rPr>
              <w:t xml:space="preserve"> совет</w:t>
            </w:r>
            <w:r>
              <w:rPr>
                <w:rFonts w:cs="Arial"/>
                <w:sz w:val="22"/>
              </w:rPr>
              <w:t>е</w:t>
            </w:r>
            <w:r w:rsidRPr="00122DD8">
              <w:rPr>
                <w:rFonts w:cs="Arial"/>
                <w:sz w:val="22"/>
              </w:rPr>
              <w:t xml:space="preserve"> по стандартизации, метрологии и сертификации </w:t>
            </w:r>
          </w:p>
        </w:tc>
        <w:tc>
          <w:tcPr>
            <w:tcW w:w="888" w:type="pct"/>
            <w:tcBorders>
              <w:bottom w:val="double" w:sz="4" w:space="0" w:color="auto"/>
            </w:tcBorders>
            <w:tcMar>
              <w:top w:w="114" w:type="dxa"/>
              <w:left w:w="28" w:type="dxa"/>
              <w:bottom w:w="114" w:type="dxa"/>
              <w:right w:w="28" w:type="dxa"/>
            </w:tcMar>
            <w:vAlign w:val="center"/>
          </w:tcPr>
          <w:p w14:paraId="029A1A8C" w14:textId="77777777" w:rsidR="00D55E01" w:rsidRPr="001C6A9C" w:rsidRDefault="00D55E01" w:rsidP="00D55E01">
            <w:pPr>
              <w:widowControl w:val="0"/>
              <w:autoSpaceDE w:val="0"/>
              <w:autoSpaceDN w:val="0"/>
              <w:adjustRightInd w:val="0"/>
              <w:spacing w:line="240" w:lineRule="auto"/>
              <w:ind w:firstLine="0"/>
              <w:jc w:val="center"/>
              <w:rPr>
                <w:rFonts w:cs="Arial"/>
                <w:sz w:val="22"/>
              </w:rPr>
            </w:pPr>
            <w:r w:rsidRPr="001C6A9C">
              <w:rPr>
                <w:rFonts w:cs="Arial"/>
                <w:sz w:val="22"/>
              </w:rPr>
              <w:t>М</w:t>
            </w:r>
            <w:r w:rsidR="00B24B64" w:rsidRPr="001C6A9C">
              <w:rPr>
                <w:rFonts w:cs="Arial"/>
                <w:sz w:val="22"/>
              </w:rPr>
              <w:t>еждународн</w:t>
            </w:r>
            <w:r w:rsidR="00122DD8">
              <w:rPr>
                <w:rFonts w:cs="Arial"/>
                <w:sz w:val="22"/>
              </w:rPr>
              <w:t>ой</w:t>
            </w:r>
            <w:r w:rsidR="00B24B64" w:rsidRPr="001C6A9C">
              <w:rPr>
                <w:rFonts w:cs="Arial"/>
                <w:sz w:val="22"/>
              </w:rPr>
              <w:t xml:space="preserve"> электротехническ</w:t>
            </w:r>
            <w:r w:rsidR="00122DD8">
              <w:rPr>
                <w:rFonts w:cs="Arial"/>
                <w:sz w:val="22"/>
              </w:rPr>
              <w:t>ой</w:t>
            </w:r>
            <w:r w:rsidR="00B24B64" w:rsidRPr="001C6A9C">
              <w:rPr>
                <w:rFonts w:cs="Arial"/>
                <w:sz w:val="22"/>
              </w:rPr>
              <w:t xml:space="preserve"> комисси</w:t>
            </w:r>
            <w:r w:rsidR="00122DD8">
              <w:rPr>
                <w:rFonts w:cs="Arial"/>
                <w:sz w:val="22"/>
              </w:rPr>
              <w:t>и</w:t>
            </w:r>
          </w:p>
        </w:tc>
      </w:tr>
      <w:tr w:rsidR="00317C90" w:rsidRPr="001C6A9C" w14:paraId="6B5D060C" w14:textId="77777777" w:rsidTr="00D55E01">
        <w:tc>
          <w:tcPr>
            <w:tcW w:w="3207" w:type="pct"/>
            <w:tcBorders>
              <w:top w:val="double" w:sz="4" w:space="0" w:color="auto"/>
              <w:bottom w:val="single" w:sz="4" w:space="0" w:color="auto"/>
            </w:tcBorders>
            <w:tcMar>
              <w:top w:w="114" w:type="dxa"/>
              <w:left w:w="28" w:type="dxa"/>
              <w:bottom w:w="114" w:type="dxa"/>
              <w:right w:w="28" w:type="dxa"/>
            </w:tcMar>
          </w:tcPr>
          <w:p w14:paraId="2BBC3C08"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Сухие трансформаторы:</w:t>
            </w:r>
          </w:p>
        </w:tc>
        <w:tc>
          <w:tcPr>
            <w:tcW w:w="905" w:type="pct"/>
            <w:tcBorders>
              <w:top w:val="double" w:sz="4" w:space="0" w:color="auto"/>
              <w:bottom w:val="single" w:sz="4" w:space="0" w:color="auto"/>
            </w:tcBorders>
            <w:tcMar>
              <w:top w:w="114" w:type="dxa"/>
              <w:left w:w="28" w:type="dxa"/>
              <w:bottom w:w="114" w:type="dxa"/>
              <w:right w:w="28" w:type="dxa"/>
            </w:tcMar>
          </w:tcPr>
          <w:p w14:paraId="6F57C569" w14:textId="77777777" w:rsidR="00317C90" w:rsidRPr="001C6A9C" w:rsidRDefault="00317C90" w:rsidP="00317C90">
            <w:pPr>
              <w:widowControl w:val="0"/>
              <w:autoSpaceDE w:val="0"/>
              <w:autoSpaceDN w:val="0"/>
              <w:adjustRightInd w:val="0"/>
              <w:spacing w:line="240" w:lineRule="auto"/>
              <w:ind w:firstLine="0"/>
              <w:jc w:val="left"/>
              <w:rPr>
                <w:rFonts w:cs="Arial"/>
                <w:sz w:val="22"/>
              </w:rPr>
            </w:pPr>
          </w:p>
        </w:tc>
        <w:tc>
          <w:tcPr>
            <w:tcW w:w="888" w:type="pct"/>
            <w:tcBorders>
              <w:top w:val="double" w:sz="4" w:space="0" w:color="auto"/>
              <w:bottom w:val="single" w:sz="4" w:space="0" w:color="auto"/>
            </w:tcBorders>
            <w:tcMar>
              <w:top w:w="114" w:type="dxa"/>
              <w:left w:w="28" w:type="dxa"/>
              <w:bottom w:w="114" w:type="dxa"/>
              <w:right w:w="28" w:type="dxa"/>
            </w:tcMar>
          </w:tcPr>
          <w:p w14:paraId="153D4A6D" w14:textId="77777777" w:rsidR="00317C90" w:rsidRPr="001C6A9C" w:rsidRDefault="00317C90" w:rsidP="00317C90">
            <w:pPr>
              <w:widowControl w:val="0"/>
              <w:autoSpaceDE w:val="0"/>
              <w:autoSpaceDN w:val="0"/>
              <w:adjustRightInd w:val="0"/>
              <w:spacing w:line="240" w:lineRule="auto"/>
              <w:ind w:firstLine="0"/>
              <w:jc w:val="left"/>
              <w:rPr>
                <w:rFonts w:cs="Arial"/>
                <w:sz w:val="22"/>
              </w:rPr>
            </w:pPr>
          </w:p>
        </w:tc>
      </w:tr>
      <w:tr w:rsidR="00D13D26" w:rsidRPr="001C6A9C" w14:paraId="0C608ED5"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6ABDDB04"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lastRenderedPageBreak/>
              <w:t xml:space="preserve">Естественное воздушное при открытом исполнении </w:t>
            </w:r>
          </w:p>
        </w:tc>
        <w:tc>
          <w:tcPr>
            <w:tcW w:w="905" w:type="pct"/>
            <w:tcBorders>
              <w:top w:val="single" w:sz="4" w:space="0" w:color="auto"/>
              <w:bottom w:val="single" w:sz="4" w:space="0" w:color="auto"/>
            </w:tcBorders>
            <w:tcMar>
              <w:top w:w="114" w:type="dxa"/>
              <w:left w:w="28" w:type="dxa"/>
              <w:bottom w:w="114" w:type="dxa"/>
              <w:right w:w="28" w:type="dxa"/>
            </w:tcMar>
          </w:tcPr>
          <w:p w14:paraId="10880E95"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С</w:t>
            </w:r>
          </w:p>
        </w:tc>
        <w:tc>
          <w:tcPr>
            <w:tcW w:w="888" w:type="pct"/>
            <w:tcBorders>
              <w:top w:val="single" w:sz="4" w:space="0" w:color="auto"/>
              <w:bottom w:val="single" w:sz="4" w:space="0" w:color="auto"/>
            </w:tcBorders>
            <w:tcMar>
              <w:top w:w="114" w:type="dxa"/>
              <w:left w:w="28" w:type="dxa"/>
              <w:bottom w:w="114" w:type="dxa"/>
              <w:right w:w="28" w:type="dxa"/>
            </w:tcMar>
          </w:tcPr>
          <w:p w14:paraId="4EA433B5"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AN </w:t>
            </w:r>
          </w:p>
        </w:tc>
      </w:tr>
      <w:tr w:rsidR="00D13D26" w:rsidRPr="001C6A9C" w14:paraId="193D2AC6"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6F544051"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Естественное воздушное при защищенном исполнении</w:t>
            </w:r>
          </w:p>
        </w:tc>
        <w:tc>
          <w:tcPr>
            <w:tcW w:w="905" w:type="pct"/>
            <w:tcBorders>
              <w:top w:val="single" w:sz="4" w:space="0" w:color="auto"/>
              <w:bottom w:val="single" w:sz="4" w:space="0" w:color="auto"/>
            </w:tcBorders>
            <w:tcMar>
              <w:top w:w="114" w:type="dxa"/>
              <w:left w:w="28" w:type="dxa"/>
              <w:bottom w:w="114" w:type="dxa"/>
              <w:right w:w="28" w:type="dxa"/>
            </w:tcMar>
          </w:tcPr>
          <w:p w14:paraId="0E345372"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СЗ </w:t>
            </w:r>
          </w:p>
        </w:tc>
        <w:tc>
          <w:tcPr>
            <w:tcW w:w="888" w:type="pct"/>
            <w:tcBorders>
              <w:top w:val="single" w:sz="4" w:space="0" w:color="auto"/>
              <w:bottom w:val="single" w:sz="4" w:space="0" w:color="auto"/>
            </w:tcBorders>
            <w:tcMar>
              <w:top w:w="114" w:type="dxa"/>
              <w:left w:w="28" w:type="dxa"/>
              <w:bottom w:w="114" w:type="dxa"/>
              <w:right w:w="28" w:type="dxa"/>
            </w:tcMar>
          </w:tcPr>
          <w:p w14:paraId="0872052C"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ANAN </w:t>
            </w:r>
          </w:p>
        </w:tc>
      </w:tr>
      <w:tr w:rsidR="00317C90" w:rsidRPr="001C6A9C" w14:paraId="1D6CB484"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5A9EB3D6"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Естественное воздушное при герметичном исполнении</w:t>
            </w:r>
          </w:p>
        </w:tc>
        <w:tc>
          <w:tcPr>
            <w:tcW w:w="905" w:type="pct"/>
            <w:tcBorders>
              <w:top w:val="single" w:sz="4" w:space="0" w:color="auto"/>
              <w:bottom w:val="single" w:sz="4" w:space="0" w:color="auto"/>
            </w:tcBorders>
            <w:tcMar>
              <w:top w:w="114" w:type="dxa"/>
              <w:left w:w="28" w:type="dxa"/>
              <w:bottom w:w="114" w:type="dxa"/>
              <w:right w:w="28" w:type="dxa"/>
            </w:tcMar>
          </w:tcPr>
          <w:p w14:paraId="156604A4"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СГ </w:t>
            </w:r>
          </w:p>
        </w:tc>
        <w:tc>
          <w:tcPr>
            <w:tcW w:w="888" w:type="pct"/>
            <w:tcBorders>
              <w:top w:val="single" w:sz="4" w:space="0" w:color="auto"/>
              <w:bottom w:val="single" w:sz="4" w:space="0" w:color="auto"/>
            </w:tcBorders>
            <w:tcMar>
              <w:top w:w="114" w:type="dxa"/>
              <w:left w:w="28" w:type="dxa"/>
              <w:bottom w:w="114" w:type="dxa"/>
              <w:right w:w="28" w:type="dxa"/>
            </w:tcMar>
          </w:tcPr>
          <w:p w14:paraId="05CCD0A3"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ANAN </w:t>
            </w:r>
          </w:p>
        </w:tc>
      </w:tr>
      <w:tr w:rsidR="00317C90" w:rsidRPr="001C6A9C" w14:paraId="39D2AE19"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6E55E160"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 xml:space="preserve">Воздушное с принудительной циркуляцией воздуха </w:t>
            </w:r>
          </w:p>
        </w:tc>
        <w:tc>
          <w:tcPr>
            <w:tcW w:w="905" w:type="pct"/>
            <w:tcBorders>
              <w:top w:val="single" w:sz="4" w:space="0" w:color="auto"/>
              <w:bottom w:val="single" w:sz="4" w:space="0" w:color="auto"/>
            </w:tcBorders>
            <w:tcMar>
              <w:top w:w="114" w:type="dxa"/>
              <w:left w:w="28" w:type="dxa"/>
              <w:bottom w:w="114" w:type="dxa"/>
              <w:right w:w="28" w:type="dxa"/>
            </w:tcMar>
          </w:tcPr>
          <w:p w14:paraId="6FB40D45"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СД</w:t>
            </w:r>
          </w:p>
        </w:tc>
        <w:tc>
          <w:tcPr>
            <w:tcW w:w="888" w:type="pct"/>
            <w:tcBorders>
              <w:top w:val="single" w:sz="4" w:space="0" w:color="auto"/>
              <w:bottom w:val="single" w:sz="4" w:space="0" w:color="auto"/>
            </w:tcBorders>
            <w:tcMar>
              <w:top w:w="114" w:type="dxa"/>
              <w:left w:w="28" w:type="dxa"/>
              <w:bottom w:w="114" w:type="dxa"/>
              <w:right w:w="28" w:type="dxa"/>
            </w:tcMar>
          </w:tcPr>
          <w:p w14:paraId="696DF165"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ANAF </w:t>
            </w:r>
          </w:p>
        </w:tc>
      </w:tr>
      <w:tr w:rsidR="00317C90" w:rsidRPr="001C6A9C" w14:paraId="6226DACC"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626DB8F7"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Масляные трансформаторы с минеральным маслом:</w:t>
            </w:r>
          </w:p>
        </w:tc>
        <w:tc>
          <w:tcPr>
            <w:tcW w:w="905" w:type="pct"/>
            <w:tcBorders>
              <w:top w:val="single" w:sz="4" w:space="0" w:color="auto"/>
              <w:bottom w:val="single" w:sz="4" w:space="0" w:color="auto"/>
            </w:tcBorders>
            <w:tcMar>
              <w:top w:w="114" w:type="dxa"/>
              <w:left w:w="28" w:type="dxa"/>
              <w:bottom w:w="114" w:type="dxa"/>
              <w:right w:w="28" w:type="dxa"/>
            </w:tcMar>
          </w:tcPr>
          <w:p w14:paraId="265DCB4D" w14:textId="77777777" w:rsidR="00317C90" w:rsidRPr="001C6A9C" w:rsidRDefault="00317C90" w:rsidP="00317C90">
            <w:pPr>
              <w:widowControl w:val="0"/>
              <w:autoSpaceDE w:val="0"/>
              <w:autoSpaceDN w:val="0"/>
              <w:adjustRightInd w:val="0"/>
              <w:spacing w:line="240" w:lineRule="auto"/>
              <w:ind w:firstLine="0"/>
              <w:jc w:val="left"/>
              <w:rPr>
                <w:rFonts w:cs="Arial"/>
                <w:sz w:val="22"/>
              </w:rPr>
            </w:pPr>
          </w:p>
        </w:tc>
        <w:tc>
          <w:tcPr>
            <w:tcW w:w="888" w:type="pct"/>
            <w:tcBorders>
              <w:top w:val="single" w:sz="4" w:space="0" w:color="auto"/>
              <w:bottom w:val="single" w:sz="4" w:space="0" w:color="auto"/>
            </w:tcBorders>
            <w:tcMar>
              <w:top w:w="114" w:type="dxa"/>
              <w:left w:w="28" w:type="dxa"/>
              <w:bottom w:w="114" w:type="dxa"/>
              <w:right w:w="28" w:type="dxa"/>
            </w:tcMar>
          </w:tcPr>
          <w:p w14:paraId="774D0E34" w14:textId="77777777" w:rsidR="00317C90" w:rsidRPr="001C6A9C" w:rsidRDefault="00317C90" w:rsidP="00317C90">
            <w:pPr>
              <w:widowControl w:val="0"/>
              <w:autoSpaceDE w:val="0"/>
              <w:autoSpaceDN w:val="0"/>
              <w:adjustRightInd w:val="0"/>
              <w:spacing w:line="240" w:lineRule="auto"/>
              <w:ind w:firstLine="0"/>
              <w:jc w:val="left"/>
              <w:rPr>
                <w:rFonts w:cs="Arial"/>
                <w:sz w:val="22"/>
              </w:rPr>
            </w:pPr>
          </w:p>
        </w:tc>
      </w:tr>
      <w:tr w:rsidR="00317C90" w:rsidRPr="001C6A9C" w14:paraId="2C286080"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07A4B255"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 xml:space="preserve">Естественная циркуляция воздуха и масла </w:t>
            </w:r>
          </w:p>
        </w:tc>
        <w:tc>
          <w:tcPr>
            <w:tcW w:w="905" w:type="pct"/>
            <w:tcBorders>
              <w:top w:val="single" w:sz="4" w:space="0" w:color="auto"/>
              <w:bottom w:val="single" w:sz="4" w:space="0" w:color="auto"/>
            </w:tcBorders>
            <w:tcMar>
              <w:top w:w="114" w:type="dxa"/>
              <w:left w:w="28" w:type="dxa"/>
              <w:bottom w:w="114" w:type="dxa"/>
              <w:right w:w="28" w:type="dxa"/>
            </w:tcMar>
          </w:tcPr>
          <w:p w14:paraId="545A21C6"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М</w:t>
            </w:r>
          </w:p>
        </w:tc>
        <w:tc>
          <w:tcPr>
            <w:tcW w:w="888" w:type="pct"/>
            <w:tcBorders>
              <w:top w:val="single" w:sz="4" w:space="0" w:color="auto"/>
              <w:bottom w:val="single" w:sz="4" w:space="0" w:color="auto"/>
            </w:tcBorders>
            <w:tcMar>
              <w:top w:w="114" w:type="dxa"/>
              <w:left w:w="28" w:type="dxa"/>
              <w:bottom w:w="114" w:type="dxa"/>
              <w:right w:w="28" w:type="dxa"/>
            </w:tcMar>
          </w:tcPr>
          <w:p w14:paraId="20CE79EE"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ONAN </w:t>
            </w:r>
          </w:p>
        </w:tc>
      </w:tr>
      <w:tr w:rsidR="00317C90" w:rsidRPr="001C6A9C" w14:paraId="6C56DA6C"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240ADB74"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Принудительная циркуляция воздуха и естественная циркуляция масла</w:t>
            </w:r>
          </w:p>
        </w:tc>
        <w:tc>
          <w:tcPr>
            <w:tcW w:w="905" w:type="pct"/>
            <w:tcBorders>
              <w:top w:val="single" w:sz="4" w:space="0" w:color="auto"/>
              <w:bottom w:val="single" w:sz="4" w:space="0" w:color="auto"/>
            </w:tcBorders>
            <w:tcMar>
              <w:top w:w="114" w:type="dxa"/>
              <w:left w:w="28" w:type="dxa"/>
              <w:bottom w:w="114" w:type="dxa"/>
              <w:right w:w="28" w:type="dxa"/>
            </w:tcMar>
          </w:tcPr>
          <w:p w14:paraId="4F91B985"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Д </w:t>
            </w:r>
          </w:p>
        </w:tc>
        <w:tc>
          <w:tcPr>
            <w:tcW w:w="888" w:type="pct"/>
            <w:tcBorders>
              <w:top w:val="single" w:sz="4" w:space="0" w:color="auto"/>
              <w:bottom w:val="single" w:sz="4" w:space="0" w:color="auto"/>
            </w:tcBorders>
            <w:tcMar>
              <w:top w:w="114" w:type="dxa"/>
              <w:left w:w="28" w:type="dxa"/>
              <w:bottom w:w="114" w:type="dxa"/>
              <w:right w:w="28" w:type="dxa"/>
            </w:tcMar>
          </w:tcPr>
          <w:p w14:paraId="24870EFE"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ONAF </w:t>
            </w:r>
          </w:p>
        </w:tc>
      </w:tr>
      <w:tr w:rsidR="00317C90" w:rsidRPr="001C6A9C" w14:paraId="46C650A9"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5B064B42"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Естественная циркуляция воздуха и принудительная циркуляция масла с ненаправленным потоком масла</w:t>
            </w:r>
          </w:p>
        </w:tc>
        <w:tc>
          <w:tcPr>
            <w:tcW w:w="905" w:type="pct"/>
            <w:tcBorders>
              <w:top w:val="single" w:sz="4" w:space="0" w:color="auto"/>
              <w:bottom w:val="single" w:sz="4" w:space="0" w:color="auto"/>
            </w:tcBorders>
            <w:tcMar>
              <w:top w:w="114" w:type="dxa"/>
              <w:left w:w="28" w:type="dxa"/>
              <w:bottom w:w="114" w:type="dxa"/>
              <w:right w:w="28" w:type="dxa"/>
            </w:tcMar>
          </w:tcPr>
          <w:p w14:paraId="1B81FDB8"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МЦ </w:t>
            </w:r>
          </w:p>
        </w:tc>
        <w:tc>
          <w:tcPr>
            <w:tcW w:w="888" w:type="pct"/>
            <w:tcBorders>
              <w:top w:val="single" w:sz="4" w:space="0" w:color="auto"/>
              <w:bottom w:val="single" w:sz="4" w:space="0" w:color="auto"/>
            </w:tcBorders>
            <w:tcMar>
              <w:top w:w="114" w:type="dxa"/>
              <w:left w:w="28" w:type="dxa"/>
              <w:bottom w:w="114" w:type="dxa"/>
              <w:right w:w="28" w:type="dxa"/>
            </w:tcMar>
          </w:tcPr>
          <w:p w14:paraId="64EF2E0B"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OFAN </w:t>
            </w:r>
          </w:p>
        </w:tc>
      </w:tr>
      <w:tr w:rsidR="00317C90" w:rsidRPr="001C6A9C" w14:paraId="227C8A83"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4111361E"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Естественная циркуляция воздуха и принудительная циркуляция масла с направленным потоком масла</w:t>
            </w:r>
          </w:p>
        </w:tc>
        <w:tc>
          <w:tcPr>
            <w:tcW w:w="905" w:type="pct"/>
            <w:tcBorders>
              <w:top w:val="single" w:sz="4" w:space="0" w:color="auto"/>
              <w:bottom w:val="single" w:sz="4" w:space="0" w:color="auto"/>
            </w:tcBorders>
            <w:tcMar>
              <w:top w:w="114" w:type="dxa"/>
              <w:left w:w="28" w:type="dxa"/>
              <w:bottom w:w="114" w:type="dxa"/>
              <w:right w:w="28" w:type="dxa"/>
            </w:tcMar>
          </w:tcPr>
          <w:p w14:paraId="4C55E4C1"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НМЦ </w:t>
            </w:r>
          </w:p>
        </w:tc>
        <w:tc>
          <w:tcPr>
            <w:tcW w:w="888" w:type="pct"/>
            <w:tcBorders>
              <w:top w:val="single" w:sz="4" w:space="0" w:color="auto"/>
              <w:bottom w:val="single" w:sz="4" w:space="0" w:color="auto"/>
            </w:tcBorders>
            <w:tcMar>
              <w:top w:w="114" w:type="dxa"/>
              <w:left w:w="28" w:type="dxa"/>
              <w:bottom w:w="114" w:type="dxa"/>
              <w:right w:w="28" w:type="dxa"/>
            </w:tcMar>
          </w:tcPr>
          <w:p w14:paraId="1635A160"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ODAN </w:t>
            </w:r>
          </w:p>
        </w:tc>
      </w:tr>
      <w:tr w:rsidR="00317C90" w:rsidRPr="001C6A9C" w14:paraId="616E8BA2"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1EDA84A1"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Принудительная циркуляция воздуха и масла с ненаправленным потоком масла</w:t>
            </w:r>
          </w:p>
        </w:tc>
        <w:tc>
          <w:tcPr>
            <w:tcW w:w="905" w:type="pct"/>
            <w:tcBorders>
              <w:top w:val="single" w:sz="4" w:space="0" w:color="auto"/>
              <w:bottom w:val="single" w:sz="4" w:space="0" w:color="auto"/>
            </w:tcBorders>
            <w:tcMar>
              <w:top w:w="114" w:type="dxa"/>
              <w:left w:w="28" w:type="dxa"/>
              <w:bottom w:w="114" w:type="dxa"/>
              <w:right w:w="28" w:type="dxa"/>
            </w:tcMar>
          </w:tcPr>
          <w:p w14:paraId="401EE171"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ДЦ </w:t>
            </w:r>
          </w:p>
        </w:tc>
        <w:tc>
          <w:tcPr>
            <w:tcW w:w="888" w:type="pct"/>
            <w:tcBorders>
              <w:top w:val="single" w:sz="4" w:space="0" w:color="auto"/>
              <w:bottom w:val="single" w:sz="4" w:space="0" w:color="auto"/>
            </w:tcBorders>
            <w:tcMar>
              <w:top w:w="114" w:type="dxa"/>
              <w:left w:w="28" w:type="dxa"/>
              <w:bottom w:w="114" w:type="dxa"/>
              <w:right w:w="28" w:type="dxa"/>
            </w:tcMar>
          </w:tcPr>
          <w:p w14:paraId="7BBB746E"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OFAF </w:t>
            </w:r>
          </w:p>
        </w:tc>
      </w:tr>
      <w:tr w:rsidR="00317C90" w:rsidRPr="001C6A9C" w14:paraId="237BC416"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68EFA070"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Принудительная циркуляция воздуха и масла с направленным потоком масла</w:t>
            </w:r>
          </w:p>
        </w:tc>
        <w:tc>
          <w:tcPr>
            <w:tcW w:w="905" w:type="pct"/>
            <w:tcBorders>
              <w:top w:val="single" w:sz="4" w:space="0" w:color="auto"/>
              <w:bottom w:val="single" w:sz="4" w:space="0" w:color="auto"/>
            </w:tcBorders>
            <w:tcMar>
              <w:top w:w="114" w:type="dxa"/>
              <w:left w:w="28" w:type="dxa"/>
              <w:bottom w:w="114" w:type="dxa"/>
              <w:right w:w="28" w:type="dxa"/>
            </w:tcMar>
          </w:tcPr>
          <w:p w14:paraId="4BEAD9AE"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НДЦ </w:t>
            </w:r>
          </w:p>
        </w:tc>
        <w:tc>
          <w:tcPr>
            <w:tcW w:w="888" w:type="pct"/>
            <w:tcBorders>
              <w:top w:val="single" w:sz="4" w:space="0" w:color="auto"/>
              <w:bottom w:val="single" w:sz="4" w:space="0" w:color="auto"/>
            </w:tcBorders>
            <w:tcMar>
              <w:top w:w="114" w:type="dxa"/>
              <w:left w:w="28" w:type="dxa"/>
              <w:bottom w:w="114" w:type="dxa"/>
              <w:right w:w="28" w:type="dxa"/>
            </w:tcMar>
          </w:tcPr>
          <w:p w14:paraId="0BADBEC2"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ODAF </w:t>
            </w:r>
          </w:p>
        </w:tc>
      </w:tr>
      <w:tr w:rsidR="00317C90" w:rsidRPr="001C6A9C" w14:paraId="07FCA729" w14:textId="77777777" w:rsidTr="00D55E01">
        <w:tc>
          <w:tcPr>
            <w:tcW w:w="3207" w:type="pct"/>
            <w:tcBorders>
              <w:top w:val="single" w:sz="4" w:space="0" w:color="auto"/>
              <w:bottom w:val="single" w:sz="4" w:space="0" w:color="auto"/>
            </w:tcBorders>
            <w:tcMar>
              <w:top w:w="114" w:type="dxa"/>
              <w:left w:w="28" w:type="dxa"/>
              <w:bottom w:w="114" w:type="dxa"/>
              <w:right w:w="28" w:type="dxa"/>
            </w:tcMar>
          </w:tcPr>
          <w:p w14:paraId="5E1E4EE4"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Принудительная циркуляция воды и масла с ненаправленным потоком масла</w:t>
            </w:r>
          </w:p>
        </w:tc>
        <w:tc>
          <w:tcPr>
            <w:tcW w:w="905" w:type="pct"/>
            <w:tcBorders>
              <w:top w:val="single" w:sz="4" w:space="0" w:color="auto"/>
              <w:bottom w:val="single" w:sz="4" w:space="0" w:color="auto"/>
            </w:tcBorders>
            <w:tcMar>
              <w:top w:w="114" w:type="dxa"/>
              <w:left w:w="28" w:type="dxa"/>
              <w:bottom w:w="114" w:type="dxa"/>
              <w:right w:w="28" w:type="dxa"/>
            </w:tcMar>
          </w:tcPr>
          <w:p w14:paraId="4BC564EF"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Ц </w:t>
            </w:r>
          </w:p>
        </w:tc>
        <w:tc>
          <w:tcPr>
            <w:tcW w:w="888" w:type="pct"/>
            <w:tcBorders>
              <w:top w:val="single" w:sz="4" w:space="0" w:color="auto"/>
              <w:bottom w:val="single" w:sz="4" w:space="0" w:color="auto"/>
            </w:tcBorders>
            <w:tcMar>
              <w:top w:w="114" w:type="dxa"/>
              <w:left w:w="28" w:type="dxa"/>
              <w:bottom w:w="114" w:type="dxa"/>
              <w:right w:w="28" w:type="dxa"/>
            </w:tcMar>
          </w:tcPr>
          <w:p w14:paraId="6EBDF213"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OFWF </w:t>
            </w:r>
          </w:p>
        </w:tc>
      </w:tr>
      <w:tr w:rsidR="00317C90" w:rsidRPr="001C6A9C" w14:paraId="2F4E5F84" w14:textId="77777777" w:rsidTr="00D55E01">
        <w:tc>
          <w:tcPr>
            <w:tcW w:w="3207" w:type="pct"/>
            <w:tcBorders>
              <w:top w:val="single" w:sz="4" w:space="0" w:color="auto"/>
            </w:tcBorders>
            <w:tcMar>
              <w:top w:w="114" w:type="dxa"/>
              <w:left w:w="28" w:type="dxa"/>
              <w:bottom w:w="114" w:type="dxa"/>
              <w:right w:w="28" w:type="dxa"/>
            </w:tcMar>
          </w:tcPr>
          <w:p w14:paraId="02A584DF" w14:textId="77777777" w:rsidR="00317C90" w:rsidRPr="001C6A9C" w:rsidRDefault="00317C90" w:rsidP="00D55E01">
            <w:pPr>
              <w:widowControl w:val="0"/>
              <w:autoSpaceDE w:val="0"/>
              <w:autoSpaceDN w:val="0"/>
              <w:adjustRightInd w:val="0"/>
              <w:spacing w:line="240" w:lineRule="auto"/>
              <w:ind w:firstLine="0"/>
              <w:jc w:val="left"/>
              <w:rPr>
                <w:rFonts w:cs="Arial"/>
                <w:sz w:val="22"/>
              </w:rPr>
            </w:pPr>
            <w:r w:rsidRPr="001C6A9C">
              <w:rPr>
                <w:rFonts w:cs="Arial"/>
                <w:sz w:val="22"/>
              </w:rPr>
              <w:t>Принудительная циркуляция воды и масла с направленным потоком масла</w:t>
            </w:r>
          </w:p>
        </w:tc>
        <w:tc>
          <w:tcPr>
            <w:tcW w:w="905" w:type="pct"/>
            <w:tcBorders>
              <w:top w:val="single" w:sz="4" w:space="0" w:color="auto"/>
            </w:tcBorders>
            <w:tcMar>
              <w:top w:w="114" w:type="dxa"/>
              <w:left w:w="28" w:type="dxa"/>
              <w:bottom w:w="114" w:type="dxa"/>
              <w:right w:w="28" w:type="dxa"/>
            </w:tcMar>
          </w:tcPr>
          <w:p w14:paraId="22E72299"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НЦ </w:t>
            </w:r>
          </w:p>
        </w:tc>
        <w:tc>
          <w:tcPr>
            <w:tcW w:w="888" w:type="pct"/>
            <w:tcBorders>
              <w:top w:val="single" w:sz="4" w:space="0" w:color="auto"/>
            </w:tcBorders>
            <w:tcMar>
              <w:top w:w="114" w:type="dxa"/>
              <w:left w:w="28" w:type="dxa"/>
              <w:bottom w:w="114" w:type="dxa"/>
              <w:right w:w="28" w:type="dxa"/>
            </w:tcMar>
          </w:tcPr>
          <w:p w14:paraId="18271B48" w14:textId="77777777" w:rsidR="00317C90" w:rsidRPr="001C6A9C" w:rsidRDefault="00317C90" w:rsidP="00317C90">
            <w:pPr>
              <w:widowControl w:val="0"/>
              <w:autoSpaceDE w:val="0"/>
              <w:autoSpaceDN w:val="0"/>
              <w:adjustRightInd w:val="0"/>
              <w:spacing w:line="240" w:lineRule="auto"/>
              <w:ind w:firstLine="0"/>
              <w:jc w:val="center"/>
              <w:rPr>
                <w:rFonts w:cs="Arial"/>
                <w:sz w:val="22"/>
              </w:rPr>
            </w:pPr>
            <w:r w:rsidRPr="001C6A9C">
              <w:rPr>
                <w:rFonts w:cs="Arial"/>
                <w:sz w:val="22"/>
              </w:rPr>
              <w:t xml:space="preserve">ODWF </w:t>
            </w:r>
          </w:p>
        </w:tc>
      </w:tr>
      <w:tr w:rsidR="00317C90" w:rsidRPr="001C6A9C" w14:paraId="2D108E85" w14:textId="77777777" w:rsidTr="000A67E8">
        <w:trPr>
          <w:trHeight w:val="421"/>
        </w:trPr>
        <w:tc>
          <w:tcPr>
            <w:tcW w:w="5000" w:type="pct"/>
            <w:gridSpan w:val="3"/>
            <w:tcMar>
              <w:top w:w="114" w:type="dxa"/>
              <w:left w:w="28" w:type="dxa"/>
              <w:bottom w:w="114" w:type="dxa"/>
              <w:right w:w="28" w:type="dxa"/>
            </w:tcMar>
          </w:tcPr>
          <w:p w14:paraId="6CB313EE" w14:textId="77777777" w:rsidR="00317C90" w:rsidRPr="002662DD" w:rsidRDefault="00317C90" w:rsidP="001C6A9C">
            <w:pPr>
              <w:pStyle w:val="affff4"/>
              <w:spacing w:before="0" w:after="0"/>
              <w:rPr>
                <w:szCs w:val="20"/>
              </w:rPr>
            </w:pPr>
            <w:r w:rsidRPr="001C6A9C">
              <w:rPr>
                <w:spacing w:val="20"/>
                <w:szCs w:val="20"/>
              </w:rPr>
              <w:t>Примечание</w:t>
            </w:r>
            <w:r w:rsidRPr="001C6A9C">
              <w:rPr>
                <w:szCs w:val="20"/>
              </w:rPr>
              <w:t> – Обозначения систем охлаждения масляных трансформаторов, залитых синтетическим маслом, включая жидкий негорючий диэлектрик (например, LNAF и LFAF), указывают в НД на данные трансформаторы.</w:t>
            </w:r>
          </w:p>
        </w:tc>
      </w:tr>
    </w:tbl>
    <w:p w14:paraId="6F383DEF" w14:textId="77777777" w:rsidR="007238C3" w:rsidRPr="005453D7" w:rsidRDefault="007238C3" w:rsidP="007238C3"/>
    <w:p w14:paraId="5BACEDD0" w14:textId="77777777" w:rsidR="000A67E8" w:rsidRPr="005453D7" w:rsidRDefault="000A67E8" w:rsidP="000A67E8">
      <w:r w:rsidRPr="005453D7">
        <w:t>4.4 Класс напряжения трансформатора устанавливают по классу напряжения его обмотки ВН.</w:t>
      </w:r>
    </w:p>
    <w:p w14:paraId="142C254C" w14:textId="77777777" w:rsidR="000A67E8" w:rsidRPr="005453D7" w:rsidRDefault="000A67E8" w:rsidP="000A67E8">
      <w:r w:rsidRPr="005453D7">
        <w:t>4.5 Основными парами обмоток трехобмоточных трансформаторов следует принимать обмотки ВН и СН, если в НД на конкретные трансформаторы не указано иное.</w:t>
      </w:r>
    </w:p>
    <w:p w14:paraId="7C9F9B30" w14:textId="77777777" w:rsidR="007238C3" w:rsidRDefault="000A67E8" w:rsidP="000A67E8">
      <w:r w:rsidRPr="005453D7">
        <w:t xml:space="preserve">4.6 Условное обозначение трансформаторов приведено в приложении </w:t>
      </w:r>
      <w:r w:rsidR="003B06FA">
        <w:t>Б</w:t>
      </w:r>
      <w:r w:rsidRPr="005453D7">
        <w:t>, если в НД на трансформатор не указано иное.</w:t>
      </w:r>
    </w:p>
    <w:p w14:paraId="121184B0" w14:textId="77777777" w:rsidR="002662DD" w:rsidRPr="005453D7" w:rsidRDefault="002662DD" w:rsidP="000A67E8"/>
    <w:p w14:paraId="451C1E57" w14:textId="77777777" w:rsidR="000A67E8" w:rsidRPr="005453D7" w:rsidRDefault="000A67E8" w:rsidP="001C6A9C">
      <w:pPr>
        <w:pStyle w:val="10"/>
        <w:spacing w:before="0" w:after="0"/>
      </w:pPr>
      <w:r w:rsidRPr="005453D7">
        <w:t>5 Основные параметры</w:t>
      </w:r>
    </w:p>
    <w:p w14:paraId="62C4D79B" w14:textId="77777777" w:rsidR="000A67E8" w:rsidRPr="005453D7" w:rsidRDefault="000A67E8" w:rsidP="000A67E8">
      <w:r w:rsidRPr="005453D7">
        <w:lastRenderedPageBreak/>
        <w:t>5.1 В НД на конкретные трансформаторы указ</w:t>
      </w:r>
      <w:r w:rsidR="00924B1C">
        <w:t>ывают</w:t>
      </w:r>
      <w:r w:rsidRPr="005453D7">
        <w:t xml:space="preserve"> следующие основные параметры:</w:t>
      </w:r>
    </w:p>
    <w:p w14:paraId="349033A5" w14:textId="77777777" w:rsidR="000A67E8" w:rsidRPr="005453D7" w:rsidRDefault="000A67E8" w:rsidP="000A67E8">
      <w:r w:rsidRPr="005453D7">
        <w:t>- номинальная мощность трансформатора (указывают также мощности основных обмоток трехобмоточных трансформаторов, включая мощность обмотки НН трехобмоточных автотрансформаторов); если предусмотрены разные значения мощности, например, при разных видах охлаждения, то за номинальную мощность принимают наибольшее из них;</w:t>
      </w:r>
    </w:p>
    <w:p w14:paraId="1B1A0EB8" w14:textId="77777777" w:rsidR="00AD7EEA" w:rsidRPr="005453D7" w:rsidRDefault="000A67E8" w:rsidP="000A67E8">
      <w:r w:rsidRPr="005453D7">
        <w:t>- номинальные напряжения основных обмоток на всех ответвлениях;</w:t>
      </w:r>
    </w:p>
    <w:p w14:paraId="51B37126" w14:textId="77777777" w:rsidR="000A67E8" w:rsidRPr="005453D7" w:rsidRDefault="000A67E8" w:rsidP="000A67E8">
      <w:r w:rsidRPr="005453D7">
        <w:t>- условное обозначение схемы и группы соединений обмоток;</w:t>
      </w:r>
    </w:p>
    <w:p w14:paraId="6C08A382" w14:textId="77777777" w:rsidR="000A67E8" w:rsidRPr="005453D7" w:rsidRDefault="000A67E8" w:rsidP="000A67E8">
      <w:r w:rsidRPr="005453D7">
        <w:t>- вид переключения ответвлений (РПН, ПБВ), диапазон и число ступеней регулирования напряжения;</w:t>
      </w:r>
    </w:p>
    <w:p w14:paraId="227590DD" w14:textId="77777777" w:rsidR="000A67E8" w:rsidRDefault="000A67E8" w:rsidP="000A67E8">
      <w:r w:rsidRPr="005453D7">
        <w:t>- наибольший допустимый ток</w:t>
      </w:r>
      <w:r w:rsidR="003638C7" w:rsidRPr="005453D7">
        <w:t xml:space="preserve"> </w:t>
      </w:r>
      <w:r w:rsidR="006F7006" w:rsidRPr="005453D7">
        <w:t xml:space="preserve">нагрузки </w:t>
      </w:r>
      <w:r w:rsidRPr="005453D7">
        <w:t>общей обмотки автотрансформатора;</w:t>
      </w:r>
    </w:p>
    <w:p w14:paraId="134331A6" w14:textId="77777777" w:rsidR="00B62C39" w:rsidRDefault="00B62C39" w:rsidP="00B62C39">
      <w:r>
        <w:t>- потери холостого хода и короткого замыкания на основном ответвлении;</w:t>
      </w:r>
    </w:p>
    <w:p w14:paraId="13D46C19" w14:textId="77777777" w:rsidR="00B62C39" w:rsidRDefault="00B62C39" w:rsidP="00B62C39">
      <w:r>
        <w:t>- напряжение короткого замыкания, приведенное к номинальной мощности (для трансформаторов РПН указывают нормированные значения на основном и крайних ответвлениях, для остальных трансформаторов – на основном ответвлении);</w:t>
      </w:r>
    </w:p>
    <w:p w14:paraId="5743B6CC" w14:textId="77777777" w:rsidR="000A67E8" w:rsidRPr="005453D7" w:rsidRDefault="000A67E8" w:rsidP="000A67E8">
      <w:r w:rsidRPr="005453D7">
        <w:t>- ток холостого хода на основном ответвлении;</w:t>
      </w:r>
    </w:p>
    <w:p w14:paraId="5BC8A765" w14:textId="77777777" w:rsidR="000A67E8" w:rsidRPr="005453D7" w:rsidRDefault="000A67E8" w:rsidP="000A67E8">
      <w:r w:rsidRPr="005453D7">
        <w:t>- установленная мощность двигателей системы охлаждения;</w:t>
      </w:r>
    </w:p>
    <w:p w14:paraId="3BCAAE20" w14:textId="77777777" w:rsidR="000A67E8" w:rsidRPr="005453D7" w:rsidRDefault="000A67E8" w:rsidP="000A67E8">
      <w:r w:rsidRPr="005453D7">
        <w:t>- полная масса;</w:t>
      </w:r>
    </w:p>
    <w:p w14:paraId="6986D2B2" w14:textId="77777777" w:rsidR="000A67E8" w:rsidRPr="005453D7" w:rsidRDefault="000A67E8" w:rsidP="000A67E8">
      <w:r w:rsidRPr="005453D7">
        <w:t>- транспортная масса (допускается не указывать, если она отличается от полной массы не более чем на 10 %);</w:t>
      </w:r>
    </w:p>
    <w:p w14:paraId="744DE508" w14:textId="77777777" w:rsidR="000A67E8" w:rsidRPr="005453D7" w:rsidRDefault="000A67E8" w:rsidP="000A67E8">
      <w:r w:rsidRPr="005453D7">
        <w:t>- масса масла;</w:t>
      </w:r>
    </w:p>
    <w:p w14:paraId="6B585319" w14:textId="77777777" w:rsidR="000A67E8" w:rsidRPr="005453D7" w:rsidRDefault="00D47F86" w:rsidP="00D47F86">
      <w:r w:rsidRPr="005453D7">
        <w:t>- габаритные размеры.</w:t>
      </w:r>
    </w:p>
    <w:p w14:paraId="3678D534" w14:textId="77777777" w:rsidR="000A67E8" w:rsidRPr="001C6A9C" w:rsidRDefault="000A67E8" w:rsidP="000A67E8">
      <w:pPr>
        <w:pStyle w:val="affff4"/>
        <w:rPr>
          <w:spacing w:val="20"/>
          <w:sz w:val="22"/>
          <w:szCs w:val="22"/>
        </w:rPr>
      </w:pPr>
      <w:r w:rsidRPr="001C6A9C">
        <w:rPr>
          <w:spacing w:val="20"/>
          <w:sz w:val="22"/>
          <w:szCs w:val="22"/>
        </w:rPr>
        <w:t>Примечания</w:t>
      </w:r>
    </w:p>
    <w:p w14:paraId="5497EDC0" w14:textId="77777777" w:rsidR="000A67E8" w:rsidRPr="001C6A9C" w:rsidRDefault="000A67E8" w:rsidP="000A67E8">
      <w:pPr>
        <w:pStyle w:val="affff4"/>
        <w:rPr>
          <w:sz w:val="22"/>
          <w:szCs w:val="22"/>
        </w:rPr>
      </w:pPr>
      <w:r w:rsidRPr="001C6A9C">
        <w:rPr>
          <w:sz w:val="22"/>
          <w:szCs w:val="22"/>
        </w:rPr>
        <w:t>1 Напряжение короткого замыкания для пар обмоток трехобмоточных трансформаторов приводят к наибольшей из номинальных мощностей трех обмоток, автотрансформаторов</w:t>
      </w:r>
      <w:r w:rsidR="00FD26C1" w:rsidRPr="001C6A9C">
        <w:rPr>
          <w:sz w:val="22"/>
          <w:szCs w:val="22"/>
        </w:rPr>
        <w:t xml:space="preserve"> – </w:t>
      </w:r>
      <w:r w:rsidRPr="001C6A9C">
        <w:rPr>
          <w:sz w:val="22"/>
          <w:szCs w:val="22"/>
        </w:rPr>
        <w:t>к номинальной проходной мощности пары сторон ВН</w:t>
      </w:r>
      <w:r w:rsidR="00FD26C1" w:rsidRPr="001C6A9C">
        <w:rPr>
          <w:sz w:val="22"/>
          <w:szCs w:val="22"/>
        </w:rPr>
        <w:t xml:space="preserve"> – </w:t>
      </w:r>
      <w:r w:rsidRPr="001C6A9C">
        <w:rPr>
          <w:sz w:val="22"/>
          <w:szCs w:val="22"/>
        </w:rPr>
        <w:t>СН.</w:t>
      </w:r>
    </w:p>
    <w:p w14:paraId="6388D1FD" w14:textId="77777777" w:rsidR="000A67E8" w:rsidRPr="001C6A9C" w:rsidRDefault="000A67E8" w:rsidP="00D47F86">
      <w:pPr>
        <w:pStyle w:val="affff4"/>
        <w:spacing w:after="0"/>
        <w:rPr>
          <w:sz w:val="22"/>
          <w:szCs w:val="22"/>
        </w:rPr>
      </w:pPr>
      <w:r w:rsidRPr="001C6A9C">
        <w:rPr>
          <w:sz w:val="22"/>
          <w:szCs w:val="22"/>
        </w:rPr>
        <w:t>2 Если транспортирование трансформатора производят с частичным или полным сливом масла, то указывают:</w:t>
      </w:r>
    </w:p>
    <w:p w14:paraId="12ECBEB0" w14:textId="77777777" w:rsidR="000A67E8" w:rsidRPr="001C6A9C" w:rsidRDefault="000A67E8" w:rsidP="00D47F86">
      <w:pPr>
        <w:pStyle w:val="affff4"/>
        <w:spacing w:before="0" w:after="0"/>
        <w:rPr>
          <w:sz w:val="22"/>
          <w:szCs w:val="22"/>
        </w:rPr>
      </w:pPr>
      <w:r w:rsidRPr="001C6A9C">
        <w:rPr>
          <w:sz w:val="22"/>
          <w:szCs w:val="22"/>
        </w:rPr>
        <w:t>- полную массу масла;</w:t>
      </w:r>
    </w:p>
    <w:p w14:paraId="1F5C2F5F" w14:textId="77777777" w:rsidR="000A67E8" w:rsidRPr="001C6A9C" w:rsidRDefault="000A67E8" w:rsidP="00D47F86">
      <w:pPr>
        <w:pStyle w:val="affff4"/>
        <w:spacing w:before="0" w:after="0"/>
        <w:rPr>
          <w:sz w:val="22"/>
          <w:szCs w:val="22"/>
        </w:rPr>
      </w:pPr>
      <w:r w:rsidRPr="001C6A9C">
        <w:rPr>
          <w:sz w:val="22"/>
          <w:szCs w:val="22"/>
        </w:rPr>
        <w:t>- массу масла в баке трансформатора;</w:t>
      </w:r>
    </w:p>
    <w:p w14:paraId="2E92034A" w14:textId="77777777" w:rsidR="000A67E8" w:rsidRPr="001C6A9C" w:rsidRDefault="000A67E8" w:rsidP="00D47F86">
      <w:pPr>
        <w:pStyle w:val="affff4"/>
        <w:spacing w:before="0"/>
        <w:rPr>
          <w:sz w:val="22"/>
          <w:szCs w:val="22"/>
        </w:rPr>
      </w:pPr>
      <w:r w:rsidRPr="001C6A9C">
        <w:rPr>
          <w:sz w:val="22"/>
          <w:szCs w:val="22"/>
        </w:rPr>
        <w:t>- массу масла для долива и технологических нужд (промывка радиаторов и пр.)</w:t>
      </w:r>
      <w:r w:rsidR="00FD26C1" w:rsidRPr="001C6A9C">
        <w:rPr>
          <w:sz w:val="22"/>
          <w:szCs w:val="22"/>
        </w:rPr>
        <w:t xml:space="preserve"> – </w:t>
      </w:r>
      <w:r w:rsidR="00C86859">
        <w:rPr>
          <w:sz w:val="22"/>
          <w:szCs w:val="22"/>
        </w:rPr>
        <w:br/>
      </w:r>
      <w:r w:rsidRPr="001C6A9C">
        <w:rPr>
          <w:sz w:val="22"/>
          <w:szCs w:val="22"/>
        </w:rPr>
        <w:t>10</w:t>
      </w:r>
      <w:r w:rsidR="00C86859">
        <w:rPr>
          <w:sz w:val="22"/>
          <w:szCs w:val="22"/>
        </w:rPr>
        <w:t xml:space="preserve"> </w:t>
      </w:r>
      <w:r w:rsidRPr="001C6A9C">
        <w:rPr>
          <w:sz w:val="22"/>
          <w:szCs w:val="22"/>
        </w:rPr>
        <w:t>% полной массы масла.</w:t>
      </w:r>
    </w:p>
    <w:p w14:paraId="3294F511" w14:textId="77777777" w:rsidR="000A67E8" w:rsidRPr="001C6A9C" w:rsidRDefault="000A67E8" w:rsidP="000A67E8">
      <w:pPr>
        <w:pStyle w:val="affff4"/>
        <w:rPr>
          <w:sz w:val="22"/>
          <w:szCs w:val="22"/>
        </w:rPr>
      </w:pPr>
      <w:r w:rsidRPr="001C6A9C">
        <w:rPr>
          <w:sz w:val="22"/>
          <w:szCs w:val="22"/>
        </w:rPr>
        <w:lastRenderedPageBreak/>
        <w:t>3 Если заказчик выдвигает дополнительные (специальные) требования по перегрузкам и исходя из них изготовляют трансформатор, то в перечень основных параметров включают параметры, характеризующие нагрузочную способность.</w:t>
      </w:r>
    </w:p>
    <w:p w14:paraId="178A5615" w14:textId="77777777" w:rsidR="000A67E8" w:rsidRDefault="000A67E8" w:rsidP="00AD7EEA">
      <w:pPr>
        <w:pStyle w:val="affff4"/>
        <w:rPr>
          <w:sz w:val="22"/>
          <w:szCs w:val="22"/>
        </w:rPr>
      </w:pPr>
      <w:r w:rsidRPr="001C6A9C">
        <w:rPr>
          <w:sz w:val="22"/>
          <w:szCs w:val="22"/>
        </w:rPr>
        <w:t>4</w:t>
      </w:r>
      <w:r w:rsidR="00AD7EEA" w:rsidRPr="00AD7EEA">
        <w:rPr>
          <w:sz w:val="22"/>
          <w:szCs w:val="22"/>
        </w:rPr>
        <w:t xml:space="preserve"> </w:t>
      </w:r>
      <w:r w:rsidRPr="001C6A9C">
        <w:rPr>
          <w:sz w:val="22"/>
          <w:szCs w:val="22"/>
        </w:rPr>
        <w:t xml:space="preserve">Для трансформаторов классов напряжения 110 кВ и выше дополнительно </w:t>
      </w:r>
      <w:r w:rsidR="007E25D5" w:rsidRPr="007E25D5">
        <w:rPr>
          <w:sz w:val="22"/>
          <w:szCs w:val="22"/>
        </w:rPr>
        <w:t xml:space="preserve">указывают </w:t>
      </w:r>
      <w:r w:rsidRPr="001C6A9C">
        <w:rPr>
          <w:sz w:val="22"/>
          <w:szCs w:val="22"/>
        </w:rPr>
        <w:t>длительно допустимые токовые нагрузки</w:t>
      </w:r>
      <w:r w:rsidR="003638C7" w:rsidRPr="001C6A9C">
        <w:rPr>
          <w:sz w:val="22"/>
          <w:szCs w:val="22"/>
        </w:rPr>
        <w:t xml:space="preserve"> </w:t>
      </w:r>
      <w:r w:rsidRPr="001C6A9C">
        <w:rPr>
          <w:sz w:val="22"/>
          <w:szCs w:val="22"/>
        </w:rPr>
        <w:t>для различных положений устройств РПН или ПБВ.</w:t>
      </w:r>
    </w:p>
    <w:p w14:paraId="3115335B" w14:textId="77777777" w:rsidR="00D25319" w:rsidRDefault="00D25319" w:rsidP="00D25319">
      <w:pPr>
        <w:pStyle w:val="affff4"/>
        <w:rPr>
          <w:sz w:val="22"/>
          <w:szCs w:val="22"/>
        </w:rPr>
      </w:pPr>
      <w:r>
        <w:rPr>
          <w:sz w:val="22"/>
          <w:szCs w:val="22"/>
        </w:rPr>
        <w:t xml:space="preserve">5 </w:t>
      </w:r>
      <w:r w:rsidR="00B54148">
        <w:rPr>
          <w:sz w:val="22"/>
          <w:szCs w:val="22"/>
        </w:rPr>
        <w:t xml:space="preserve">Для многообмоточных трансформаторов </w:t>
      </w:r>
      <w:r w:rsidR="00444DD9">
        <w:rPr>
          <w:sz w:val="22"/>
          <w:szCs w:val="22"/>
        </w:rPr>
        <w:t xml:space="preserve">указывают нормированные </w:t>
      </w:r>
      <w:r w:rsidR="00B54148">
        <w:rPr>
          <w:sz w:val="22"/>
          <w:szCs w:val="22"/>
        </w:rPr>
        <w:t xml:space="preserve">значения </w:t>
      </w:r>
      <w:r w:rsidR="00B54148" w:rsidRPr="00B54148">
        <w:rPr>
          <w:sz w:val="22"/>
          <w:szCs w:val="22"/>
        </w:rPr>
        <w:t>напряжени</w:t>
      </w:r>
      <w:r w:rsidR="00B54148">
        <w:rPr>
          <w:sz w:val="22"/>
          <w:szCs w:val="22"/>
        </w:rPr>
        <w:t>я</w:t>
      </w:r>
      <w:r w:rsidR="00B54148" w:rsidRPr="00B54148">
        <w:rPr>
          <w:sz w:val="22"/>
          <w:szCs w:val="22"/>
        </w:rPr>
        <w:t xml:space="preserve"> </w:t>
      </w:r>
      <w:r w:rsidR="00B54148">
        <w:rPr>
          <w:sz w:val="22"/>
          <w:szCs w:val="22"/>
        </w:rPr>
        <w:t xml:space="preserve">и потерь </w:t>
      </w:r>
      <w:r w:rsidR="00B54148" w:rsidRPr="00B54148">
        <w:rPr>
          <w:sz w:val="22"/>
          <w:szCs w:val="22"/>
        </w:rPr>
        <w:t>короткого замыкания</w:t>
      </w:r>
      <w:r w:rsidR="00B54148">
        <w:rPr>
          <w:sz w:val="22"/>
          <w:szCs w:val="22"/>
        </w:rPr>
        <w:t xml:space="preserve"> </w:t>
      </w:r>
      <w:r w:rsidR="003624AA" w:rsidRPr="003624AA">
        <w:rPr>
          <w:sz w:val="22"/>
          <w:szCs w:val="22"/>
        </w:rPr>
        <w:t>для отдельных пар обмоток</w:t>
      </w:r>
      <w:r w:rsidR="003624AA">
        <w:rPr>
          <w:sz w:val="22"/>
          <w:szCs w:val="22"/>
        </w:rPr>
        <w:t xml:space="preserve"> </w:t>
      </w:r>
      <w:r w:rsidR="000C3CB1">
        <w:rPr>
          <w:sz w:val="22"/>
          <w:szCs w:val="22"/>
        </w:rPr>
        <w:t xml:space="preserve">или сторон напряжения </w:t>
      </w:r>
      <w:r w:rsidR="003624AA">
        <w:rPr>
          <w:sz w:val="22"/>
          <w:szCs w:val="22"/>
        </w:rPr>
        <w:t>(например, ВН-СН, СН-НН, ВН-НН</w:t>
      </w:r>
      <w:r w:rsidR="00B83017">
        <w:rPr>
          <w:sz w:val="22"/>
          <w:szCs w:val="22"/>
        </w:rPr>
        <w:t>, ВН-КО и т.д.</w:t>
      </w:r>
      <w:r w:rsidR="003624AA">
        <w:rPr>
          <w:sz w:val="22"/>
          <w:szCs w:val="22"/>
        </w:rPr>
        <w:t>)</w:t>
      </w:r>
      <w:r w:rsidR="00444DD9" w:rsidRPr="00444DD9">
        <w:rPr>
          <w:sz w:val="22"/>
          <w:szCs w:val="22"/>
        </w:rPr>
        <w:t xml:space="preserve"> </w:t>
      </w:r>
      <w:r w:rsidR="00444DD9" w:rsidRPr="003624AA">
        <w:rPr>
          <w:sz w:val="22"/>
          <w:szCs w:val="22"/>
        </w:rPr>
        <w:t xml:space="preserve">на основном </w:t>
      </w:r>
      <w:r w:rsidR="00444DD9">
        <w:rPr>
          <w:sz w:val="22"/>
          <w:szCs w:val="22"/>
        </w:rPr>
        <w:t>ответвлении</w:t>
      </w:r>
      <w:r w:rsidR="003624AA">
        <w:rPr>
          <w:sz w:val="22"/>
          <w:szCs w:val="22"/>
        </w:rPr>
        <w:t xml:space="preserve">. Для двухобмоточных трансформаторов с расщепленной обмоткой НН </w:t>
      </w:r>
      <w:r w:rsidR="00444DD9">
        <w:rPr>
          <w:sz w:val="22"/>
          <w:szCs w:val="22"/>
        </w:rPr>
        <w:t xml:space="preserve">указывают нормированные </w:t>
      </w:r>
      <w:r w:rsidR="000C3CB1">
        <w:rPr>
          <w:sz w:val="22"/>
          <w:szCs w:val="22"/>
        </w:rPr>
        <w:t xml:space="preserve">значения </w:t>
      </w:r>
      <w:r w:rsidR="000C3CB1" w:rsidRPr="00B54148">
        <w:rPr>
          <w:sz w:val="22"/>
          <w:szCs w:val="22"/>
        </w:rPr>
        <w:t>напряжени</w:t>
      </w:r>
      <w:r w:rsidR="000C3CB1">
        <w:rPr>
          <w:sz w:val="22"/>
          <w:szCs w:val="22"/>
        </w:rPr>
        <w:t>я</w:t>
      </w:r>
      <w:r w:rsidR="000C3CB1" w:rsidRPr="00B54148">
        <w:rPr>
          <w:sz w:val="22"/>
          <w:szCs w:val="22"/>
        </w:rPr>
        <w:t xml:space="preserve"> </w:t>
      </w:r>
      <w:r w:rsidR="000C3CB1">
        <w:rPr>
          <w:sz w:val="22"/>
          <w:szCs w:val="22"/>
        </w:rPr>
        <w:t xml:space="preserve">и потерь </w:t>
      </w:r>
      <w:r w:rsidR="000C3CB1" w:rsidRPr="00B54148">
        <w:rPr>
          <w:sz w:val="22"/>
          <w:szCs w:val="22"/>
        </w:rPr>
        <w:t>короткого замыкания</w:t>
      </w:r>
      <w:r w:rsidR="000C3CB1">
        <w:rPr>
          <w:sz w:val="22"/>
          <w:szCs w:val="22"/>
        </w:rPr>
        <w:t xml:space="preserve"> </w:t>
      </w:r>
      <w:r w:rsidR="00444DD9">
        <w:rPr>
          <w:sz w:val="22"/>
          <w:szCs w:val="22"/>
        </w:rPr>
        <w:t xml:space="preserve">для параллельного соединения частей обмотки НН и отдельно для каждой части обмотки НН (например, ВН-НН, ВН-НН1, ВН-НН2) </w:t>
      </w:r>
      <w:r w:rsidR="00444DD9" w:rsidRPr="003624AA">
        <w:rPr>
          <w:sz w:val="22"/>
          <w:szCs w:val="22"/>
        </w:rPr>
        <w:t xml:space="preserve">на основном </w:t>
      </w:r>
      <w:r w:rsidR="00444DD9">
        <w:rPr>
          <w:sz w:val="22"/>
          <w:szCs w:val="22"/>
        </w:rPr>
        <w:t>ответвлении.</w:t>
      </w:r>
    </w:p>
    <w:p w14:paraId="155FE7BA" w14:textId="77777777" w:rsidR="000A67E8" w:rsidRPr="005453D7" w:rsidRDefault="000A67E8" w:rsidP="000A67E8"/>
    <w:p w14:paraId="1B4990DB" w14:textId="77777777" w:rsidR="000A67E8" w:rsidRPr="005453D7" w:rsidRDefault="000A67E8" w:rsidP="000A67E8">
      <w:r w:rsidRPr="005453D7">
        <w:t>5.2 В НД на конкретные трансформаторы допускается устанавливать дополнительные параметры кроме указанных в 5.1.</w:t>
      </w:r>
    </w:p>
    <w:p w14:paraId="7046E391" w14:textId="77777777" w:rsidR="000A67E8" w:rsidRPr="005453D7" w:rsidRDefault="000A67E8" w:rsidP="000A67E8">
      <w:r w:rsidRPr="005453D7">
        <w:t>5.3 Предпочтительные номинальные мощности трансформаторов должны соответствовать ГОСТ 9680, номинальные напряжения – ГОСТ 721 и ГОСТ 21128.</w:t>
      </w:r>
    </w:p>
    <w:p w14:paraId="6A9532DA" w14:textId="77777777" w:rsidR="000A67E8" w:rsidRPr="005453D7" w:rsidRDefault="000A67E8" w:rsidP="000A67E8">
      <w:r w:rsidRPr="005453D7">
        <w:t>5.4 Номинальная частота питающей сети должна быть 50 Гц по ГОСТ 32144.</w:t>
      </w:r>
    </w:p>
    <w:p w14:paraId="78CCB4BA" w14:textId="77777777" w:rsidR="000A67E8" w:rsidRPr="005453D7" w:rsidRDefault="000A67E8" w:rsidP="000A67E8">
      <w:r w:rsidRPr="005453D7">
        <w:t>5.5 Расчетную температуру, к которой следует приводить потери и напряжение короткого замыкания, принимают равной:</w:t>
      </w:r>
    </w:p>
    <w:p w14:paraId="603E341C" w14:textId="77777777" w:rsidR="000A67E8" w:rsidRPr="005453D7" w:rsidRDefault="000A67E8" w:rsidP="000A67E8">
      <w:r w:rsidRPr="005453D7">
        <w:t xml:space="preserve">155 °С </w:t>
      </w:r>
      <w:r w:rsidRPr="005453D7">
        <w:softHyphen/>
        <w:t>– для трансформаторов с изоляцией класса нагревостойкости 200 по ГОСТ 8865;</w:t>
      </w:r>
    </w:p>
    <w:p w14:paraId="4D620FC8" w14:textId="77777777" w:rsidR="000A67E8" w:rsidRPr="005453D7" w:rsidRDefault="000A67E8" w:rsidP="000A67E8">
      <w:r w:rsidRPr="005453D7">
        <w:t xml:space="preserve">145 °С – </w:t>
      </w:r>
      <w:r w:rsidRPr="005453D7">
        <w:softHyphen/>
        <w:t>для трансформаторов с изоляцией класса нагревостойкости Н по ГОСТ 8865;</w:t>
      </w:r>
    </w:p>
    <w:p w14:paraId="46043DED" w14:textId="77777777" w:rsidR="000A67E8" w:rsidRPr="005453D7" w:rsidRDefault="000A67E8" w:rsidP="000A67E8">
      <w:r w:rsidRPr="005453D7">
        <w:t>120 °С – для трансформаторов с изоляцией класса нагревостойкости F по ГОСТ 8865;</w:t>
      </w:r>
    </w:p>
    <w:p w14:paraId="2BC897DF" w14:textId="77777777" w:rsidR="000A67E8" w:rsidRPr="005453D7" w:rsidRDefault="000A67E8" w:rsidP="000A67E8">
      <w:r w:rsidRPr="005453D7">
        <w:t>80 °С – для трансформаторов с системой охлаждения НЦ, НДЦ с изоляцией класса нагревостойкости А по ГОСТ 8865;</w:t>
      </w:r>
    </w:p>
    <w:p w14:paraId="497719A2" w14:textId="77777777" w:rsidR="000A67E8" w:rsidRPr="005453D7" w:rsidRDefault="000A67E8" w:rsidP="000A67E8">
      <w:r w:rsidRPr="005453D7">
        <w:t>75°С</w:t>
      </w:r>
      <w:r w:rsidR="00FD26C1" w:rsidRPr="005453D7">
        <w:t xml:space="preserve"> – </w:t>
      </w:r>
      <w:r w:rsidRPr="005453D7">
        <w:t>для остальных трансформаторов с изоляцией класса нагревостойкости А по ГОСТ 8865.</w:t>
      </w:r>
    </w:p>
    <w:p w14:paraId="791F2A99" w14:textId="77777777" w:rsidR="000A67E8" w:rsidRPr="005453D7" w:rsidRDefault="000A67E8" w:rsidP="00D47F86">
      <w:r w:rsidRPr="005453D7">
        <w:t xml:space="preserve">5.6 Предельные отклонения измеряемых параметров трансформаторов от нормированных </w:t>
      </w:r>
      <w:r w:rsidR="00264CC9" w:rsidRPr="005453D7">
        <w:t xml:space="preserve">в НД </w:t>
      </w:r>
      <w:r w:rsidRPr="005453D7">
        <w:t>не должны превышать з</w:t>
      </w:r>
      <w:r w:rsidR="00D47F86" w:rsidRPr="005453D7">
        <w:t>начений, указанных в таблице 2.</w:t>
      </w:r>
    </w:p>
    <w:p w14:paraId="3BB22C1D" w14:textId="77777777" w:rsidR="000A67E8" w:rsidRPr="001C6A9C" w:rsidRDefault="000A67E8" w:rsidP="000A67E8">
      <w:pPr>
        <w:pStyle w:val="affa"/>
        <w:rPr>
          <w:spacing w:val="40"/>
          <w:sz w:val="24"/>
          <w:szCs w:val="24"/>
        </w:rPr>
      </w:pPr>
      <w:r w:rsidRPr="001C6A9C">
        <w:rPr>
          <w:spacing w:val="40"/>
          <w:sz w:val="24"/>
          <w:szCs w:val="24"/>
        </w:rPr>
        <w:t>Таблица 2</w:t>
      </w:r>
    </w:p>
    <w:tbl>
      <w:tblPr>
        <w:tblW w:w="5000" w:type="pct"/>
        <w:tblCellMar>
          <w:left w:w="90" w:type="dxa"/>
          <w:right w:w="90" w:type="dxa"/>
        </w:tblCellMar>
        <w:tblLook w:val="0000" w:firstRow="0" w:lastRow="0" w:firstColumn="0" w:lastColumn="0" w:noHBand="0" w:noVBand="0"/>
      </w:tblPr>
      <w:tblGrid>
        <w:gridCol w:w="3034"/>
        <w:gridCol w:w="1609"/>
        <w:gridCol w:w="4922"/>
      </w:tblGrid>
      <w:tr w:rsidR="000A67E8" w:rsidRPr="001C6A9C" w14:paraId="05769820" w14:textId="77777777" w:rsidTr="000D409C">
        <w:trPr>
          <w:tblHeader/>
        </w:trPr>
        <w:tc>
          <w:tcPr>
            <w:tcW w:w="158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D532A2E" w14:textId="77777777" w:rsidR="000A67E8" w:rsidRPr="001C6A9C" w:rsidRDefault="000A67E8" w:rsidP="000A67E8">
            <w:pPr>
              <w:pStyle w:val="FORMATTEXT0"/>
              <w:jc w:val="center"/>
              <w:rPr>
                <w:sz w:val="22"/>
                <w:szCs w:val="22"/>
                <w:lang w:val="en-US"/>
              </w:rPr>
            </w:pPr>
            <w:r w:rsidRPr="001C6A9C">
              <w:rPr>
                <w:sz w:val="22"/>
                <w:szCs w:val="22"/>
              </w:rPr>
              <w:lastRenderedPageBreak/>
              <w:t>Наименование параметра</w:t>
            </w:r>
          </w:p>
        </w:tc>
        <w:tc>
          <w:tcPr>
            <w:tcW w:w="84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A85F1CA" w14:textId="77777777" w:rsidR="000A67E8" w:rsidRPr="001C6A9C" w:rsidRDefault="000A67E8" w:rsidP="000A67E8">
            <w:pPr>
              <w:pStyle w:val="FORMATTEXT0"/>
              <w:jc w:val="center"/>
              <w:rPr>
                <w:sz w:val="22"/>
                <w:szCs w:val="22"/>
              </w:rPr>
            </w:pPr>
            <w:r w:rsidRPr="001C6A9C">
              <w:rPr>
                <w:sz w:val="22"/>
                <w:szCs w:val="22"/>
              </w:rPr>
              <w:t>Предельное отклонение, %</w:t>
            </w:r>
          </w:p>
        </w:tc>
        <w:tc>
          <w:tcPr>
            <w:tcW w:w="2573"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F99AC5F" w14:textId="77777777" w:rsidR="000A67E8" w:rsidRPr="001C6A9C" w:rsidRDefault="000A67E8" w:rsidP="000A67E8">
            <w:pPr>
              <w:pStyle w:val="FORMATTEXT0"/>
              <w:jc w:val="center"/>
              <w:rPr>
                <w:sz w:val="22"/>
                <w:szCs w:val="22"/>
              </w:rPr>
            </w:pPr>
            <w:r w:rsidRPr="001C6A9C">
              <w:rPr>
                <w:sz w:val="22"/>
                <w:szCs w:val="22"/>
              </w:rPr>
              <w:t>Примечание</w:t>
            </w:r>
          </w:p>
        </w:tc>
      </w:tr>
      <w:tr w:rsidR="005306BD" w:rsidRPr="001C6A9C" w14:paraId="31A4C797" w14:textId="77777777" w:rsidTr="000913F9">
        <w:trPr>
          <w:trHeight w:val="20"/>
        </w:trPr>
        <w:tc>
          <w:tcPr>
            <w:tcW w:w="1586" w:type="pct"/>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31B6AE69" w14:textId="77777777" w:rsidR="005306BD" w:rsidRPr="001C6A9C" w:rsidRDefault="005306BD" w:rsidP="00926FB9">
            <w:pPr>
              <w:pStyle w:val="FORMATTEXT0"/>
              <w:ind w:left="57" w:right="57"/>
              <w:rPr>
                <w:sz w:val="22"/>
                <w:szCs w:val="22"/>
              </w:rPr>
            </w:pPr>
            <w:r w:rsidRPr="001C6A9C">
              <w:rPr>
                <w:sz w:val="22"/>
                <w:szCs w:val="22"/>
              </w:rPr>
              <w:t xml:space="preserve">1 Коэффициент трансформации </w:t>
            </w:r>
          </w:p>
        </w:tc>
        <w:tc>
          <w:tcPr>
            <w:tcW w:w="84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84DC11E" w14:textId="77777777" w:rsidR="005306BD" w:rsidRPr="001C6A9C" w:rsidRDefault="005306BD" w:rsidP="000A4D96">
            <w:pPr>
              <w:pStyle w:val="FORMATTEXT0"/>
              <w:jc w:val="center"/>
              <w:rPr>
                <w:sz w:val="22"/>
                <w:szCs w:val="22"/>
              </w:rPr>
            </w:pPr>
            <w:r w:rsidRPr="001C6A9C">
              <w:rPr>
                <w:sz w:val="22"/>
                <w:szCs w:val="22"/>
              </w:rPr>
              <w:t xml:space="preserve">±1,0 </w:t>
            </w:r>
          </w:p>
        </w:tc>
        <w:tc>
          <w:tcPr>
            <w:tcW w:w="2573"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9F686F8" w14:textId="77777777" w:rsidR="005306BD" w:rsidRPr="001C6A9C" w:rsidRDefault="005306BD" w:rsidP="005306BD">
            <w:pPr>
              <w:pStyle w:val="FORMATTEXT0"/>
              <w:ind w:left="57" w:right="57"/>
              <w:rPr>
                <w:sz w:val="22"/>
                <w:szCs w:val="22"/>
              </w:rPr>
            </w:pPr>
            <w:r w:rsidRPr="001C6A9C">
              <w:rPr>
                <w:sz w:val="22"/>
                <w:szCs w:val="22"/>
              </w:rPr>
              <w:t>Для трансформаторов с коэффициентом трансформации фазных напряжений три и менее, а также на неосновном ответвлении</w:t>
            </w:r>
          </w:p>
        </w:tc>
      </w:tr>
      <w:tr w:rsidR="005306BD" w:rsidRPr="001C6A9C" w14:paraId="0453DD76" w14:textId="77777777" w:rsidTr="006D09B5">
        <w:tc>
          <w:tcPr>
            <w:tcW w:w="1586"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1989AA20" w14:textId="77777777" w:rsidR="005306BD" w:rsidRPr="001C6A9C" w:rsidRDefault="005306BD" w:rsidP="00926FB9">
            <w:pPr>
              <w:pStyle w:val="FORMATTEXT0"/>
              <w:ind w:left="57" w:right="57"/>
              <w:rPr>
                <w:sz w:val="22"/>
                <w:szCs w:val="22"/>
              </w:rPr>
            </w:pP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03EED" w14:textId="77777777" w:rsidR="005306BD" w:rsidRPr="001C6A9C" w:rsidRDefault="005306BD" w:rsidP="000A4D96">
            <w:pPr>
              <w:pStyle w:val="FORMATTEXT0"/>
              <w:jc w:val="center"/>
              <w:rPr>
                <w:sz w:val="22"/>
                <w:szCs w:val="22"/>
              </w:rPr>
            </w:pPr>
            <w:r w:rsidRPr="001C6A9C">
              <w:rPr>
                <w:sz w:val="22"/>
                <w:szCs w:val="22"/>
              </w:rPr>
              <w:t xml:space="preserve">±0,5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AF7DF" w14:textId="77777777" w:rsidR="005306BD" w:rsidRPr="001C6A9C" w:rsidRDefault="005306BD" w:rsidP="005306BD">
            <w:pPr>
              <w:pStyle w:val="FORMATTEXT0"/>
              <w:ind w:left="57" w:right="57"/>
              <w:rPr>
                <w:sz w:val="22"/>
                <w:szCs w:val="22"/>
              </w:rPr>
            </w:pPr>
            <w:r w:rsidRPr="001C6A9C">
              <w:rPr>
                <w:sz w:val="22"/>
                <w:szCs w:val="22"/>
              </w:rPr>
              <w:t>Для всех остальных трансформаторов на основном ответвлении</w:t>
            </w:r>
          </w:p>
        </w:tc>
      </w:tr>
      <w:tr w:rsidR="005306BD" w:rsidRPr="001C6A9C" w14:paraId="6AB6BF4E" w14:textId="77777777" w:rsidTr="006D09B5">
        <w:tc>
          <w:tcPr>
            <w:tcW w:w="1586" w:type="pct"/>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063BB3B" w14:textId="77777777" w:rsidR="005306BD" w:rsidRPr="001C6A9C" w:rsidRDefault="005306BD" w:rsidP="00926FB9">
            <w:pPr>
              <w:pStyle w:val="FORMATTEXT0"/>
              <w:ind w:left="57" w:right="57"/>
              <w:rPr>
                <w:sz w:val="22"/>
                <w:szCs w:val="22"/>
              </w:rPr>
            </w:pPr>
            <w:r w:rsidRPr="001C6A9C">
              <w:rPr>
                <w:sz w:val="22"/>
                <w:szCs w:val="22"/>
              </w:rPr>
              <w:t>2</w:t>
            </w:r>
            <w:r w:rsidRPr="001C6A9C">
              <w:rPr>
                <w:sz w:val="22"/>
                <w:szCs w:val="22"/>
                <w:lang w:val="en-US"/>
              </w:rPr>
              <w:t> </w:t>
            </w:r>
            <w:r w:rsidRPr="001C6A9C">
              <w:rPr>
                <w:sz w:val="22"/>
                <w:szCs w:val="22"/>
              </w:rPr>
              <w:t>Напряжение короткого замыкания (</w:t>
            </w:r>
            <w:r w:rsidRPr="001C6A9C">
              <w:rPr>
                <w:i/>
                <w:sz w:val="22"/>
                <w:szCs w:val="22"/>
                <w:lang w:val="en-US"/>
              </w:rPr>
              <w:t>U</w:t>
            </w:r>
            <w:r w:rsidRPr="001C6A9C">
              <w:rPr>
                <w:sz w:val="22"/>
                <w:szCs w:val="22"/>
                <w:vertAlign w:val="subscript"/>
                <w:lang w:val="en-US"/>
              </w:rPr>
              <w:t>k</w:t>
            </w:r>
            <w:r w:rsidR="00393F51" w:rsidRPr="001C6A9C">
              <w:rPr>
                <w:sz w:val="22"/>
                <w:szCs w:val="22"/>
              </w:rPr>
              <w:t>) основного ответвления</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2853A" w14:textId="77777777" w:rsidR="005306BD" w:rsidRPr="001C6A9C" w:rsidRDefault="005306BD" w:rsidP="000A4D96">
            <w:pPr>
              <w:pStyle w:val="FORMATTEXT0"/>
              <w:jc w:val="center"/>
              <w:rPr>
                <w:sz w:val="22"/>
                <w:szCs w:val="22"/>
              </w:rPr>
            </w:pPr>
            <w:r w:rsidRPr="001C6A9C">
              <w:rPr>
                <w:sz w:val="22"/>
                <w:szCs w:val="22"/>
              </w:rPr>
              <w:t xml:space="preserve">±7,5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DBDCA" w14:textId="77777777" w:rsidR="005306BD" w:rsidRPr="001C6A9C" w:rsidRDefault="005306BD" w:rsidP="005306BD">
            <w:pPr>
              <w:pStyle w:val="FORMATTEXT0"/>
              <w:ind w:left="57" w:right="57"/>
              <w:rPr>
                <w:sz w:val="22"/>
                <w:szCs w:val="22"/>
              </w:rPr>
            </w:pPr>
            <w:r w:rsidRPr="001C6A9C">
              <w:rPr>
                <w:sz w:val="22"/>
                <w:szCs w:val="22"/>
              </w:rPr>
              <w:t xml:space="preserve">Для двухобмоточного трансформатора или для пары обмоток трехобмоточного трансформатора, указанной в НД как основная пара, при </w:t>
            </w:r>
            <w:r w:rsidRPr="001C6A9C">
              <w:rPr>
                <w:i/>
                <w:sz w:val="22"/>
                <w:szCs w:val="22"/>
                <w:lang w:val="en-US"/>
              </w:rPr>
              <w:t>U</w:t>
            </w:r>
            <w:r w:rsidRPr="001C6A9C">
              <w:rPr>
                <w:sz w:val="22"/>
                <w:szCs w:val="22"/>
                <w:vertAlign w:val="subscript"/>
                <w:lang w:val="en-US"/>
              </w:rPr>
              <w:t>k</w:t>
            </w:r>
            <w:r w:rsidRPr="001C6A9C">
              <w:rPr>
                <w:sz w:val="22"/>
                <w:szCs w:val="22"/>
              </w:rPr>
              <w:t xml:space="preserve"> не менее 10 %</w:t>
            </w:r>
          </w:p>
        </w:tc>
      </w:tr>
      <w:tr w:rsidR="005306BD" w:rsidRPr="001C6A9C" w14:paraId="30FE5711" w14:textId="77777777" w:rsidTr="006D09B5">
        <w:tc>
          <w:tcPr>
            <w:tcW w:w="1586"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7FD5F3C4" w14:textId="77777777" w:rsidR="005306BD" w:rsidRPr="001C6A9C" w:rsidRDefault="005306BD" w:rsidP="00926FB9">
            <w:pPr>
              <w:pStyle w:val="FORMATTEXT0"/>
              <w:ind w:left="57" w:right="57"/>
              <w:rPr>
                <w:sz w:val="22"/>
                <w:szCs w:val="22"/>
              </w:rPr>
            </w:pP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59DA3" w14:textId="77777777" w:rsidR="005306BD" w:rsidRPr="001C6A9C" w:rsidRDefault="005306BD" w:rsidP="000A4D96">
            <w:pPr>
              <w:pStyle w:val="FORMATTEXT0"/>
              <w:jc w:val="center"/>
              <w:rPr>
                <w:sz w:val="22"/>
                <w:szCs w:val="22"/>
              </w:rPr>
            </w:pPr>
            <w:r w:rsidRPr="001C6A9C">
              <w:rPr>
                <w:sz w:val="22"/>
                <w:szCs w:val="22"/>
              </w:rPr>
              <w:t xml:space="preserve">±10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D64BB" w14:textId="77777777" w:rsidR="005306BD" w:rsidRPr="001C6A9C" w:rsidRDefault="005306BD" w:rsidP="005306BD">
            <w:pPr>
              <w:pStyle w:val="FORMATTEXT0"/>
              <w:ind w:left="57" w:right="57"/>
              <w:rPr>
                <w:sz w:val="22"/>
                <w:szCs w:val="22"/>
              </w:rPr>
            </w:pPr>
            <w:r w:rsidRPr="001C6A9C">
              <w:rPr>
                <w:sz w:val="22"/>
                <w:szCs w:val="22"/>
              </w:rPr>
              <w:t>Для остальных трансформаторов</w:t>
            </w:r>
          </w:p>
        </w:tc>
      </w:tr>
      <w:tr w:rsidR="005306BD" w:rsidRPr="001C6A9C" w14:paraId="045D7C26" w14:textId="77777777" w:rsidTr="006D09B5">
        <w:tc>
          <w:tcPr>
            <w:tcW w:w="1586" w:type="pct"/>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85EE7B1" w14:textId="77777777" w:rsidR="005306BD" w:rsidRPr="001C6A9C" w:rsidRDefault="005306BD" w:rsidP="00926FB9">
            <w:pPr>
              <w:pStyle w:val="FORMATTEXT0"/>
              <w:ind w:left="57" w:right="57"/>
              <w:rPr>
                <w:sz w:val="22"/>
                <w:szCs w:val="22"/>
              </w:rPr>
            </w:pPr>
            <w:r w:rsidRPr="001C6A9C">
              <w:rPr>
                <w:sz w:val="22"/>
                <w:szCs w:val="22"/>
              </w:rPr>
              <w:t xml:space="preserve">3 Потери короткого замыкания на основном ответвлении </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B33D6" w14:textId="77777777" w:rsidR="005306BD" w:rsidRPr="001C6A9C" w:rsidRDefault="005306BD" w:rsidP="000A4D96">
            <w:pPr>
              <w:pStyle w:val="FORMATTEXT0"/>
              <w:jc w:val="center"/>
              <w:rPr>
                <w:sz w:val="22"/>
                <w:szCs w:val="22"/>
              </w:rPr>
            </w:pPr>
            <w:r w:rsidRPr="001C6A9C">
              <w:rPr>
                <w:sz w:val="22"/>
                <w:szCs w:val="22"/>
              </w:rPr>
              <w:t xml:space="preserve">10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07DF8" w14:textId="77777777" w:rsidR="005306BD" w:rsidRPr="001C6A9C" w:rsidRDefault="005306BD" w:rsidP="005306BD">
            <w:pPr>
              <w:pStyle w:val="FORMATTEXT0"/>
              <w:ind w:left="57" w:right="57"/>
              <w:rPr>
                <w:sz w:val="22"/>
                <w:szCs w:val="22"/>
              </w:rPr>
            </w:pPr>
            <w:r w:rsidRPr="001C6A9C">
              <w:rPr>
                <w:sz w:val="22"/>
                <w:szCs w:val="22"/>
              </w:rPr>
              <w:t>Для всех двухобмоточных и трехобмоточных трансформаторов и для основной пары обмоток трехобмоточных автотрансформаторов</w:t>
            </w:r>
          </w:p>
        </w:tc>
      </w:tr>
      <w:tr w:rsidR="005306BD" w:rsidRPr="001C6A9C" w14:paraId="06592EBB" w14:textId="77777777" w:rsidTr="006D09B5">
        <w:tc>
          <w:tcPr>
            <w:tcW w:w="1586"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1170643F" w14:textId="77777777" w:rsidR="005306BD" w:rsidRPr="001C6A9C" w:rsidRDefault="005306BD" w:rsidP="00926FB9">
            <w:pPr>
              <w:pStyle w:val="FORMATTEXT0"/>
              <w:ind w:left="57" w:right="57"/>
              <w:rPr>
                <w:sz w:val="22"/>
                <w:szCs w:val="22"/>
              </w:rPr>
            </w:pP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27F55" w14:textId="77777777" w:rsidR="005306BD" w:rsidRPr="001C6A9C" w:rsidRDefault="005306BD" w:rsidP="000A4D96">
            <w:pPr>
              <w:pStyle w:val="FORMATTEXT0"/>
              <w:jc w:val="center"/>
              <w:rPr>
                <w:sz w:val="22"/>
                <w:szCs w:val="22"/>
              </w:rPr>
            </w:pPr>
            <w:r w:rsidRPr="001C6A9C">
              <w:rPr>
                <w:sz w:val="22"/>
                <w:szCs w:val="22"/>
              </w:rPr>
              <w:t xml:space="preserve">20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BAD6F" w14:textId="77777777" w:rsidR="005306BD" w:rsidRPr="001C6A9C" w:rsidRDefault="005306BD" w:rsidP="005306BD">
            <w:pPr>
              <w:pStyle w:val="FORMATTEXT0"/>
              <w:ind w:left="57" w:right="57"/>
              <w:rPr>
                <w:sz w:val="22"/>
                <w:szCs w:val="22"/>
              </w:rPr>
            </w:pPr>
            <w:r w:rsidRPr="001C6A9C">
              <w:rPr>
                <w:sz w:val="22"/>
                <w:szCs w:val="22"/>
              </w:rPr>
              <w:t>Для неосновных пар обмоток трехобмоточных автотрансформаторов</w:t>
            </w:r>
          </w:p>
        </w:tc>
      </w:tr>
      <w:tr w:rsidR="000A67E8" w:rsidRPr="001C6A9C" w14:paraId="227727B2" w14:textId="77777777" w:rsidTr="000A67E8">
        <w:tc>
          <w:tcPr>
            <w:tcW w:w="158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26047" w14:textId="77777777" w:rsidR="000A67E8" w:rsidRPr="001C6A9C" w:rsidRDefault="000A67E8" w:rsidP="00926FB9">
            <w:pPr>
              <w:pStyle w:val="FORMATTEXT0"/>
              <w:ind w:left="57" w:right="57"/>
              <w:rPr>
                <w:sz w:val="22"/>
                <w:szCs w:val="22"/>
              </w:rPr>
            </w:pPr>
            <w:r w:rsidRPr="001C6A9C">
              <w:rPr>
                <w:sz w:val="22"/>
                <w:szCs w:val="22"/>
              </w:rPr>
              <w:t xml:space="preserve">4 Потери холостого хода </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43AF1" w14:textId="77777777" w:rsidR="000A67E8" w:rsidRPr="001C6A9C" w:rsidRDefault="000A67E8" w:rsidP="000A4D96">
            <w:pPr>
              <w:pStyle w:val="FORMATTEXT0"/>
              <w:jc w:val="center"/>
              <w:rPr>
                <w:sz w:val="22"/>
                <w:szCs w:val="22"/>
              </w:rPr>
            </w:pPr>
            <w:r w:rsidRPr="001C6A9C">
              <w:rPr>
                <w:sz w:val="22"/>
                <w:szCs w:val="22"/>
              </w:rPr>
              <w:t xml:space="preserve">15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5FD67" w14:textId="77777777" w:rsidR="000A67E8" w:rsidRPr="001C6A9C" w:rsidRDefault="000A67E8" w:rsidP="005306BD">
            <w:pPr>
              <w:pStyle w:val="FORMATTEXT0"/>
              <w:ind w:left="57" w:right="57"/>
              <w:rPr>
                <w:sz w:val="22"/>
                <w:szCs w:val="22"/>
              </w:rPr>
            </w:pPr>
            <w:r w:rsidRPr="001C6A9C">
              <w:rPr>
                <w:sz w:val="22"/>
                <w:szCs w:val="22"/>
              </w:rPr>
              <w:t>Для всех трансформаторов</w:t>
            </w:r>
          </w:p>
        </w:tc>
      </w:tr>
      <w:tr w:rsidR="000A67E8" w:rsidRPr="001C6A9C" w14:paraId="2B8645A1" w14:textId="77777777" w:rsidTr="000A67E8">
        <w:tc>
          <w:tcPr>
            <w:tcW w:w="158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A91E2" w14:textId="77777777" w:rsidR="000A67E8" w:rsidRPr="001C6A9C" w:rsidRDefault="000A67E8" w:rsidP="00926FB9">
            <w:pPr>
              <w:pStyle w:val="FORMATTEXT0"/>
              <w:ind w:left="57" w:right="57"/>
              <w:rPr>
                <w:sz w:val="22"/>
                <w:szCs w:val="22"/>
              </w:rPr>
            </w:pPr>
            <w:r w:rsidRPr="001C6A9C">
              <w:rPr>
                <w:sz w:val="22"/>
                <w:szCs w:val="22"/>
              </w:rPr>
              <w:t xml:space="preserve">5 Суммарные потери </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B6A1C" w14:textId="77777777" w:rsidR="000A67E8" w:rsidRPr="001C6A9C" w:rsidRDefault="000A67E8" w:rsidP="000A4D96">
            <w:pPr>
              <w:pStyle w:val="FORMATTEXT0"/>
              <w:jc w:val="center"/>
              <w:rPr>
                <w:sz w:val="22"/>
                <w:szCs w:val="22"/>
              </w:rPr>
            </w:pPr>
            <w:r w:rsidRPr="001C6A9C">
              <w:rPr>
                <w:sz w:val="22"/>
                <w:szCs w:val="22"/>
              </w:rPr>
              <w:t xml:space="preserve">10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29A4C" w14:textId="77777777" w:rsidR="000A67E8" w:rsidRPr="001C6A9C" w:rsidRDefault="000A67E8" w:rsidP="005306BD">
            <w:pPr>
              <w:pStyle w:val="FORMATTEXT0"/>
              <w:ind w:left="57" w:right="57"/>
              <w:rPr>
                <w:sz w:val="22"/>
                <w:szCs w:val="22"/>
              </w:rPr>
            </w:pPr>
            <w:r w:rsidRPr="001C6A9C">
              <w:rPr>
                <w:sz w:val="22"/>
                <w:szCs w:val="22"/>
              </w:rPr>
              <w:t>Для всех трансформаторов</w:t>
            </w:r>
          </w:p>
        </w:tc>
      </w:tr>
      <w:tr w:rsidR="000A67E8" w:rsidRPr="001C6A9C" w14:paraId="3FD155CF" w14:textId="77777777" w:rsidTr="000A67E8">
        <w:tc>
          <w:tcPr>
            <w:tcW w:w="158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9FA2B" w14:textId="77777777" w:rsidR="000A67E8" w:rsidRPr="001C6A9C" w:rsidRDefault="000A67E8" w:rsidP="00926FB9">
            <w:pPr>
              <w:pStyle w:val="FORMATTEXT0"/>
              <w:ind w:left="57" w:right="57"/>
              <w:rPr>
                <w:sz w:val="22"/>
                <w:szCs w:val="22"/>
              </w:rPr>
            </w:pPr>
            <w:r w:rsidRPr="001C6A9C">
              <w:rPr>
                <w:sz w:val="22"/>
                <w:szCs w:val="22"/>
              </w:rPr>
              <w:t xml:space="preserve">6 Ток холостого хода </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F24CE" w14:textId="77777777" w:rsidR="000A67E8" w:rsidRPr="001C6A9C" w:rsidRDefault="000A67E8" w:rsidP="000A4D96">
            <w:pPr>
              <w:pStyle w:val="FORMATTEXT0"/>
              <w:jc w:val="center"/>
              <w:rPr>
                <w:sz w:val="22"/>
                <w:szCs w:val="22"/>
              </w:rPr>
            </w:pPr>
            <w:r w:rsidRPr="001C6A9C">
              <w:rPr>
                <w:sz w:val="22"/>
                <w:szCs w:val="22"/>
              </w:rPr>
              <w:t xml:space="preserve">30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3BCDD" w14:textId="77777777" w:rsidR="000A67E8" w:rsidRPr="001C6A9C" w:rsidRDefault="000A67E8" w:rsidP="005306BD">
            <w:pPr>
              <w:pStyle w:val="FORMATTEXT0"/>
              <w:ind w:left="57" w:right="57"/>
              <w:rPr>
                <w:sz w:val="22"/>
                <w:szCs w:val="22"/>
              </w:rPr>
            </w:pPr>
            <w:r w:rsidRPr="001C6A9C">
              <w:rPr>
                <w:sz w:val="22"/>
                <w:szCs w:val="22"/>
              </w:rPr>
              <w:t>Для всех трансформаторов</w:t>
            </w:r>
          </w:p>
        </w:tc>
      </w:tr>
      <w:tr w:rsidR="000A67E8" w:rsidRPr="001C6A9C" w14:paraId="1CDC57E9" w14:textId="77777777" w:rsidTr="000A67E8">
        <w:tc>
          <w:tcPr>
            <w:tcW w:w="158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5B2C6" w14:textId="77777777" w:rsidR="000A67E8" w:rsidRPr="001C6A9C" w:rsidRDefault="000A67E8" w:rsidP="00926FB9">
            <w:pPr>
              <w:pStyle w:val="FORMATTEXT0"/>
              <w:ind w:left="57" w:right="57"/>
              <w:rPr>
                <w:sz w:val="22"/>
                <w:szCs w:val="22"/>
              </w:rPr>
            </w:pPr>
            <w:r w:rsidRPr="001C6A9C">
              <w:rPr>
                <w:sz w:val="22"/>
                <w:szCs w:val="22"/>
              </w:rPr>
              <w:t xml:space="preserve">7 Полная масса </w:t>
            </w:r>
          </w:p>
        </w:tc>
        <w:tc>
          <w:tcPr>
            <w:tcW w:w="8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84833" w14:textId="77777777" w:rsidR="000A67E8" w:rsidRPr="001C6A9C" w:rsidRDefault="000A67E8" w:rsidP="000A4D96">
            <w:pPr>
              <w:pStyle w:val="FORMATTEXT0"/>
              <w:jc w:val="center"/>
              <w:rPr>
                <w:sz w:val="22"/>
                <w:szCs w:val="22"/>
              </w:rPr>
            </w:pPr>
            <w:r w:rsidRPr="001C6A9C">
              <w:rPr>
                <w:sz w:val="22"/>
                <w:szCs w:val="22"/>
              </w:rPr>
              <w:t xml:space="preserve">10 </w:t>
            </w:r>
          </w:p>
        </w:tc>
        <w:tc>
          <w:tcPr>
            <w:tcW w:w="257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68014" w14:textId="77777777" w:rsidR="000A67E8" w:rsidRPr="001C6A9C" w:rsidRDefault="000A67E8" w:rsidP="005306BD">
            <w:pPr>
              <w:pStyle w:val="FORMATTEXT0"/>
              <w:ind w:left="57" w:right="57"/>
              <w:rPr>
                <w:sz w:val="22"/>
                <w:szCs w:val="22"/>
              </w:rPr>
            </w:pPr>
            <w:r w:rsidRPr="001C6A9C">
              <w:rPr>
                <w:sz w:val="22"/>
                <w:szCs w:val="22"/>
              </w:rPr>
              <w:t>Для трансформаторов мощностью не более 1,6</w:t>
            </w:r>
            <w:r w:rsidR="005306BD" w:rsidRPr="001C6A9C">
              <w:rPr>
                <w:sz w:val="22"/>
                <w:szCs w:val="22"/>
              </w:rPr>
              <w:t> </w:t>
            </w:r>
            <w:r w:rsidRPr="001C6A9C">
              <w:rPr>
                <w:sz w:val="22"/>
                <w:szCs w:val="22"/>
              </w:rPr>
              <w:t>MB·А</w:t>
            </w:r>
          </w:p>
        </w:tc>
      </w:tr>
      <w:tr w:rsidR="000A67E8" w:rsidRPr="001C6A9C" w14:paraId="1D6AE7D1" w14:textId="77777777" w:rsidTr="000A67E8">
        <w:tc>
          <w:tcPr>
            <w:tcW w:w="5000" w:type="pct"/>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5348D" w14:textId="77777777" w:rsidR="000A67E8" w:rsidRPr="001C6A9C" w:rsidRDefault="000A67E8" w:rsidP="001C6A9C">
            <w:pPr>
              <w:pStyle w:val="FORMATTEXT0"/>
              <w:ind w:firstLine="709"/>
              <w:jc w:val="both"/>
              <w:rPr>
                <w:spacing w:val="20"/>
              </w:rPr>
            </w:pPr>
            <w:r w:rsidRPr="001C6A9C">
              <w:rPr>
                <w:spacing w:val="20"/>
              </w:rPr>
              <w:t>Примечания</w:t>
            </w:r>
          </w:p>
          <w:p w14:paraId="4A5DD3D2" w14:textId="77777777" w:rsidR="000A67E8" w:rsidRPr="001C6A9C" w:rsidRDefault="000A67E8" w:rsidP="001C6A9C">
            <w:pPr>
              <w:pStyle w:val="FORMATTEXT0"/>
              <w:ind w:firstLine="709"/>
              <w:jc w:val="both"/>
            </w:pPr>
            <w:r w:rsidRPr="001C6A9C">
              <w:t>1 При определении суммарных потерь трехобмоточного автотрансформатора потери холостого хода суммируют с потерями короткого замыкания основной пары обмоток.</w:t>
            </w:r>
          </w:p>
          <w:p w14:paraId="0C940DE3" w14:textId="77777777" w:rsidR="000A67E8" w:rsidRPr="001C6A9C" w:rsidRDefault="000A67E8" w:rsidP="001C6A9C">
            <w:pPr>
              <w:pStyle w:val="FORMATTEXT0"/>
              <w:ind w:firstLine="709"/>
              <w:jc w:val="both"/>
            </w:pPr>
            <w:r w:rsidRPr="001C6A9C">
              <w:t>2 Отсутствие нижнего предельного отклонения для тока холостого хода</w:t>
            </w:r>
            <w:r w:rsidR="006F7006" w:rsidRPr="001C6A9C">
              <w:t>,</w:t>
            </w:r>
            <w:r w:rsidRPr="001C6A9C">
              <w:t xml:space="preserve"> потерь </w:t>
            </w:r>
            <w:r w:rsidR="003638C7" w:rsidRPr="001C6A9C">
              <w:t>и массы</w:t>
            </w:r>
            <w:r w:rsidR="00085E8C" w:rsidRPr="001C6A9C">
              <w:t xml:space="preserve"> означает</w:t>
            </w:r>
            <w:r w:rsidRPr="001C6A9C">
              <w:t>, что его значение не ограничено.</w:t>
            </w:r>
          </w:p>
          <w:p w14:paraId="26E574D7" w14:textId="77777777" w:rsidR="000A67E8" w:rsidRPr="001C6A9C" w:rsidRDefault="000A67E8" w:rsidP="001C6A9C">
            <w:pPr>
              <w:pStyle w:val="FORMATTEXT0"/>
              <w:ind w:firstLine="709"/>
              <w:jc w:val="both"/>
            </w:pPr>
            <w:r w:rsidRPr="001C6A9C">
              <w:t>3 По согласованию между изготовителем и заказчиком предельное отклонение напряжения короткого замыкания для трансформаторов РПН на крайних ответвлениях, а также для неосновных пар обмоток трехобмоточных трансформаторов не должно превышать ±15</w:t>
            </w:r>
            <w:r w:rsidR="00F24EAD">
              <w:t xml:space="preserve"> </w:t>
            </w:r>
            <w:r w:rsidRPr="001C6A9C">
              <w:t>%.</w:t>
            </w:r>
          </w:p>
          <w:p w14:paraId="4BC0187F" w14:textId="77777777" w:rsidR="000A67E8" w:rsidRPr="001C6A9C" w:rsidRDefault="000A67E8" w:rsidP="001C6A9C">
            <w:pPr>
              <w:pStyle w:val="FORMATTEXT0"/>
              <w:ind w:firstLine="709"/>
              <w:jc w:val="both"/>
            </w:pPr>
            <w:r w:rsidRPr="001C6A9C">
              <w:t>4 По согласованию между изготовителем и заказчиком предельное отклонение коэффициента трансформации на основном ответвлении для трансформаторов мощностью не менее 100 MB·А не должно превышать ±1,0</w:t>
            </w:r>
            <w:r w:rsidR="00F24EAD">
              <w:t xml:space="preserve"> </w:t>
            </w:r>
            <w:r w:rsidRPr="001C6A9C">
              <w:t>%.</w:t>
            </w:r>
          </w:p>
          <w:p w14:paraId="2378A96A" w14:textId="77777777" w:rsidR="000A67E8" w:rsidRPr="001C6A9C" w:rsidRDefault="000A67E8" w:rsidP="001C6A9C">
            <w:pPr>
              <w:pStyle w:val="FORMATTEXT0"/>
              <w:ind w:firstLine="709"/>
              <w:jc w:val="both"/>
            </w:pPr>
            <w:r w:rsidRPr="001C6A9C">
              <w:t>5 Предельные отклонения коэффициента трансформации, приведенные в п</w:t>
            </w:r>
            <w:r w:rsidR="00F24EAD">
              <w:t>озиции</w:t>
            </w:r>
            <w:r w:rsidRPr="001C6A9C">
              <w:t xml:space="preserve"> 1 таблицы 2, распространяются на трансформаторы мощностью до 1000 MB·А включительно.</w:t>
            </w:r>
          </w:p>
          <w:p w14:paraId="670802D9" w14:textId="77777777" w:rsidR="000A67E8" w:rsidRPr="001C6A9C" w:rsidRDefault="000A67E8" w:rsidP="001C6A9C">
            <w:pPr>
              <w:pStyle w:val="FORMATTEXT0"/>
              <w:ind w:firstLine="709"/>
              <w:jc w:val="both"/>
            </w:pPr>
            <w:r w:rsidRPr="001C6A9C">
              <w:t>6 Предельные отклонения, приведенные в п</w:t>
            </w:r>
            <w:r w:rsidR="00F24EAD">
              <w:t>озиции</w:t>
            </w:r>
            <w:r w:rsidRPr="001C6A9C">
              <w:t xml:space="preserve"> 2 таблицы 2, не распространяются на напряжение короткого замыкания между частями расщепленной обмотки НН.</w:t>
            </w:r>
          </w:p>
          <w:p w14:paraId="396239A4" w14:textId="77777777" w:rsidR="000A67E8" w:rsidRPr="001C6A9C" w:rsidRDefault="000A67E8" w:rsidP="001C6A9C">
            <w:pPr>
              <w:pStyle w:val="FORMATTEXT0"/>
              <w:ind w:firstLine="709"/>
              <w:jc w:val="both"/>
            </w:pPr>
            <w:r w:rsidRPr="001C6A9C">
              <w:t>7 Предельное отклонение на потери короткого замыкания для трансформаторов мощностью менее 1 MB·А допустимо принимать 15</w:t>
            </w:r>
            <w:r w:rsidR="00F24EAD">
              <w:t xml:space="preserve"> </w:t>
            </w:r>
            <w:r w:rsidRPr="001C6A9C">
              <w:t>%, что должно быть оговорено в НД на данные трансформаторы.</w:t>
            </w:r>
          </w:p>
          <w:p w14:paraId="084A1742" w14:textId="77777777" w:rsidR="000A67E8" w:rsidRPr="001C6A9C" w:rsidRDefault="000A67E8" w:rsidP="001C6A9C">
            <w:pPr>
              <w:pStyle w:val="FORMATTEXT0"/>
              <w:ind w:firstLine="709"/>
              <w:jc w:val="both"/>
              <w:rPr>
                <w:sz w:val="22"/>
                <w:szCs w:val="22"/>
              </w:rPr>
            </w:pPr>
            <w:r w:rsidRPr="001C6A9C">
              <w:t>8 Предельное отклонение ±7,5</w:t>
            </w:r>
            <w:r w:rsidR="00F24EAD">
              <w:t xml:space="preserve"> </w:t>
            </w:r>
            <w:r w:rsidRPr="001C6A9C">
              <w:t>% на напряжение короткого замыкания вводится на трансформаторы, разработанные после введения в действие настоящего стандарта.</w:t>
            </w:r>
          </w:p>
        </w:tc>
      </w:tr>
    </w:tbl>
    <w:p w14:paraId="294BF02E"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6149D17A" w14:textId="77777777" w:rsidR="000A67E8" w:rsidRPr="005453D7" w:rsidRDefault="000A67E8" w:rsidP="000A67E8">
      <w:r w:rsidRPr="005453D7">
        <w:t xml:space="preserve">5.7 Схемы и группы соединения обмоток трансформаторов должны соответствовать приведенным в приложении </w:t>
      </w:r>
      <w:r w:rsidR="003B06FA">
        <w:t>В</w:t>
      </w:r>
      <w:r w:rsidRPr="005453D7">
        <w:t>.</w:t>
      </w:r>
    </w:p>
    <w:p w14:paraId="67F61B12" w14:textId="77777777" w:rsidR="000A67E8" w:rsidRPr="001C6A9C" w:rsidRDefault="000A67E8" w:rsidP="000A67E8">
      <w:pPr>
        <w:pStyle w:val="affff4"/>
        <w:rPr>
          <w:sz w:val="22"/>
          <w:szCs w:val="22"/>
        </w:rPr>
      </w:pPr>
      <w:r w:rsidRPr="001C6A9C">
        <w:rPr>
          <w:spacing w:val="40"/>
          <w:sz w:val="22"/>
          <w:szCs w:val="22"/>
        </w:rPr>
        <w:lastRenderedPageBreak/>
        <w:t>Примечание</w:t>
      </w:r>
      <w:r w:rsidRPr="001C6A9C">
        <w:rPr>
          <w:sz w:val="22"/>
          <w:szCs w:val="22"/>
        </w:rPr>
        <w:t xml:space="preserve"> – Схемы и группы соединения обмоток однофазных трансформаторов для работы в трехфазной группе указывают в НД на эти трансформаторы.</w:t>
      </w:r>
    </w:p>
    <w:p w14:paraId="67797500" w14:textId="77777777" w:rsidR="000A67E8" w:rsidRDefault="000A67E8" w:rsidP="000A67E8">
      <w:r w:rsidRPr="005453D7">
        <w:t>5.8 В трансформаторах с расщепленной на две части обмоткой НН номинальная мощность каждой из ее частей должна быть, как правило, равна 50 % номинальной мощности трансформатора.</w:t>
      </w:r>
    </w:p>
    <w:p w14:paraId="398A7DAE" w14:textId="77777777" w:rsidR="00F24EAD" w:rsidRPr="005453D7" w:rsidRDefault="00F24EAD" w:rsidP="000A67E8"/>
    <w:p w14:paraId="11045FA5" w14:textId="77777777" w:rsidR="000A67E8" w:rsidRPr="005453D7" w:rsidRDefault="000A67E8" w:rsidP="001C6A9C">
      <w:pPr>
        <w:pStyle w:val="10"/>
        <w:spacing w:before="0" w:after="0"/>
      </w:pPr>
      <w:r w:rsidRPr="005453D7">
        <w:t xml:space="preserve">6 Технические требования </w:t>
      </w:r>
    </w:p>
    <w:p w14:paraId="6FD5F1D7" w14:textId="77777777" w:rsidR="000A67E8" w:rsidRPr="005453D7" w:rsidRDefault="000A67E8" w:rsidP="001C6A9C">
      <w:pPr>
        <w:pStyle w:val="2"/>
        <w:spacing w:before="0" w:after="0"/>
      </w:pPr>
      <w:r w:rsidRPr="005453D7">
        <w:t xml:space="preserve">6.1 Требования по нагреву </w:t>
      </w:r>
    </w:p>
    <w:p w14:paraId="7DABA815" w14:textId="77777777" w:rsidR="000A67E8" w:rsidRPr="005453D7" w:rsidRDefault="000A67E8" w:rsidP="00F24EAD">
      <w:r w:rsidRPr="005453D7">
        <w:t>6.1.1 Превышения температуры отдельных элементов масляного трансформатора над температурой охлаждающей среды (воздуха или воды) при испытаниях на нагрев на основном ответвлении должны быть не более значений, указанных в таблице 3.</w:t>
      </w:r>
    </w:p>
    <w:p w14:paraId="3D5C2BE2" w14:textId="77777777" w:rsidR="000A67E8" w:rsidRPr="005453D7" w:rsidRDefault="000A67E8" w:rsidP="00D47F86">
      <w:r w:rsidRPr="005453D7">
        <w:t>Для трехобмоточных режимов трехобмоточных масляных трансформаторов расчетные превышения температуры отдельных элементов не должны превышать значений, указанных в таблице 3. В этом случае превышение температуры верхних слоев масла трехобмоточного трансформатора должно быть рассчитано для сочетания нагрузок с наибольшими суммарными потерями, а превышения температуры обмоток, поверхности магнитной системы и элементов металлоконструкций – для сочетания нагрузок, являющихся наиболее жесткими для рассматрив</w:t>
      </w:r>
      <w:r w:rsidR="00D47F86" w:rsidRPr="005453D7">
        <w:t>аемого элемента трансформатора.</w:t>
      </w:r>
    </w:p>
    <w:p w14:paraId="140C597E" w14:textId="77777777" w:rsidR="000A67E8" w:rsidRPr="001C6A9C" w:rsidRDefault="000A67E8" w:rsidP="000A67E8">
      <w:pPr>
        <w:pStyle w:val="affa"/>
        <w:rPr>
          <w:spacing w:val="40"/>
          <w:sz w:val="24"/>
          <w:szCs w:val="24"/>
        </w:rPr>
      </w:pPr>
      <w:r w:rsidRPr="001C6A9C">
        <w:rPr>
          <w:spacing w:val="40"/>
          <w:sz w:val="24"/>
          <w:szCs w:val="24"/>
        </w:rPr>
        <w:t>Таблица 3</w:t>
      </w:r>
    </w:p>
    <w:tbl>
      <w:tblPr>
        <w:tblW w:w="5000" w:type="pct"/>
        <w:tblCellMar>
          <w:left w:w="90" w:type="dxa"/>
          <w:right w:w="90" w:type="dxa"/>
        </w:tblCellMar>
        <w:tblLook w:val="0000" w:firstRow="0" w:lastRow="0" w:firstColumn="0" w:lastColumn="0" w:noHBand="0" w:noVBand="0"/>
      </w:tblPr>
      <w:tblGrid>
        <w:gridCol w:w="8035"/>
        <w:gridCol w:w="1530"/>
      </w:tblGrid>
      <w:tr w:rsidR="000A67E8" w:rsidRPr="001C6A9C" w14:paraId="431CDD34" w14:textId="77777777" w:rsidTr="00914C3C">
        <w:trPr>
          <w:tblHeader/>
        </w:trPr>
        <w:tc>
          <w:tcPr>
            <w:tcW w:w="420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8D1E8D4" w14:textId="77777777" w:rsidR="000A67E8" w:rsidRPr="001C6A9C" w:rsidRDefault="000A67E8" w:rsidP="000A67E8">
            <w:pPr>
              <w:pStyle w:val="FORMATTEXT0"/>
              <w:jc w:val="center"/>
              <w:rPr>
                <w:sz w:val="22"/>
                <w:szCs w:val="22"/>
              </w:rPr>
            </w:pPr>
            <w:r w:rsidRPr="001C6A9C">
              <w:rPr>
                <w:sz w:val="22"/>
                <w:szCs w:val="22"/>
              </w:rPr>
              <w:t>Элемент трансформатора</w:t>
            </w:r>
          </w:p>
        </w:tc>
        <w:tc>
          <w:tcPr>
            <w:tcW w:w="80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7DDCD60" w14:textId="77777777" w:rsidR="000A67E8" w:rsidRPr="001C6A9C" w:rsidRDefault="000A67E8" w:rsidP="000A4D96">
            <w:pPr>
              <w:pStyle w:val="FORMATTEXT0"/>
              <w:jc w:val="center"/>
              <w:rPr>
                <w:sz w:val="22"/>
                <w:szCs w:val="22"/>
              </w:rPr>
            </w:pPr>
            <w:r w:rsidRPr="001C6A9C">
              <w:rPr>
                <w:sz w:val="22"/>
                <w:szCs w:val="22"/>
              </w:rPr>
              <w:t xml:space="preserve">Превышение температуры, °С </w:t>
            </w:r>
          </w:p>
        </w:tc>
      </w:tr>
      <w:tr w:rsidR="000A67E8" w:rsidRPr="001C6A9C" w14:paraId="37A1DB08" w14:textId="77777777" w:rsidTr="000A67E8">
        <w:tc>
          <w:tcPr>
            <w:tcW w:w="4200" w:type="pct"/>
            <w:tcBorders>
              <w:top w:val="double" w:sz="4" w:space="0" w:color="auto"/>
              <w:left w:val="single" w:sz="6" w:space="0" w:color="auto"/>
              <w:bottom w:val="nil"/>
              <w:right w:val="single" w:sz="6" w:space="0" w:color="auto"/>
            </w:tcBorders>
            <w:tcMar>
              <w:top w:w="114" w:type="dxa"/>
              <w:left w:w="28" w:type="dxa"/>
              <w:bottom w:w="114" w:type="dxa"/>
              <w:right w:w="28" w:type="dxa"/>
            </w:tcMar>
          </w:tcPr>
          <w:p w14:paraId="455EDAFF" w14:textId="77777777" w:rsidR="000A67E8" w:rsidRPr="001C6A9C" w:rsidRDefault="000A67E8" w:rsidP="000A4D96">
            <w:pPr>
              <w:pStyle w:val="FORMATTEXT0"/>
              <w:jc w:val="both"/>
              <w:rPr>
                <w:sz w:val="22"/>
                <w:szCs w:val="22"/>
              </w:rPr>
            </w:pPr>
            <w:r w:rsidRPr="001C6A9C">
              <w:rPr>
                <w:sz w:val="22"/>
                <w:szCs w:val="22"/>
              </w:rPr>
              <w:t>Обмотки (средние превышения температуры, класс нагревостойкости изоляции А):</w:t>
            </w:r>
          </w:p>
        </w:tc>
        <w:tc>
          <w:tcPr>
            <w:tcW w:w="800" w:type="pct"/>
            <w:tcBorders>
              <w:top w:val="double" w:sz="4" w:space="0" w:color="auto"/>
              <w:left w:val="single" w:sz="6" w:space="0" w:color="auto"/>
              <w:bottom w:val="nil"/>
              <w:right w:val="single" w:sz="6" w:space="0" w:color="auto"/>
            </w:tcBorders>
            <w:tcMar>
              <w:top w:w="114" w:type="dxa"/>
              <w:left w:w="28" w:type="dxa"/>
              <w:bottom w:w="114" w:type="dxa"/>
              <w:right w:w="28" w:type="dxa"/>
            </w:tcMar>
          </w:tcPr>
          <w:p w14:paraId="630450EF" w14:textId="77777777" w:rsidR="000A67E8" w:rsidRPr="001C6A9C" w:rsidRDefault="000A67E8" w:rsidP="000A4D96">
            <w:pPr>
              <w:pStyle w:val="FORMATTEXT0"/>
              <w:rPr>
                <w:sz w:val="22"/>
                <w:szCs w:val="22"/>
              </w:rPr>
            </w:pPr>
          </w:p>
        </w:tc>
      </w:tr>
      <w:tr w:rsidR="000A67E8" w:rsidRPr="001C6A9C" w14:paraId="29100884" w14:textId="77777777" w:rsidTr="000A67E8">
        <w:tc>
          <w:tcPr>
            <w:tcW w:w="4200" w:type="pct"/>
            <w:tcBorders>
              <w:top w:val="nil"/>
              <w:left w:val="single" w:sz="6" w:space="0" w:color="auto"/>
              <w:bottom w:val="nil"/>
              <w:right w:val="single" w:sz="6" w:space="0" w:color="auto"/>
            </w:tcBorders>
            <w:tcMar>
              <w:top w:w="114" w:type="dxa"/>
              <w:left w:w="28" w:type="dxa"/>
              <w:bottom w:w="114" w:type="dxa"/>
              <w:right w:w="28" w:type="dxa"/>
            </w:tcMar>
          </w:tcPr>
          <w:p w14:paraId="575CA58F" w14:textId="77777777" w:rsidR="000A67E8" w:rsidRPr="001C6A9C" w:rsidRDefault="000A67E8" w:rsidP="000A4D96">
            <w:pPr>
              <w:pStyle w:val="FORMATTEXT0"/>
              <w:jc w:val="both"/>
              <w:rPr>
                <w:sz w:val="22"/>
                <w:szCs w:val="22"/>
              </w:rPr>
            </w:pPr>
            <w:r w:rsidRPr="001C6A9C">
              <w:rPr>
                <w:sz w:val="22"/>
                <w:szCs w:val="22"/>
              </w:rPr>
              <w:t>- при естественной или принудительной циркуляции с ненаправленным потоком масла через обмотку</w:t>
            </w:r>
            <w:r w:rsidR="00F24EAD">
              <w:rPr>
                <w:sz w:val="22"/>
                <w:szCs w:val="22"/>
              </w:rPr>
              <w:t>;</w:t>
            </w:r>
          </w:p>
        </w:tc>
        <w:tc>
          <w:tcPr>
            <w:tcW w:w="800" w:type="pct"/>
            <w:tcBorders>
              <w:top w:val="nil"/>
              <w:left w:val="single" w:sz="6" w:space="0" w:color="auto"/>
              <w:bottom w:val="nil"/>
              <w:right w:val="single" w:sz="6" w:space="0" w:color="auto"/>
            </w:tcBorders>
            <w:tcMar>
              <w:top w:w="114" w:type="dxa"/>
              <w:left w:w="28" w:type="dxa"/>
              <w:bottom w:w="114" w:type="dxa"/>
              <w:right w:w="28" w:type="dxa"/>
            </w:tcMar>
          </w:tcPr>
          <w:p w14:paraId="18484F1F" w14:textId="77777777" w:rsidR="000A67E8" w:rsidRPr="001C6A9C" w:rsidRDefault="000A67E8" w:rsidP="000A4D96">
            <w:pPr>
              <w:pStyle w:val="FORMATTEXT0"/>
              <w:jc w:val="center"/>
              <w:rPr>
                <w:sz w:val="22"/>
                <w:szCs w:val="22"/>
              </w:rPr>
            </w:pPr>
            <w:r w:rsidRPr="001C6A9C">
              <w:rPr>
                <w:sz w:val="22"/>
                <w:szCs w:val="22"/>
              </w:rPr>
              <w:t xml:space="preserve">65 </w:t>
            </w:r>
          </w:p>
        </w:tc>
      </w:tr>
      <w:tr w:rsidR="000A67E8" w:rsidRPr="001C6A9C" w14:paraId="279EA593" w14:textId="77777777" w:rsidTr="000A67E8">
        <w:tc>
          <w:tcPr>
            <w:tcW w:w="4200" w:type="pct"/>
            <w:tcBorders>
              <w:top w:val="nil"/>
              <w:left w:val="single" w:sz="6" w:space="0" w:color="auto"/>
              <w:bottom w:val="nil"/>
              <w:right w:val="single" w:sz="6" w:space="0" w:color="auto"/>
            </w:tcBorders>
            <w:tcMar>
              <w:top w:w="114" w:type="dxa"/>
              <w:left w:w="28" w:type="dxa"/>
              <w:bottom w:w="114" w:type="dxa"/>
              <w:right w:w="28" w:type="dxa"/>
            </w:tcMar>
          </w:tcPr>
          <w:p w14:paraId="672388E4" w14:textId="77777777" w:rsidR="000A67E8" w:rsidRPr="001C6A9C" w:rsidRDefault="000A67E8" w:rsidP="001C6A9C">
            <w:pPr>
              <w:pStyle w:val="FORMATTEXT0"/>
              <w:jc w:val="both"/>
              <w:rPr>
                <w:sz w:val="22"/>
                <w:szCs w:val="22"/>
              </w:rPr>
            </w:pPr>
            <w:r w:rsidRPr="001C6A9C">
              <w:rPr>
                <w:sz w:val="22"/>
                <w:szCs w:val="22"/>
              </w:rPr>
              <w:t>- при принудительной циркуляции с направленным потоком масла через обмотку</w:t>
            </w:r>
            <w:r w:rsidR="00AD64DC">
              <w:rPr>
                <w:sz w:val="22"/>
                <w:szCs w:val="22"/>
              </w:rPr>
              <w:t>;</w:t>
            </w:r>
          </w:p>
        </w:tc>
        <w:tc>
          <w:tcPr>
            <w:tcW w:w="800" w:type="pct"/>
            <w:tcBorders>
              <w:top w:val="nil"/>
              <w:left w:val="single" w:sz="6" w:space="0" w:color="auto"/>
              <w:bottom w:val="nil"/>
              <w:right w:val="single" w:sz="6" w:space="0" w:color="auto"/>
            </w:tcBorders>
            <w:tcMar>
              <w:top w:w="114" w:type="dxa"/>
              <w:left w:w="28" w:type="dxa"/>
              <w:bottom w:w="114" w:type="dxa"/>
              <w:right w:w="28" w:type="dxa"/>
            </w:tcMar>
          </w:tcPr>
          <w:p w14:paraId="594783F8" w14:textId="77777777" w:rsidR="000A67E8" w:rsidRPr="001C6A9C" w:rsidRDefault="000A67E8" w:rsidP="000A4D96">
            <w:pPr>
              <w:pStyle w:val="FORMATTEXT0"/>
              <w:jc w:val="center"/>
              <w:rPr>
                <w:sz w:val="22"/>
                <w:szCs w:val="22"/>
              </w:rPr>
            </w:pPr>
            <w:r w:rsidRPr="001C6A9C">
              <w:rPr>
                <w:sz w:val="22"/>
                <w:szCs w:val="22"/>
              </w:rPr>
              <w:t xml:space="preserve">70 </w:t>
            </w:r>
          </w:p>
        </w:tc>
      </w:tr>
      <w:tr w:rsidR="000A67E8" w:rsidRPr="001C6A9C" w14:paraId="40A27710" w14:textId="77777777" w:rsidTr="000A67E8">
        <w:tc>
          <w:tcPr>
            <w:tcW w:w="4200" w:type="pct"/>
            <w:tcBorders>
              <w:top w:val="nil"/>
              <w:left w:val="single" w:sz="6" w:space="0" w:color="auto"/>
              <w:bottom w:val="nil"/>
              <w:right w:val="single" w:sz="6" w:space="0" w:color="auto"/>
            </w:tcBorders>
            <w:tcMar>
              <w:top w:w="114" w:type="dxa"/>
              <w:left w:w="28" w:type="dxa"/>
              <w:bottom w:w="114" w:type="dxa"/>
              <w:right w:w="28" w:type="dxa"/>
            </w:tcMar>
          </w:tcPr>
          <w:p w14:paraId="0C42C223" w14:textId="77777777" w:rsidR="000A67E8" w:rsidRPr="001C6A9C" w:rsidRDefault="000A67E8" w:rsidP="000A4D96">
            <w:pPr>
              <w:pStyle w:val="FORMATTEXT0"/>
              <w:jc w:val="both"/>
              <w:rPr>
                <w:sz w:val="22"/>
                <w:szCs w:val="22"/>
              </w:rPr>
            </w:pPr>
            <w:r w:rsidRPr="001C6A9C">
              <w:rPr>
                <w:sz w:val="22"/>
                <w:szCs w:val="22"/>
              </w:rPr>
              <w:t xml:space="preserve">Масло в верхних слоях (исполнение герметичное или с расширителем) </w:t>
            </w:r>
          </w:p>
        </w:tc>
        <w:tc>
          <w:tcPr>
            <w:tcW w:w="800" w:type="pct"/>
            <w:tcBorders>
              <w:top w:val="nil"/>
              <w:left w:val="single" w:sz="6" w:space="0" w:color="auto"/>
              <w:bottom w:val="nil"/>
              <w:right w:val="single" w:sz="6" w:space="0" w:color="auto"/>
            </w:tcBorders>
            <w:tcMar>
              <w:top w:w="114" w:type="dxa"/>
              <w:left w:w="28" w:type="dxa"/>
              <w:bottom w:w="114" w:type="dxa"/>
              <w:right w:w="28" w:type="dxa"/>
            </w:tcMar>
          </w:tcPr>
          <w:p w14:paraId="781E61FF" w14:textId="77777777" w:rsidR="000A67E8" w:rsidRPr="001C6A9C" w:rsidRDefault="000A67E8" w:rsidP="000A4D96">
            <w:pPr>
              <w:pStyle w:val="FORMATTEXT0"/>
              <w:jc w:val="center"/>
              <w:rPr>
                <w:sz w:val="22"/>
                <w:szCs w:val="22"/>
              </w:rPr>
            </w:pPr>
            <w:r w:rsidRPr="001C6A9C">
              <w:rPr>
                <w:sz w:val="22"/>
                <w:szCs w:val="22"/>
              </w:rPr>
              <w:t>60</w:t>
            </w:r>
          </w:p>
        </w:tc>
      </w:tr>
      <w:tr w:rsidR="000A67E8" w:rsidRPr="001C6A9C" w14:paraId="7C6CC34C" w14:textId="77777777" w:rsidTr="000A67E8">
        <w:tc>
          <w:tcPr>
            <w:tcW w:w="4200"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BE6B5E" w14:textId="77777777" w:rsidR="000A67E8" w:rsidRPr="001C6A9C" w:rsidRDefault="000A67E8" w:rsidP="000A4D96">
            <w:pPr>
              <w:pStyle w:val="FORMATTEXT0"/>
              <w:jc w:val="both"/>
              <w:rPr>
                <w:sz w:val="22"/>
                <w:szCs w:val="22"/>
              </w:rPr>
            </w:pPr>
            <w:r w:rsidRPr="001C6A9C">
              <w:rPr>
                <w:sz w:val="22"/>
                <w:szCs w:val="22"/>
              </w:rPr>
              <w:t xml:space="preserve">Поверхности магнитной системы и элементов металлоконструкций </w:t>
            </w:r>
          </w:p>
        </w:tc>
        <w:tc>
          <w:tcPr>
            <w:tcW w:w="800"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29C4B9" w14:textId="77777777" w:rsidR="000A67E8" w:rsidRPr="001C6A9C" w:rsidRDefault="000A67E8" w:rsidP="000A4D96">
            <w:pPr>
              <w:pStyle w:val="FORMATTEXT0"/>
              <w:jc w:val="center"/>
              <w:rPr>
                <w:sz w:val="22"/>
                <w:szCs w:val="22"/>
              </w:rPr>
            </w:pPr>
            <w:r w:rsidRPr="001C6A9C">
              <w:rPr>
                <w:sz w:val="22"/>
                <w:szCs w:val="22"/>
              </w:rPr>
              <w:t>75</w:t>
            </w:r>
          </w:p>
        </w:tc>
      </w:tr>
    </w:tbl>
    <w:p w14:paraId="738D2F7F"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0A6402C4" w14:textId="77777777" w:rsidR="000A67E8" w:rsidRPr="005453D7" w:rsidRDefault="000A67E8" w:rsidP="000A67E8">
      <w:r w:rsidRPr="005453D7">
        <w:lastRenderedPageBreak/>
        <w:t>6.1.2 В отдельных точках магнитной системы и элементов металлоконструкций допускается превышение температуры поверхности, не соприкасающейся с твердой изоляцией, над температурой охлаждающей среды до 85 °С.</w:t>
      </w:r>
    </w:p>
    <w:p w14:paraId="39CAD4C6" w14:textId="77777777" w:rsidR="000A67E8" w:rsidRPr="005453D7" w:rsidRDefault="000A67E8" w:rsidP="000A67E8">
      <w:r w:rsidRPr="005453D7">
        <w:t>6.1.3 Для масляных трансформаторов при болтовом соединении контактов съемных вводов превышение температуры контактов над температурой окружающей среды должно быть не более:</w:t>
      </w:r>
    </w:p>
    <w:p w14:paraId="355172EB" w14:textId="77777777" w:rsidR="000A67E8" w:rsidRPr="005453D7" w:rsidRDefault="000A67E8" w:rsidP="000A67E8">
      <w:r w:rsidRPr="005453D7">
        <w:t>85 °С</w:t>
      </w:r>
      <w:r w:rsidR="00FD26C1" w:rsidRPr="005453D7">
        <w:t xml:space="preserve"> – </w:t>
      </w:r>
      <w:r w:rsidRPr="005453D7">
        <w:t xml:space="preserve">для контактов в масле; </w:t>
      </w:r>
    </w:p>
    <w:p w14:paraId="10B263B0" w14:textId="77777777" w:rsidR="000A67E8" w:rsidRPr="005453D7" w:rsidRDefault="000A67E8" w:rsidP="000A67E8">
      <w:r w:rsidRPr="005453D7">
        <w:t>65 °С</w:t>
      </w:r>
      <w:r w:rsidR="00FD26C1" w:rsidRPr="005453D7">
        <w:t xml:space="preserve"> – </w:t>
      </w:r>
      <w:r w:rsidRPr="005453D7">
        <w:t>для контактов в воздухе.</w:t>
      </w:r>
    </w:p>
    <w:p w14:paraId="26A700E6" w14:textId="77777777" w:rsidR="000A67E8" w:rsidRDefault="000A67E8" w:rsidP="00D47F86">
      <w:r w:rsidRPr="005453D7">
        <w:t>6.1.4 Превышени</w:t>
      </w:r>
      <w:r w:rsidR="001C6A9C">
        <w:t>я</w:t>
      </w:r>
      <w:r w:rsidRPr="005453D7">
        <w:t xml:space="preserve"> температуры отдельных элементов сухого трансформатора над температурой охлаждающей среды при испытаниях на нагрев на основном ответвлении не должн</w:t>
      </w:r>
      <w:r w:rsidR="001C6A9C">
        <w:t>ы</w:t>
      </w:r>
      <w:r w:rsidRPr="005453D7">
        <w:t xml:space="preserve"> превышать з</w:t>
      </w:r>
      <w:r w:rsidR="00D47F86" w:rsidRPr="005453D7">
        <w:t>начений, указанных в таблице 4.</w:t>
      </w:r>
    </w:p>
    <w:p w14:paraId="6FDA469A" w14:textId="77777777" w:rsidR="001C6A9C" w:rsidRPr="000114A8" w:rsidRDefault="001C6A9C" w:rsidP="001C6A9C">
      <w:pPr>
        <w:pStyle w:val="affff4"/>
        <w:rPr>
          <w:sz w:val="22"/>
          <w:szCs w:val="22"/>
        </w:rPr>
      </w:pPr>
      <w:r w:rsidRPr="000114A8">
        <w:rPr>
          <w:spacing w:val="40"/>
          <w:sz w:val="22"/>
          <w:szCs w:val="22"/>
        </w:rPr>
        <w:t>Примечание</w:t>
      </w:r>
      <w:r w:rsidRPr="000114A8">
        <w:rPr>
          <w:sz w:val="22"/>
          <w:szCs w:val="22"/>
        </w:rPr>
        <w:t xml:space="preserve"> </w:t>
      </w:r>
      <w:r w:rsidRPr="000114A8">
        <w:rPr>
          <w:sz w:val="22"/>
          <w:szCs w:val="22"/>
        </w:rPr>
        <w:softHyphen/>
        <w:t>– Допускается применение отдельных изоляционных деталей более низкого класса нагревостойкости, чем класс нагревостойкости обмоток в целом, если испытаниями доказано, что температура наиболее нагретых точек изоляционных деталей пониженных классов нагревостойкости не превышает значений, допустимых для этих классов по ГОСТ 8865.</w:t>
      </w:r>
    </w:p>
    <w:p w14:paraId="23D373FD" w14:textId="77777777" w:rsidR="000A67E8" w:rsidRPr="00D41AE9" w:rsidRDefault="000A67E8" w:rsidP="000A67E8">
      <w:pPr>
        <w:pStyle w:val="affa"/>
        <w:rPr>
          <w:spacing w:val="40"/>
          <w:sz w:val="24"/>
          <w:szCs w:val="24"/>
        </w:rPr>
      </w:pPr>
      <w:r w:rsidRPr="00D41AE9">
        <w:rPr>
          <w:spacing w:val="40"/>
          <w:sz w:val="24"/>
          <w:szCs w:val="24"/>
        </w:rPr>
        <w:t>Таблица 4</w:t>
      </w:r>
    </w:p>
    <w:tbl>
      <w:tblPr>
        <w:tblW w:w="5000" w:type="pct"/>
        <w:tblCellMar>
          <w:left w:w="90" w:type="dxa"/>
          <w:right w:w="90" w:type="dxa"/>
        </w:tblCellMar>
        <w:tblLook w:val="0000" w:firstRow="0" w:lastRow="0" w:firstColumn="0" w:lastColumn="0" w:noHBand="0" w:noVBand="0"/>
      </w:tblPr>
      <w:tblGrid>
        <w:gridCol w:w="3111"/>
        <w:gridCol w:w="2353"/>
        <w:gridCol w:w="4101"/>
      </w:tblGrid>
      <w:tr w:rsidR="000A67E8" w:rsidRPr="00D41AE9" w14:paraId="02F89062" w14:textId="77777777" w:rsidTr="000A67E8">
        <w:tc>
          <w:tcPr>
            <w:tcW w:w="162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2157613" w14:textId="77777777" w:rsidR="000A67E8" w:rsidRPr="00D41AE9" w:rsidRDefault="000A67E8" w:rsidP="000A67E8">
            <w:pPr>
              <w:pStyle w:val="FORMATTEXT0"/>
              <w:jc w:val="center"/>
              <w:rPr>
                <w:sz w:val="22"/>
                <w:szCs w:val="22"/>
              </w:rPr>
            </w:pPr>
            <w:r w:rsidRPr="00D41AE9">
              <w:rPr>
                <w:sz w:val="22"/>
                <w:szCs w:val="22"/>
              </w:rPr>
              <w:t>Элемент трансформатора</w:t>
            </w:r>
          </w:p>
        </w:tc>
        <w:tc>
          <w:tcPr>
            <w:tcW w:w="123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C5F5D1F" w14:textId="77777777" w:rsidR="000A67E8" w:rsidRPr="00D41AE9" w:rsidRDefault="000A67E8" w:rsidP="000A67E8">
            <w:pPr>
              <w:pStyle w:val="FORMATTEXT0"/>
              <w:jc w:val="center"/>
              <w:rPr>
                <w:sz w:val="22"/>
                <w:szCs w:val="22"/>
              </w:rPr>
            </w:pPr>
            <w:r w:rsidRPr="00D41AE9">
              <w:rPr>
                <w:sz w:val="22"/>
                <w:szCs w:val="22"/>
              </w:rPr>
              <w:t>Класс нагревостойкости по ГОСТ 8865</w:t>
            </w:r>
          </w:p>
        </w:tc>
        <w:tc>
          <w:tcPr>
            <w:tcW w:w="214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18413CE" w14:textId="77777777" w:rsidR="000A67E8" w:rsidRPr="00D41AE9" w:rsidRDefault="000A67E8" w:rsidP="000A67E8">
            <w:pPr>
              <w:pStyle w:val="FORMATTEXT0"/>
              <w:jc w:val="center"/>
              <w:rPr>
                <w:sz w:val="22"/>
                <w:szCs w:val="22"/>
              </w:rPr>
            </w:pPr>
            <w:r w:rsidRPr="00D41AE9">
              <w:rPr>
                <w:sz w:val="22"/>
                <w:szCs w:val="22"/>
              </w:rPr>
              <w:t>Превышение температуры, °С</w:t>
            </w:r>
          </w:p>
        </w:tc>
      </w:tr>
      <w:tr w:rsidR="00D47F86" w:rsidRPr="00D41AE9" w14:paraId="68CB668E" w14:textId="77777777" w:rsidTr="00D340C4">
        <w:tc>
          <w:tcPr>
            <w:tcW w:w="1626" w:type="pct"/>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14C7BFE5" w14:textId="77777777" w:rsidR="00D41AE9" w:rsidRDefault="00D47F86" w:rsidP="00D41AE9">
            <w:pPr>
              <w:pStyle w:val="FORMATTEXT0"/>
              <w:jc w:val="center"/>
              <w:rPr>
                <w:sz w:val="22"/>
                <w:szCs w:val="22"/>
              </w:rPr>
            </w:pPr>
            <w:r w:rsidRPr="00D41AE9">
              <w:rPr>
                <w:sz w:val="22"/>
                <w:szCs w:val="22"/>
              </w:rPr>
              <w:t xml:space="preserve">Обмотки </w:t>
            </w:r>
          </w:p>
          <w:p w14:paraId="4E1961D3" w14:textId="77777777" w:rsidR="00D47F86" w:rsidRPr="00D41AE9" w:rsidRDefault="00D47F86" w:rsidP="00D41AE9">
            <w:pPr>
              <w:pStyle w:val="FORMATTEXT0"/>
              <w:jc w:val="center"/>
              <w:rPr>
                <w:sz w:val="22"/>
                <w:szCs w:val="22"/>
              </w:rPr>
            </w:pPr>
            <w:r w:rsidRPr="00D41AE9">
              <w:rPr>
                <w:sz w:val="22"/>
                <w:szCs w:val="22"/>
              </w:rPr>
              <w:t>(средн</w:t>
            </w:r>
            <w:r w:rsidR="00D41AE9">
              <w:rPr>
                <w:sz w:val="22"/>
                <w:szCs w:val="22"/>
              </w:rPr>
              <w:t>и</w:t>
            </w:r>
            <w:r w:rsidRPr="00D41AE9">
              <w:rPr>
                <w:sz w:val="22"/>
                <w:szCs w:val="22"/>
              </w:rPr>
              <w:t>е превышени</w:t>
            </w:r>
            <w:r w:rsidR="00D41AE9">
              <w:rPr>
                <w:sz w:val="22"/>
                <w:szCs w:val="22"/>
              </w:rPr>
              <w:t>я</w:t>
            </w:r>
            <w:r w:rsidRPr="00D41AE9">
              <w:rPr>
                <w:sz w:val="22"/>
                <w:szCs w:val="22"/>
              </w:rPr>
              <w:t xml:space="preserve"> температуры)</w:t>
            </w:r>
          </w:p>
        </w:tc>
        <w:tc>
          <w:tcPr>
            <w:tcW w:w="123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CABDE2" w14:textId="77777777" w:rsidR="00D47F86" w:rsidRPr="00D41AE9" w:rsidRDefault="00D47F86" w:rsidP="000A67E8">
            <w:pPr>
              <w:pStyle w:val="FORMATTEXT0"/>
              <w:jc w:val="center"/>
              <w:rPr>
                <w:sz w:val="22"/>
                <w:szCs w:val="22"/>
              </w:rPr>
            </w:pPr>
            <w:r w:rsidRPr="00D41AE9">
              <w:rPr>
                <w:sz w:val="22"/>
                <w:szCs w:val="22"/>
              </w:rPr>
              <w:t>А</w:t>
            </w:r>
          </w:p>
        </w:tc>
        <w:tc>
          <w:tcPr>
            <w:tcW w:w="214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2E365F7" w14:textId="77777777" w:rsidR="00D47F86" w:rsidRPr="00D41AE9" w:rsidRDefault="00D47F86" w:rsidP="000A67E8">
            <w:pPr>
              <w:pStyle w:val="FORMATTEXT0"/>
              <w:jc w:val="center"/>
              <w:rPr>
                <w:sz w:val="22"/>
                <w:szCs w:val="22"/>
              </w:rPr>
            </w:pPr>
            <w:r w:rsidRPr="00D41AE9">
              <w:rPr>
                <w:sz w:val="22"/>
                <w:szCs w:val="22"/>
              </w:rPr>
              <w:t>60</w:t>
            </w:r>
          </w:p>
        </w:tc>
      </w:tr>
      <w:tr w:rsidR="00D47F86" w:rsidRPr="00D41AE9" w14:paraId="4B102F48" w14:textId="77777777" w:rsidTr="00D47F86">
        <w:tc>
          <w:tcPr>
            <w:tcW w:w="1626" w:type="pct"/>
            <w:vMerge/>
            <w:tcBorders>
              <w:left w:val="single" w:sz="6" w:space="0" w:color="auto"/>
              <w:right w:val="single" w:sz="6" w:space="0" w:color="auto"/>
            </w:tcBorders>
            <w:tcMar>
              <w:top w:w="114" w:type="dxa"/>
              <w:left w:w="28" w:type="dxa"/>
              <w:bottom w:w="114" w:type="dxa"/>
              <w:right w:w="28" w:type="dxa"/>
            </w:tcMar>
            <w:vAlign w:val="center"/>
          </w:tcPr>
          <w:p w14:paraId="5E2A4DC6" w14:textId="77777777" w:rsidR="00D47F86" w:rsidRPr="00D41AE9" w:rsidRDefault="00D47F86" w:rsidP="000A67E8">
            <w:pPr>
              <w:pStyle w:val="FORMATTEXT0"/>
              <w:jc w:val="center"/>
              <w:rPr>
                <w:sz w:val="22"/>
                <w:szCs w:val="22"/>
              </w:rPr>
            </w:pPr>
          </w:p>
        </w:tc>
        <w:tc>
          <w:tcPr>
            <w:tcW w:w="123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7F67CE6" w14:textId="77777777" w:rsidR="00D47F86" w:rsidRPr="00D41AE9" w:rsidRDefault="00D47F86" w:rsidP="000A67E8">
            <w:pPr>
              <w:pStyle w:val="FORMATTEXT0"/>
              <w:jc w:val="center"/>
              <w:rPr>
                <w:sz w:val="22"/>
                <w:szCs w:val="22"/>
              </w:rPr>
            </w:pPr>
            <w:r w:rsidRPr="00D41AE9">
              <w:rPr>
                <w:sz w:val="22"/>
                <w:szCs w:val="22"/>
              </w:rPr>
              <w:t>Е</w:t>
            </w:r>
          </w:p>
        </w:tc>
        <w:tc>
          <w:tcPr>
            <w:tcW w:w="21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6224078" w14:textId="77777777" w:rsidR="00D47F86" w:rsidRPr="00D41AE9" w:rsidRDefault="00D47F86" w:rsidP="000A67E8">
            <w:pPr>
              <w:pStyle w:val="FORMATTEXT0"/>
              <w:jc w:val="center"/>
              <w:rPr>
                <w:sz w:val="22"/>
                <w:szCs w:val="22"/>
              </w:rPr>
            </w:pPr>
            <w:r w:rsidRPr="00D41AE9">
              <w:rPr>
                <w:sz w:val="22"/>
                <w:szCs w:val="22"/>
              </w:rPr>
              <w:t>75</w:t>
            </w:r>
          </w:p>
        </w:tc>
      </w:tr>
      <w:tr w:rsidR="00D47F86" w:rsidRPr="00D41AE9" w14:paraId="1D37B5B3" w14:textId="77777777" w:rsidTr="00D47F86">
        <w:tc>
          <w:tcPr>
            <w:tcW w:w="1626" w:type="pct"/>
            <w:vMerge/>
            <w:tcBorders>
              <w:left w:val="single" w:sz="6" w:space="0" w:color="auto"/>
              <w:right w:val="single" w:sz="6" w:space="0" w:color="auto"/>
            </w:tcBorders>
            <w:tcMar>
              <w:top w:w="114" w:type="dxa"/>
              <w:left w:w="28" w:type="dxa"/>
              <w:bottom w:w="114" w:type="dxa"/>
              <w:right w:w="28" w:type="dxa"/>
            </w:tcMar>
            <w:vAlign w:val="center"/>
          </w:tcPr>
          <w:p w14:paraId="46F2C861" w14:textId="77777777" w:rsidR="00D47F86" w:rsidRPr="00D41AE9" w:rsidRDefault="00D47F86" w:rsidP="000A67E8">
            <w:pPr>
              <w:pStyle w:val="FORMATTEXT0"/>
              <w:jc w:val="center"/>
              <w:rPr>
                <w:sz w:val="22"/>
                <w:szCs w:val="22"/>
              </w:rPr>
            </w:pPr>
          </w:p>
        </w:tc>
        <w:tc>
          <w:tcPr>
            <w:tcW w:w="123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AFE084D" w14:textId="77777777" w:rsidR="00D47F86" w:rsidRPr="00D41AE9" w:rsidRDefault="00D47F86" w:rsidP="000A67E8">
            <w:pPr>
              <w:pStyle w:val="FORMATTEXT0"/>
              <w:jc w:val="center"/>
              <w:rPr>
                <w:sz w:val="22"/>
                <w:szCs w:val="22"/>
              </w:rPr>
            </w:pPr>
            <w:r w:rsidRPr="00D41AE9">
              <w:rPr>
                <w:sz w:val="22"/>
                <w:szCs w:val="22"/>
              </w:rPr>
              <w:t>В</w:t>
            </w:r>
          </w:p>
        </w:tc>
        <w:tc>
          <w:tcPr>
            <w:tcW w:w="21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E9174B9" w14:textId="77777777" w:rsidR="00D47F86" w:rsidRPr="00D41AE9" w:rsidRDefault="00D47F86" w:rsidP="000A67E8">
            <w:pPr>
              <w:pStyle w:val="FORMATTEXT0"/>
              <w:jc w:val="center"/>
              <w:rPr>
                <w:sz w:val="22"/>
                <w:szCs w:val="22"/>
              </w:rPr>
            </w:pPr>
            <w:r w:rsidRPr="00D41AE9">
              <w:rPr>
                <w:sz w:val="22"/>
                <w:szCs w:val="22"/>
              </w:rPr>
              <w:t>80</w:t>
            </w:r>
          </w:p>
        </w:tc>
      </w:tr>
      <w:tr w:rsidR="00D47F86" w:rsidRPr="00D41AE9" w14:paraId="75AA4ECC" w14:textId="77777777" w:rsidTr="00D47F86">
        <w:tc>
          <w:tcPr>
            <w:tcW w:w="1626" w:type="pct"/>
            <w:vMerge/>
            <w:tcBorders>
              <w:left w:val="single" w:sz="6" w:space="0" w:color="auto"/>
              <w:right w:val="single" w:sz="6" w:space="0" w:color="auto"/>
            </w:tcBorders>
            <w:tcMar>
              <w:top w:w="114" w:type="dxa"/>
              <w:left w:w="28" w:type="dxa"/>
              <w:bottom w:w="114" w:type="dxa"/>
              <w:right w:w="28" w:type="dxa"/>
            </w:tcMar>
            <w:vAlign w:val="center"/>
          </w:tcPr>
          <w:p w14:paraId="7D425B5B" w14:textId="77777777" w:rsidR="00D47F86" w:rsidRPr="00D41AE9" w:rsidRDefault="00D47F86" w:rsidP="000A67E8">
            <w:pPr>
              <w:pStyle w:val="FORMATTEXT0"/>
              <w:jc w:val="center"/>
              <w:rPr>
                <w:sz w:val="22"/>
                <w:szCs w:val="22"/>
              </w:rPr>
            </w:pPr>
          </w:p>
        </w:tc>
        <w:tc>
          <w:tcPr>
            <w:tcW w:w="123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B7AF43" w14:textId="77777777" w:rsidR="00D47F86" w:rsidRPr="00D41AE9" w:rsidRDefault="00D47F86" w:rsidP="000A67E8">
            <w:pPr>
              <w:pStyle w:val="FORMATTEXT0"/>
              <w:jc w:val="center"/>
              <w:rPr>
                <w:sz w:val="22"/>
                <w:szCs w:val="22"/>
              </w:rPr>
            </w:pPr>
            <w:r w:rsidRPr="00D41AE9">
              <w:rPr>
                <w:sz w:val="22"/>
                <w:szCs w:val="22"/>
              </w:rPr>
              <w:t>F</w:t>
            </w:r>
          </w:p>
        </w:tc>
        <w:tc>
          <w:tcPr>
            <w:tcW w:w="21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2CB8B43" w14:textId="77777777" w:rsidR="00D47F86" w:rsidRPr="00D41AE9" w:rsidRDefault="00D47F86" w:rsidP="000A67E8">
            <w:pPr>
              <w:pStyle w:val="FORMATTEXT0"/>
              <w:jc w:val="center"/>
              <w:rPr>
                <w:sz w:val="22"/>
                <w:szCs w:val="22"/>
              </w:rPr>
            </w:pPr>
            <w:r w:rsidRPr="00D41AE9">
              <w:rPr>
                <w:sz w:val="22"/>
                <w:szCs w:val="22"/>
              </w:rPr>
              <w:t>100</w:t>
            </w:r>
          </w:p>
        </w:tc>
      </w:tr>
      <w:tr w:rsidR="00D47F86" w:rsidRPr="00D41AE9" w14:paraId="5CBEC8AA" w14:textId="77777777" w:rsidTr="00D47F86">
        <w:tc>
          <w:tcPr>
            <w:tcW w:w="1626" w:type="pct"/>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219DD090" w14:textId="77777777" w:rsidR="00D47F86" w:rsidRPr="00D41AE9" w:rsidRDefault="00D47F86" w:rsidP="000A67E8">
            <w:pPr>
              <w:pStyle w:val="FORMATTEXT0"/>
              <w:jc w:val="center"/>
              <w:rPr>
                <w:sz w:val="22"/>
                <w:szCs w:val="22"/>
              </w:rPr>
            </w:pPr>
          </w:p>
        </w:tc>
        <w:tc>
          <w:tcPr>
            <w:tcW w:w="123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56DFE2" w14:textId="77777777" w:rsidR="00D47F86" w:rsidRPr="00D41AE9" w:rsidRDefault="00D47F86" w:rsidP="000A67E8">
            <w:pPr>
              <w:pStyle w:val="FORMATTEXT0"/>
              <w:jc w:val="center"/>
              <w:rPr>
                <w:sz w:val="22"/>
                <w:szCs w:val="22"/>
              </w:rPr>
            </w:pPr>
            <w:r w:rsidRPr="00D41AE9">
              <w:rPr>
                <w:sz w:val="22"/>
                <w:szCs w:val="22"/>
              </w:rPr>
              <w:t>Н</w:t>
            </w:r>
          </w:p>
        </w:tc>
        <w:tc>
          <w:tcPr>
            <w:tcW w:w="21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5D7A417" w14:textId="77777777" w:rsidR="00D47F86" w:rsidRPr="00D41AE9" w:rsidRDefault="00D47F86" w:rsidP="000A67E8">
            <w:pPr>
              <w:pStyle w:val="FORMATTEXT0"/>
              <w:jc w:val="center"/>
              <w:rPr>
                <w:sz w:val="22"/>
                <w:szCs w:val="22"/>
              </w:rPr>
            </w:pPr>
            <w:r w:rsidRPr="00D41AE9">
              <w:rPr>
                <w:sz w:val="22"/>
                <w:szCs w:val="22"/>
              </w:rPr>
              <w:t>125</w:t>
            </w:r>
          </w:p>
        </w:tc>
      </w:tr>
      <w:tr w:rsidR="000A67E8" w:rsidRPr="00D41AE9" w14:paraId="52554BA7" w14:textId="77777777" w:rsidTr="00D47F86">
        <w:trPr>
          <w:trHeight w:val="26"/>
        </w:trPr>
        <w:tc>
          <w:tcPr>
            <w:tcW w:w="16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E251872" w14:textId="77777777" w:rsidR="000A67E8" w:rsidRPr="00D41AE9" w:rsidRDefault="000A67E8" w:rsidP="000A67E8">
            <w:pPr>
              <w:pStyle w:val="FORMATTEXT0"/>
              <w:jc w:val="center"/>
              <w:rPr>
                <w:sz w:val="22"/>
                <w:szCs w:val="22"/>
              </w:rPr>
            </w:pPr>
            <w:r w:rsidRPr="00D41AE9">
              <w:rPr>
                <w:sz w:val="22"/>
                <w:szCs w:val="22"/>
              </w:rPr>
              <w:t>Поверхности магнитной системы и элементов металлоконструкций</w:t>
            </w:r>
          </w:p>
        </w:tc>
        <w:tc>
          <w:tcPr>
            <w:tcW w:w="123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0279C77" w14:textId="77777777" w:rsidR="000A67E8" w:rsidRPr="00D41AE9" w:rsidRDefault="000A67E8" w:rsidP="000A67E8">
            <w:pPr>
              <w:pStyle w:val="FORMATTEXT0"/>
              <w:jc w:val="center"/>
              <w:rPr>
                <w:sz w:val="22"/>
                <w:szCs w:val="22"/>
              </w:rPr>
            </w:pPr>
            <w:r w:rsidRPr="00D41AE9">
              <w:rPr>
                <w:sz w:val="22"/>
                <w:szCs w:val="22"/>
              </w:rPr>
              <w:t>-</w:t>
            </w:r>
          </w:p>
        </w:tc>
        <w:tc>
          <w:tcPr>
            <w:tcW w:w="214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AA4CE8" w14:textId="77777777" w:rsidR="000A67E8" w:rsidRPr="00D41AE9" w:rsidRDefault="000A67E8" w:rsidP="000A67E8">
            <w:pPr>
              <w:pStyle w:val="FORMATTEXT0"/>
              <w:jc w:val="center"/>
              <w:rPr>
                <w:sz w:val="22"/>
                <w:szCs w:val="22"/>
              </w:rPr>
            </w:pPr>
            <w:r w:rsidRPr="00D41AE9">
              <w:rPr>
                <w:sz w:val="22"/>
                <w:szCs w:val="22"/>
              </w:rPr>
              <w:t>Не более значения, допустимого для соприкасающихся изоляционных материалов</w:t>
            </w:r>
          </w:p>
        </w:tc>
      </w:tr>
    </w:tbl>
    <w:p w14:paraId="2D442AAC" w14:textId="77777777" w:rsidR="00315B69" w:rsidRDefault="00315B69" w:rsidP="00D47F86">
      <w:pPr>
        <w:rPr>
          <w:spacing w:val="20"/>
        </w:rPr>
      </w:pPr>
    </w:p>
    <w:p w14:paraId="2B25DCA1" w14:textId="77777777" w:rsidR="000A67E8" w:rsidRDefault="000A67E8" w:rsidP="000D409C">
      <w:r w:rsidRPr="005453D7">
        <w:t>6.1.5 При установившихся токах короткого замыкания, соответствующих 6.4.1, средняя температура обмоток, определяемая по [1], не должна превышать з</w:t>
      </w:r>
      <w:r w:rsidR="00D47F86" w:rsidRPr="005453D7">
        <w:t>начений, указанных в таблице 5.</w:t>
      </w:r>
    </w:p>
    <w:p w14:paraId="668DE5A7" w14:textId="77777777" w:rsidR="000D409C" w:rsidRPr="004D374C" w:rsidRDefault="000D409C" w:rsidP="000D409C"/>
    <w:p w14:paraId="6CB01759" w14:textId="77777777" w:rsidR="000A67E8" w:rsidRPr="00260084" w:rsidRDefault="000A67E8" w:rsidP="000A67E8">
      <w:pPr>
        <w:pStyle w:val="affa"/>
        <w:rPr>
          <w:spacing w:val="40"/>
          <w:sz w:val="24"/>
          <w:szCs w:val="24"/>
        </w:rPr>
      </w:pPr>
      <w:r w:rsidRPr="00260084">
        <w:rPr>
          <w:spacing w:val="40"/>
          <w:sz w:val="24"/>
          <w:szCs w:val="24"/>
        </w:rPr>
        <w:lastRenderedPageBreak/>
        <w:t>Таблица 5</w:t>
      </w:r>
    </w:p>
    <w:tbl>
      <w:tblPr>
        <w:tblW w:w="5000" w:type="pct"/>
        <w:jc w:val="center"/>
        <w:tblCellMar>
          <w:left w:w="90" w:type="dxa"/>
          <w:right w:w="90" w:type="dxa"/>
        </w:tblCellMar>
        <w:tblLook w:val="0000" w:firstRow="0" w:lastRow="0" w:firstColumn="0" w:lastColumn="0" w:noHBand="0" w:noVBand="0"/>
      </w:tblPr>
      <w:tblGrid>
        <w:gridCol w:w="1801"/>
        <w:gridCol w:w="1473"/>
        <w:gridCol w:w="2915"/>
        <w:gridCol w:w="3376"/>
      </w:tblGrid>
      <w:tr w:rsidR="000A67E8" w:rsidRPr="00260084" w14:paraId="40BC050F" w14:textId="77777777" w:rsidTr="008F1BF9">
        <w:trPr>
          <w:jc w:val="center"/>
        </w:trPr>
        <w:tc>
          <w:tcPr>
            <w:tcW w:w="93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A7CAFD0" w14:textId="77777777" w:rsidR="000A67E8" w:rsidRPr="00260084" w:rsidRDefault="000A67E8" w:rsidP="000A4D96">
            <w:pPr>
              <w:pStyle w:val="FORMATTEXT0"/>
              <w:jc w:val="center"/>
              <w:rPr>
                <w:sz w:val="22"/>
                <w:szCs w:val="22"/>
              </w:rPr>
            </w:pPr>
            <w:r w:rsidRPr="00260084">
              <w:rPr>
                <w:sz w:val="22"/>
                <w:szCs w:val="22"/>
              </w:rPr>
              <w:t xml:space="preserve">Вид трансформатора </w:t>
            </w:r>
          </w:p>
        </w:tc>
        <w:tc>
          <w:tcPr>
            <w:tcW w:w="77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C71896A" w14:textId="77777777" w:rsidR="000A67E8" w:rsidRPr="00260084" w:rsidRDefault="000A67E8" w:rsidP="000A4D96">
            <w:pPr>
              <w:pStyle w:val="FORMATTEXT0"/>
              <w:jc w:val="center"/>
              <w:rPr>
                <w:sz w:val="22"/>
                <w:szCs w:val="22"/>
              </w:rPr>
            </w:pPr>
            <w:r w:rsidRPr="00260084">
              <w:rPr>
                <w:sz w:val="22"/>
                <w:szCs w:val="22"/>
              </w:rPr>
              <w:t xml:space="preserve">Материал обмотки </w:t>
            </w:r>
          </w:p>
        </w:tc>
        <w:tc>
          <w:tcPr>
            <w:tcW w:w="152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AB192F5" w14:textId="77777777" w:rsidR="000A67E8" w:rsidRPr="00260084" w:rsidRDefault="000A67E8" w:rsidP="000A4D96">
            <w:pPr>
              <w:pStyle w:val="FORMATTEXT0"/>
              <w:jc w:val="center"/>
              <w:rPr>
                <w:sz w:val="22"/>
                <w:szCs w:val="22"/>
              </w:rPr>
            </w:pPr>
            <w:r w:rsidRPr="00260084">
              <w:rPr>
                <w:sz w:val="22"/>
                <w:szCs w:val="22"/>
              </w:rPr>
              <w:t>Класс нагревостойкости изоляции обмотки по</w:t>
            </w:r>
            <w:r w:rsidRPr="00260084">
              <w:rPr>
                <w:color w:val="000000"/>
                <w:sz w:val="22"/>
                <w:szCs w:val="22"/>
              </w:rPr>
              <w:t xml:space="preserve"> </w:t>
            </w:r>
            <w:r w:rsidR="00A62122">
              <w:rPr>
                <w:color w:val="000000"/>
                <w:sz w:val="22"/>
                <w:szCs w:val="22"/>
              </w:rPr>
              <w:br/>
            </w:r>
            <w:r w:rsidRPr="00260084">
              <w:rPr>
                <w:color w:val="000000"/>
                <w:sz w:val="22"/>
                <w:szCs w:val="22"/>
              </w:rPr>
              <w:t>ГОСТ 8865</w:t>
            </w:r>
          </w:p>
        </w:tc>
        <w:tc>
          <w:tcPr>
            <w:tcW w:w="1767"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95F869C" w14:textId="77777777" w:rsidR="000A67E8" w:rsidRPr="00260084" w:rsidRDefault="000A67E8" w:rsidP="000A4D96">
            <w:pPr>
              <w:pStyle w:val="FORMATTEXT0"/>
              <w:jc w:val="center"/>
              <w:rPr>
                <w:sz w:val="22"/>
                <w:szCs w:val="22"/>
              </w:rPr>
            </w:pPr>
            <w:r w:rsidRPr="00260084">
              <w:rPr>
                <w:sz w:val="22"/>
                <w:szCs w:val="22"/>
              </w:rPr>
              <w:t xml:space="preserve">Максимальная температура обмотки при коротком замыкании, °С </w:t>
            </w:r>
          </w:p>
        </w:tc>
      </w:tr>
      <w:tr w:rsidR="00177B0D" w:rsidRPr="00260084" w14:paraId="564DFDA3" w14:textId="77777777" w:rsidTr="008F1BF9">
        <w:trPr>
          <w:jc w:val="center"/>
        </w:trPr>
        <w:tc>
          <w:tcPr>
            <w:tcW w:w="934" w:type="pct"/>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081AE9FE" w14:textId="77777777" w:rsidR="00177B0D" w:rsidRPr="00260084" w:rsidRDefault="00177B0D" w:rsidP="00177B0D">
            <w:pPr>
              <w:pStyle w:val="FORMATTEXT0"/>
              <w:rPr>
                <w:sz w:val="22"/>
                <w:szCs w:val="22"/>
              </w:rPr>
            </w:pPr>
            <w:r w:rsidRPr="00260084">
              <w:rPr>
                <w:sz w:val="22"/>
                <w:szCs w:val="22"/>
              </w:rPr>
              <w:t xml:space="preserve">Масляный </w:t>
            </w:r>
          </w:p>
        </w:tc>
        <w:tc>
          <w:tcPr>
            <w:tcW w:w="77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8F6B13" w14:textId="77777777" w:rsidR="00177B0D" w:rsidRPr="00260084" w:rsidRDefault="00177B0D" w:rsidP="00177B0D">
            <w:pPr>
              <w:pStyle w:val="FORMATTEXT0"/>
              <w:rPr>
                <w:sz w:val="22"/>
                <w:szCs w:val="22"/>
              </w:rPr>
            </w:pPr>
            <w:r w:rsidRPr="00260084">
              <w:rPr>
                <w:sz w:val="22"/>
                <w:szCs w:val="22"/>
              </w:rPr>
              <w:t xml:space="preserve">Медь </w:t>
            </w:r>
          </w:p>
        </w:tc>
        <w:tc>
          <w:tcPr>
            <w:tcW w:w="1526"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80B7B6A" w14:textId="77777777" w:rsidR="00177B0D" w:rsidRPr="00260084" w:rsidRDefault="00177B0D" w:rsidP="000A4D96">
            <w:pPr>
              <w:pStyle w:val="FORMATTEXT0"/>
              <w:jc w:val="center"/>
              <w:rPr>
                <w:sz w:val="22"/>
                <w:szCs w:val="22"/>
              </w:rPr>
            </w:pPr>
            <w:r w:rsidRPr="00260084">
              <w:rPr>
                <w:sz w:val="22"/>
                <w:szCs w:val="22"/>
              </w:rPr>
              <w:t>А</w:t>
            </w:r>
          </w:p>
        </w:tc>
        <w:tc>
          <w:tcPr>
            <w:tcW w:w="1767"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B8A5E3D" w14:textId="77777777" w:rsidR="00177B0D" w:rsidRPr="00260084" w:rsidRDefault="00177B0D" w:rsidP="000A4D96">
            <w:pPr>
              <w:pStyle w:val="FORMATTEXT0"/>
              <w:jc w:val="center"/>
              <w:rPr>
                <w:sz w:val="22"/>
                <w:szCs w:val="22"/>
              </w:rPr>
            </w:pPr>
            <w:r w:rsidRPr="00260084">
              <w:rPr>
                <w:sz w:val="22"/>
                <w:szCs w:val="22"/>
              </w:rPr>
              <w:t xml:space="preserve">250 </w:t>
            </w:r>
          </w:p>
        </w:tc>
      </w:tr>
      <w:tr w:rsidR="00177B0D" w:rsidRPr="00260084" w14:paraId="519D78E8" w14:textId="77777777" w:rsidTr="008F1BF9">
        <w:trPr>
          <w:jc w:val="center"/>
        </w:trPr>
        <w:tc>
          <w:tcPr>
            <w:tcW w:w="934" w:type="pct"/>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090827E4" w14:textId="77777777" w:rsidR="00177B0D" w:rsidRPr="00260084" w:rsidRDefault="00177B0D" w:rsidP="00177B0D">
            <w:pPr>
              <w:pStyle w:val="FORMATTEXT0"/>
              <w:rPr>
                <w:sz w:val="22"/>
                <w:szCs w:val="22"/>
              </w:rPr>
            </w:pPr>
          </w:p>
        </w:tc>
        <w:tc>
          <w:tcPr>
            <w:tcW w:w="77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8EF08DB" w14:textId="77777777" w:rsidR="00177B0D" w:rsidRPr="00260084" w:rsidRDefault="00177B0D" w:rsidP="00177B0D">
            <w:pPr>
              <w:pStyle w:val="FORMATTEXT0"/>
              <w:rPr>
                <w:sz w:val="22"/>
                <w:szCs w:val="22"/>
              </w:rPr>
            </w:pPr>
            <w:r w:rsidRPr="00260084">
              <w:rPr>
                <w:sz w:val="22"/>
                <w:szCs w:val="22"/>
              </w:rPr>
              <w:t xml:space="preserve">Алюминий </w:t>
            </w: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387C9" w14:textId="77777777" w:rsidR="00177B0D" w:rsidRPr="00260084" w:rsidRDefault="00177B0D" w:rsidP="000A4D96">
            <w:pPr>
              <w:pStyle w:val="FORMATTEXT0"/>
              <w:jc w:val="center"/>
              <w:rPr>
                <w:sz w:val="22"/>
                <w:szCs w:val="22"/>
              </w:rPr>
            </w:pPr>
            <w:r w:rsidRPr="00260084">
              <w:rPr>
                <w:sz w:val="22"/>
                <w:szCs w:val="22"/>
              </w:rPr>
              <w:t>А</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CF5C6" w14:textId="77777777" w:rsidR="00177B0D" w:rsidRPr="00260084" w:rsidRDefault="00177B0D" w:rsidP="000A4D96">
            <w:pPr>
              <w:pStyle w:val="FORMATTEXT0"/>
              <w:jc w:val="center"/>
              <w:rPr>
                <w:sz w:val="22"/>
                <w:szCs w:val="22"/>
              </w:rPr>
            </w:pPr>
            <w:r w:rsidRPr="00260084">
              <w:rPr>
                <w:sz w:val="22"/>
                <w:szCs w:val="22"/>
              </w:rPr>
              <w:t xml:space="preserve">200 </w:t>
            </w:r>
          </w:p>
        </w:tc>
      </w:tr>
      <w:tr w:rsidR="00177B0D" w:rsidRPr="00260084" w14:paraId="1E58AEAC" w14:textId="77777777" w:rsidTr="008F1BF9">
        <w:trPr>
          <w:jc w:val="center"/>
        </w:trPr>
        <w:tc>
          <w:tcPr>
            <w:tcW w:w="934"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21343D2A" w14:textId="77777777" w:rsidR="00177B0D" w:rsidRPr="00260084" w:rsidRDefault="00177B0D" w:rsidP="00177B0D">
            <w:pPr>
              <w:pStyle w:val="FORMATTEXT0"/>
              <w:rPr>
                <w:sz w:val="22"/>
                <w:szCs w:val="22"/>
              </w:rPr>
            </w:pPr>
            <w:r w:rsidRPr="00260084">
              <w:rPr>
                <w:sz w:val="22"/>
                <w:szCs w:val="22"/>
              </w:rPr>
              <w:t xml:space="preserve">Сухой </w:t>
            </w:r>
          </w:p>
          <w:p w14:paraId="6C1B48C6" w14:textId="77777777" w:rsidR="00177B0D" w:rsidRPr="00260084" w:rsidRDefault="00177B0D" w:rsidP="00177B0D">
            <w:pPr>
              <w:pStyle w:val="FORMATTEXT0"/>
              <w:rPr>
                <w:sz w:val="22"/>
                <w:szCs w:val="22"/>
              </w:rPr>
            </w:pPr>
            <w:r w:rsidRPr="00260084">
              <w:rPr>
                <w:sz w:val="22"/>
                <w:szCs w:val="22"/>
              </w:rPr>
              <w:t xml:space="preserve">  </w:t>
            </w:r>
          </w:p>
        </w:tc>
        <w:tc>
          <w:tcPr>
            <w:tcW w:w="772"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DC3CFEF" w14:textId="77777777" w:rsidR="00177B0D" w:rsidRPr="00260084" w:rsidRDefault="00177B0D" w:rsidP="00177B0D">
            <w:pPr>
              <w:pStyle w:val="FORMATTEXT0"/>
              <w:rPr>
                <w:sz w:val="22"/>
                <w:szCs w:val="22"/>
              </w:rPr>
            </w:pPr>
            <w:r w:rsidRPr="00260084">
              <w:rPr>
                <w:sz w:val="22"/>
                <w:szCs w:val="22"/>
              </w:rPr>
              <w:t xml:space="preserve">Медь </w:t>
            </w: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CF558" w14:textId="77777777" w:rsidR="00177B0D" w:rsidRPr="00260084" w:rsidRDefault="00177B0D" w:rsidP="000A4D96">
            <w:pPr>
              <w:pStyle w:val="FORMATTEXT0"/>
              <w:jc w:val="center"/>
              <w:rPr>
                <w:sz w:val="22"/>
                <w:szCs w:val="22"/>
              </w:rPr>
            </w:pPr>
            <w:r w:rsidRPr="00260084">
              <w:rPr>
                <w:sz w:val="22"/>
                <w:szCs w:val="22"/>
              </w:rPr>
              <w:t>А</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CEBA3" w14:textId="77777777" w:rsidR="00177B0D" w:rsidRPr="00260084" w:rsidRDefault="00177B0D" w:rsidP="000A4D96">
            <w:pPr>
              <w:pStyle w:val="FORMATTEXT0"/>
              <w:jc w:val="center"/>
              <w:rPr>
                <w:sz w:val="22"/>
                <w:szCs w:val="22"/>
              </w:rPr>
            </w:pPr>
            <w:r w:rsidRPr="00260084">
              <w:rPr>
                <w:sz w:val="22"/>
                <w:szCs w:val="22"/>
              </w:rPr>
              <w:t xml:space="preserve">180 </w:t>
            </w:r>
          </w:p>
        </w:tc>
      </w:tr>
      <w:tr w:rsidR="00177B0D" w:rsidRPr="00260084" w14:paraId="00D40636" w14:textId="77777777" w:rsidTr="008F1BF9">
        <w:trPr>
          <w:jc w:val="center"/>
        </w:trPr>
        <w:tc>
          <w:tcPr>
            <w:tcW w:w="934" w:type="pct"/>
            <w:vMerge/>
            <w:tcBorders>
              <w:left w:val="single" w:sz="6" w:space="0" w:color="auto"/>
              <w:right w:val="single" w:sz="6" w:space="0" w:color="auto"/>
            </w:tcBorders>
            <w:tcMar>
              <w:top w:w="114" w:type="dxa"/>
              <w:left w:w="28" w:type="dxa"/>
              <w:bottom w:w="114" w:type="dxa"/>
              <w:right w:w="28" w:type="dxa"/>
            </w:tcMar>
            <w:vAlign w:val="center"/>
          </w:tcPr>
          <w:p w14:paraId="4B31C9E3" w14:textId="77777777" w:rsidR="00177B0D" w:rsidRPr="00260084" w:rsidRDefault="00177B0D" w:rsidP="00177B0D">
            <w:pPr>
              <w:pStyle w:val="FORMATTEXT0"/>
              <w:rPr>
                <w:sz w:val="22"/>
                <w:szCs w:val="22"/>
              </w:rPr>
            </w:pPr>
          </w:p>
        </w:tc>
        <w:tc>
          <w:tcPr>
            <w:tcW w:w="772" w:type="pct"/>
            <w:vMerge/>
            <w:tcBorders>
              <w:left w:val="single" w:sz="6" w:space="0" w:color="auto"/>
              <w:right w:val="single" w:sz="6" w:space="0" w:color="auto"/>
            </w:tcBorders>
            <w:tcMar>
              <w:top w:w="114" w:type="dxa"/>
              <w:left w:w="28" w:type="dxa"/>
              <w:bottom w:w="114" w:type="dxa"/>
              <w:right w:w="28" w:type="dxa"/>
            </w:tcMar>
            <w:vAlign w:val="center"/>
          </w:tcPr>
          <w:p w14:paraId="501AD54B" w14:textId="77777777" w:rsidR="00177B0D" w:rsidRPr="00260084" w:rsidRDefault="00177B0D" w:rsidP="00177B0D">
            <w:pPr>
              <w:pStyle w:val="FORMATTEXT0"/>
              <w:rPr>
                <w:sz w:val="22"/>
                <w:szCs w:val="22"/>
              </w:rPr>
            </w:pP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57131" w14:textId="77777777" w:rsidR="00177B0D" w:rsidRPr="00260084" w:rsidRDefault="00177B0D" w:rsidP="000A4D96">
            <w:pPr>
              <w:pStyle w:val="FORMATTEXT0"/>
              <w:jc w:val="center"/>
              <w:rPr>
                <w:sz w:val="22"/>
                <w:szCs w:val="22"/>
              </w:rPr>
            </w:pPr>
            <w:r w:rsidRPr="00260084">
              <w:rPr>
                <w:sz w:val="22"/>
                <w:szCs w:val="22"/>
              </w:rPr>
              <w:t>Е</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44190" w14:textId="77777777" w:rsidR="00177B0D" w:rsidRPr="00260084" w:rsidRDefault="00177B0D" w:rsidP="000A4D96">
            <w:pPr>
              <w:pStyle w:val="FORMATTEXT0"/>
              <w:jc w:val="center"/>
              <w:rPr>
                <w:sz w:val="22"/>
                <w:szCs w:val="22"/>
              </w:rPr>
            </w:pPr>
            <w:r w:rsidRPr="00260084">
              <w:rPr>
                <w:sz w:val="22"/>
                <w:szCs w:val="22"/>
              </w:rPr>
              <w:t xml:space="preserve">250 </w:t>
            </w:r>
          </w:p>
        </w:tc>
      </w:tr>
      <w:tr w:rsidR="00177B0D" w:rsidRPr="00260084" w14:paraId="1314F58F" w14:textId="77777777" w:rsidTr="008F1BF9">
        <w:trPr>
          <w:jc w:val="center"/>
        </w:trPr>
        <w:tc>
          <w:tcPr>
            <w:tcW w:w="934" w:type="pct"/>
            <w:vMerge/>
            <w:tcBorders>
              <w:left w:val="single" w:sz="6" w:space="0" w:color="auto"/>
              <w:right w:val="single" w:sz="6" w:space="0" w:color="auto"/>
            </w:tcBorders>
            <w:tcMar>
              <w:top w:w="114" w:type="dxa"/>
              <w:left w:w="28" w:type="dxa"/>
              <w:bottom w:w="114" w:type="dxa"/>
              <w:right w:w="28" w:type="dxa"/>
            </w:tcMar>
            <w:vAlign w:val="center"/>
          </w:tcPr>
          <w:p w14:paraId="60FEF160" w14:textId="77777777" w:rsidR="00177B0D" w:rsidRPr="00260084" w:rsidRDefault="00177B0D" w:rsidP="00177B0D">
            <w:pPr>
              <w:pStyle w:val="FORMATTEXT0"/>
              <w:rPr>
                <w:sz w:val="22"/>
                <w:szCs w:val="22"/>
              </w:rPr>
            </w:pPr>
          </w:p>
        </w:tc>
        <w:tc>
          <w:tcPr>
            <w:tcW w:w="772" w:type="pct"/>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2F7ECCB7" w14:textId="77777777" w:rsidR="00177B0D" w:rsidRPr="00260084" w:rsidRDefault="00177B0D" w:rsidP="00177B0D">
            <w:pPr>
              <w:pStyle w:val="FORMATTEXT0"/>
              <w:rPr>
                <w:sz w:val="22"/>
                <w:szCs w:val="22"/>
              </w:rPr>
            </w:pP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04972" w14:textId="77777777" w:rsidR="00177B0D" w:rsidRPr="00260084" w:rsidRDefault="00177B0D" w:rsidP="000A4D96">
            <w:pPr>
              <w:pStyle w:val="FORMATTEXT0"/>
              <w:jc w:val="center"/>
              <w:rPr>
                <w:sz w:val="22"/>
                <w:szCs w:val="22"/>
              </w:rPr>
            </w:pPr>
            <w:r w:rsidRPr="00260084">
              <w:rPr>
                <w:sz w:val="22"/>
                <w:szCs w:val="22"/>
              </w:rPr>
              <w:t>В, F, Н</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E6067" w14:textId="77777777" w:rsidR="00177B0D" w:rsidRPr="00260084" w:rsidRDefault="00FD76A1" w:rsidP="000A4D96">
            <w:pPr>
              <w:pStyle w:val="FORMATTEXT0"/>
              <w:jc w:val="center"/>
              <w:rPr>
                <w:sz w:val="22"/>
                <w:szCs w:val="22"/>
              </w:rPr>
            </w:pPr>
            <w:r w:rsidRPr="00260084">
              <w:rPr>
                <w:sz w:val="22"/>
                <w:szCs w:val="22"/>
              </w:rPr>
              <w:t>350</w:t>
            </w:r>
          </w:p>
        </w:tc>
      </w:tr>
      <w:tr w:rsidR="00177B0D" w:rsidRPr="00260084" w14:paraId="03C8A4FD" w14:textId="77777777" w:rsidTr="008F1BF9">
        <w:trPr>
          <w:jc w:val="center"/>
        </w:trPr>
        <w:tc>
          <w:tcPr>
            <w:tcW w:w="934" w:type="pct"/>
            <w:vMerge/>
            <w:tcBorders>
              <w:left w:val="single" w:sz="6" w:space="0" w:color="auto"/>
              <w:right w:val="single" w:sz="6" w:space="0" w:color="auto"/>
            </w:tcBorders>
            <w:tcMar>
              <w:top w:w="114" w:type="dxa"/>
              <w:left w:w="28" w:type="dxa"/>
              <w:bottom w:w="114" w:type="dxa"/>
              <w:right w:w="28" w:type="dxa"/>
            </w:tcMar>
            <w:vAlign w:val="center"/>
          </w:tcPr>
          <w:p w14:paraId="261D33E3" w14:textId="77777777" w:rsidR="00177B0D" w:rsidRPr="00260084" w:rsidRDefault="00177B0D" w:rsidP="00177B0D">
            <w:pPr>
              <w:pStyle w:val="FORMATTEXT0"/>
              <w:rPr>
                <w:sz w:val="22"/>
                <w:szCs w:val="22"/>
              </w:rPr>
            </w:pPr>
          </w:p>
        </w:tc>
        <w:tc>
          <w:tcPr>
            <w:tcW w:w="772"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95C4323" w14:textId="77777777" w:rsidR="00177B0D" w:rsidRPr="00260084" w:rsidRDefault="00177B0D" w:rsidP="00177B0D">
            <w:pPr>
              <w:pStyle w:val="FORMATTEXT0"/>
              <w:rPr>
                <w:sz w:val="22"/>
                <w:szCs w:val="22"/>
              </w:rPr>
            </w:pPr>
            <w:r w:rsidRPr="00260084">
              <w:rPr>
                <w:sz w:val="22"/>
                <w:szCs w:val="22"/>
              </w:rPr>
              <w:t xml:space="preserve">Алюминий </w:t>
            </w:r>
          </w:p>
          <w:p w14:paraId="73886DFA" w14:textId="77777777" w:rsidR="00177B0D" w:rsidRPr="00260084" w:rsidRDefault="00177B0D" w:rsidP="00177B0D">
            <w:pPr>
              <w:pStyle w:val="FORMATTEXT0"/>
              <w:rPr>
                <w:sz w:val="22"/>
                <w:szCs w:val="22"/>
              </w:rPr>
            </w:pPr>
            <w:r w:rsidRPr="00260084">
              <w:rPr>
                <w:sz w:val="22"/>
                <w:szCs w:val="22"/>
              </w:rPr>
              <w:t xml:space="preserve">  </w:t>
            </w: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00EF9" w14:textId="77777777" w:rsidR="00177B0D" w:rsidRPr="00260084" w:rsidRDefault="00177B0D" w:rsidP="000A4D96">
            <w:pPr>
              <w:pStyle w:val="FORMATTEXT0"/>
              <w:jc w:val="center"/>
              <w:rPr>
                <w:sz w:val="22"/>
                <w:szCs w:val="22"/>
              </w:rPr>
            </w:pPr>
            <w:r w:rsidRPr="00260084">
              <w:rPr>
                <w:sz w:val="22"/>
                <w:szCs w:val="22"/>
              </w:rPr>
              <w:t>А</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B49BD" w14:textId="77777777" w:rsidR="00177B0D" w:rsidRPr="00260084" w:rsidRDefault="00177B0D" w:rsidP="000A4D96">
            <w:pPr>
              <w:pStyle w:val="FORMATTEXT0"/>
              <w:jc w:val="center"/>
              <w:rPr>
                <w:sz w:val="22"/>
                <w:szCs w:val="22"/>
              </w:rPr>
            </w:pPr>
            <w:r w:rsidRPr="00260084">
              <w:rPr>
                <w:sz w:val="22"/>
                <w:szCs w:val="22"/>
              </w:rPr>
              <w:t xml:space="preserve">180 </w:t>
            </w:r>
          </w:p>
        </w:tc>
      </w:tr>
      <w:tr w:rsidR="00177B0D" w:rsidRPr="00260084" w14:paraId="2ACF8300" w14:textId="77777777" w:rsidTr="008F1BF9">
        <w:trPr>
          <w:jc w:val="center"/>
        </w:trPr>
        <w:tc>
          <w:tcPr>
            <w:tcW w:w="934"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436E42C5" w14:textId="77777777" w:rsidR="00177B0D" w:rsidRPr="00260084" w:rsidRDefault="00177B0D" w:rsidP="000A4D96">
            <w:pPr>
              <w:pStyle w:val="FORMATTEXT0"/>
              <w:rPr>
                <w:sz w:val="22"/>
                <w:szCs w:val="22"/>
              </w:rPr>
            </w:pPr>
          </w:p>
        </w:tc>
        <w:tc>
          <w:tcPr>
            <w:tcW w:w="772"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780456A1" w14:textId="77777777" w:rsidR="00177B0D" w:rsidRPr="00260084" w:rsidRDefault="00177B0D" w:rsidP="000A4D96">
            <w:pPr>
              <w:pStyle w:val="FORMATTEXT0"/>
              <w:rPr>
                <w:sz w:val="22"/>
                <w:szCs w:val="22"/>
              </w:rPr>
            </w:pPr>
          </w:p>
        </w:tc>
        <w:tc>
          <w:tcPr>
            <w:tcW w:w="15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C613D" w14:textId="77777777" w:rsidR="00177B0D" w:rsidRPr="00260084" w:rsidRDefault="00177B0D" w:rsidP="000A4D96">
            <w:pPr>
              <w:pStyle w:val="FORMATTEXT0"/>
              <w:jc w:val="center"/>
              <w:rPr>
                <w:sz w:val="22"/>
                <w:szCs w:val="22"/>
              </w:rPr>
            </w:pPr>
            <w:r w:rsidRPr="00260084">
              <w:rPr>
                <w:sz w:val="22"/>
                <w:szCs w:val="22"/>
              </w:rPr>
              <w:t>Е, В, F, Н</w:t>
            </w:r>
          </w:p>
        </w:tc>
        <w:tc>
          <w:tcPr>
            <w:tcW w:w="176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B39A7" w14:textId="77777777" w:rsidR="00177B0D" w:rsidRPr="00260084" w:rsidRDefault="00177B0D" w:rsidP="000A4D96">
            <w:pPr>
              <w:pStyle w:val="FORMATTEXT0"/>
              <w:jc w:val="center"/>
              <w:rPr>
                <w:sz w:val="22"/>
                <w:szCs w:val="22"/>
              </w:rPr>
            </w:pPr>
            <w:r w:rsidRPr="00260084">
              <w:rPr>
                <w:sz w:val="22"/>
                <w:szCs w:val="22"/>
              </w:rPr>
              <w:t xml:space="preserve">200 </w:t>
            </w:r>
          </w:p>
        </w:tc>
      </w:tr>
    </w:tbl>
    <w:p w14:paraId="75E16DD7" w14:textId="77777777" w:rsidR="009602D4" w:rsidRDefault="009602D4" w:rsidP="009602D4">
      <w:pPr>
        <w:pStyle w:val="2"/>
        <w:spacing w:before="0" w:after="0"/>
      </w:pPr>
    </w:p>
    <w:p w14:paraId="643FBEF3" w14:textId="77777777" w:rsidR="000A67E8" w:rsidRPr="005453D7" w:rsidRDefault="000A67E8" w:rsidP="00260084">
      <w:pPr>
        <w:pStyle w:val="2"/>
        <w:spacing w:before="0" w:after="0"/>
      </w:pPr>
      <w:r w:rsidRPr="005453D7">
        <w:t xml:space="preserve">6.2 Нагрузочная способность </w:t>
      </w:r>
    </w:p>
    <w:p w14:paraId="7C8D5534" w14:textId="77777777" w:rsidR="000A67E8" w:rsidRPr="005453D7" w:rsidRDefault="000A67E8" w:rsidP="000A67E8">
      <w:r w:rsidRPr="005453D7">
        <w:t>6.2.1 Нагрузочная способность, как способность трансформатора нести нагрузку с учетом условий эксплуатации (предшествующей нагрузки трансформатора и температуры охлаждающей среды), должна быть определена по отношению к номинальному току, причем для обмотки с ответвлениями</w:t>
      </w:r>
      <w:r w:rsidR="00FD26C1" w:rsidRPr="005453D7">
        <w:t xml:space="preserve"> – </w:t>
      </w:r>
      <w:r w:rsidRPr="005453D7">
        <w:t>к номинальному току ответвления.</w:t>
      </w:r>
    </w:p>
    <w:p w14:paraId="550A9F6E" w14:textId="77777777" w:rsidR="000A67E8" w:rsidRPr="005453D7" w:rsidRDefault="000A67E8" w:rsidP="000A67E8">
      <w:r w:rsidRPr="005453D7">
        <w:t>6.2.2 Номинальные токи ответвлений, номинальное напряжение которых ниже минус 5 %, должны быть ограничены значением, равным номинальному току ответвления минус 5 %, а при отсутствии такого ответвления</w:t>
      </w:r>
      <w:r w:rsidR="00FD26C1" w:rsidRPr="005453D7">
        <w:t xml:space="preserve"> – </w:t>
      </w:r>
      <w:r w:rsidRPr="005453D7">
        <w:t>току ответвления с большим ближайшим значением тока (например, при диапазоне ±8х1,5 % – номинальному току ответвления минус 4х1,5 %).</w:t>
      </w:r>
    </w:p>
    <w:p w14:paraId="13931C66" w14:textId="77777777" w:rsidR="000A67E8" w:rsidRPr="005453D7" w:rsidRDefault="000A67E8" w:rsidP="000A67E8">
      <w:r w:rsidRPr="005453D7">
        <w:t>Номинальная мощность отрицательных ответвлений должна быть ограничена до значений, определяемых по току в соответствии с требованиями настоящего пункта.</w:t>
      </w:r>
    </w:p>
    <w:p w14:paraId="0DB53BF1" w14:textId="77777777" w:rsidR="000A67E8" w:rsidRPr="005453D7" w:rsidRDefault="000A67E8" w:rsidP="000A67E8">
      <w:r w:rsidRPr="005453D7">
        <w:t>6.2.3 В трехобмоточных автотрансформаторах нагрузочная способность должна быть определена с учетом 6.2.1 по отношению:</w:t>
      </w:r>
    </w:p>
    <w:p w14:paraId="7CC93994" w14:textId="77777777" w:rsidR="000A67E8" w:rsidRPr="005453D7" w:rsidRDefault="000A67E8" w:rsidP="000A67E8">
      <w:r w:rsidRPr="005453D7">
        <w:t>- к номинальному току ВН</w:t>
      </w:r>
      <w:r w:rsidR="00FD26C1" w:rsidRPr="005453D7">
        <w:t xml:space="preserve"> – </w:t>
      </w:r>
      <w:r w:rsidRPr="005453D7">
        <w:t>для последовательной обмотки;</w:t>
      </w:r>
    </w:p>
    <w:p w14:paraId="4EB2E956" w14:textId="77777777" w:rsidR="000A67E8" w:rsidRPr="005453D7" w:rsidRDefault="000A67E8" w:rsidP="000A67E8">
      <w:r w:rsidRPr="005453D7">
        <w:t>- к номинальному току обмотки НН</w:t>
      </w:r>
      <w:r w:rsidR="00FD26C1" w:rsidRPr="005453D7">
        <w:t xml:space="preserve"> – </w:t>
      </w:r>
      <w:r w:rsidRPr="005453D7">
        <w:t>для обмотки НН;</w:t>
      </w:r>
    </w:p>
    <w:p w14:paraId="40AE6AC6" w14:textId="77777777" w:rsidR="000A67E8" w:rsidRPr="005453D7" w:rsidRDefault="000A67E8" w:rsidP="000A67E8">
      <w:r w:rsidRPr="005453D7">
        <w:t>- к наибольшему допустимому току общей обмотки</w:t>
      </w:r>
      <w:r w:rsidR="00FD26C1" w:rsidRPr="005453D7">
        <w:t xml:space="preserve"> – </w:t>
      </w:r>
      <w:r w:rsidRPr="005453D7">
        <w:t>для общей обмотки.</w:t>
      </w:r>
    </w:p>
    <w:p w14:paraId="7E43024C" w14:textId="77777777" w:rsidR="000A67E8" w:rsidRPr="00260084" w:rsidRDefault="000A67E8" w:rsidP="000A67E8">
      <w:pPr>
        <w:pStyle w:val="affff4"/>
        <w:rPr>
          <w:sz w:val="22"/>
          <w:szCs w:val="22"/>
        </w:rPr>
      </w:pPr>
      <w:r w:rsidRPr="00260084">
        <w:rPr>
          <w:spacing w:val="40"/>
          <w:sz w:val="22"/>
          <w:szCs w:val="22"/>
        </w:rPr>
        <w:t>Примечание</w:t>
      </w:r>
      <w:r w:rsidRPr="00260084">
        <w:rPr>
          <w:sz w:val="22"/>
          <w:szCs w:val="22"/>
        </w:rPr>
        <w:t xml:space="preserve"> – Наибольший допустимый ток общей обмотки, как правило, принимают на 10</w:t>
      </w:r>
      <w:r w:rsidR="002B086A" w:rsidRPr="00260084">
        <w:rPr>
          <w:sz w:val="22"/>
          <w:szCs w:val="22"/>
          <w:lang w:val="en-US"/>
        </w:rPr>
        <w:t> </w:t>
      </w:r>
      <w:r w:rsidRPr="00260084">
        <w:rPr>
          <w:sz w:val="22"/>
          <w:szCs w:val="22"/>
        </w:rPr>
        <w:t>%</w:t>
      </w:r>
      <w:r w:rsidR="00FD26C1" w:rsidRPr="00260084">
        <w:rPr>
          <w:sz w:val="22"/>
          <w:szCs w:val="22"/>
        </w:rPr>
        <w:t xml:space="preserve"> – </w:t>
      </w:r>
      <w:r w:rsidRPr="00260084">
        <w:rPr>
          <w:sz w:val="22"/>
          <w:szCs w:val="22"/>
        </w:rPr>
        <w:t xml:space="preserve">30 % больше разности номинальных токов сторон СН и ВН, особенно в автотрансформаторах, к стороне НН которых подключена емкостная нагрузка </w:t>
      </w:r>
      <w:r w:rsidRPr="00260084">
        <w:rPr>
          <w:sz w:val="22"/>
          <w:szCs w:val="22"/>
        </w:rPr>
        <w:lastRenderedPageBreak/>
        <w:t>(конденсаторная батарея, синхронный компенсатор и пр.), если в НД на конкретные автотрансформаторы не указано иное.</w:t>
      </w:r>
    </w:p>
    <w:p w14:paraId="6BBC0BAD" w14:textId="77777777" w:rsidR="000A67E8" w:rsidRPr="005453D7" w:rsidRDefault="000A67E8" w:rsidP="000A67E8">
      <w:r w:rsidRPr="005453D7">
        <w:t>6.2.4 Трансформаторы с системой охлаждения вида Д при отключении всех электродвигателей вентиляторов должны допускать нагрузку не менее 50 % номинальной мощности трансформатора.</w:t>
      </w:r>
    </w:p>
    <w:p w14:paraId="2818E59C" w14:textId="77777777" w:rsidR="000A67E8" w:rsidRPr="005453D7" w:rsidRDefault="000A67E8" w:rsidP="000A67E8">
      <w:r w:rsidRPr="005453D7">
        <w:t>6.2.5 Вводы и отводы нейтрали обмотки НН должны быть выбраны на продолжительную нагрузку током, равным по отношению к номинальному току обмотки НН 25 % для трансформаторов со схемой соединения обмоток Y/Y</w:t>
      </w:r>
      <w:r w:rsidRPr="005453D7">
        <w:rPr>
          <w:vertAlign w:val="subscript"/>
        </w:rPr>
        <w:t>н</w:t>
      </w:r>
      <w:r w:rsidRPr="005453D7">
        <w:t xml:space="preserve"> и 75 % для трансформаторов со схемами соединения обмоток Y/Z</w:t>
      </w:r>
      <w:r w:rsidR="00BF70CA" w:rsidRPr="005453D7">
        <w:rPr>
          <w:vertAlign w:val="subscript"/>
        </w:rPr>
        <w:t>н</w:t>
      </w:r>
      <w:r w:rsidR="00BF70CA" w:rsidRPr="005453D7">
        <w:t xml:space="preserve"> и</w:t>
      </w:r>
      <w:r w:rsidRPr="005453D7">
        <w:t xml:space="preserve"> D/Y</w:t>
      </w:r>
      <w:r w:rsidR="00BF70CA" w:rsidRPr="005453D7">
        <w:rPr>
          <w:vertAlign w:val="subscript"/>
        </w:rPr>
        <w:t>н</w:t>
      </w:r>
      <w:r w:rsidR="00BF70CA" w:rsidRPr="005453D7">
        <w:t>.</w:t>
      </w:r>
    </w:p>
    <w:p w14:paraId="5E2D4B97" w14:textId="77777777" w:rsidR="000A67E8" w:rsidRPr="005453D7" w:rsidRDefault="000A67E8" w:rsidP="000A67E8">
      <w:r w:rsidRPr="005453D7">
        <w:t>6.2.6 Вводы и отводы нейтрали обмотки ВН трансформаторов классов напряжения от 6 до 35 кВ со схемой соединения обмоток Y</w:t>
      </w:r>
      <w:r w:rsidRPr="005453D7">
        <w:rPr>
          <w:vertAlign w:val="subscript"/>
        </w:rPr>
        <w:t>н</w:t>
      </w:r>
      <w:r w:rsidRPr="005453D7">
        <w:t>/D и всех трансформаторов классов напряжения 110 кВ и выше должны быть выбраны на продолжительную нагрузку током, равным номинальному току обмотки ВН.</w:t>
      </w:r>
    </w:p>
    <w:p w14:paraId="0AB9C95C" w14:textId="77777777" w:rsidR="000A67E8" w:rsidRPr="005453D7" w:rsidRDefault="000A67E8" w:rsidP="000A67E8">
      <w:r w:rsidRPr="005453D7">
        <w:t>Вводы и отводы нейтрали обмотки СН трехобмоточных трансформаторов классов напряжения 110 кВ и выше должны быть выбраны на продолжительную нагрузку током, равным номинальному току обмотки СН.</w:t>
      </w:r>
    </w:p>
    <w:p w14:paraId="146E784F" w14:textId="77777777" w:rsidR="000A67E8" w:rsidRPr="005453D7" w:rsidRDefault="000A67E8" w:rsidP="000A67E8">
      <w:r w:rsidRPr="005453D7">
        <w:t>6.2.7 Допустимые систематические нагрузки и перегрузки, в том числе с повышенным износом изоляции, с учетом предшествующей нагрузки трансформатора и температуры охлаждающей среды и кратковременные аварийные (чрезвычайные) перегрузки всех элементов трансформатора, включая комплектующие изделия, должны быть установлены:</w:t>
      </w:r>
    </w:p>
    <w:p w14:paraId="6D0A36C7" w14:textId="77777777" w:rsidR="000A67E8" w:rsidRPr="005453D7" w:rsidRDefault="000A67E8" w:rsidP="000A67E8">
      <w:r w:rsidRPr="005453D7">
        <w:t xml:space="preserve">- по </w:t>
      </w:r>
      <w:r w:rsidRPr="005453D7">
        <w:rPr>
          <w:color w:val="000000"/>
        </w:rPr>
        <w:t>ГОСТ 14209</w:t>
      </w:r>
      <w:r w:rsidRPr="005453D7">
        <w:t>, если иное не указано в НД на конкретные трансформаторы, для масляных трансформаторов мощностью до 100 MB·А включительно;</w:t>
      </w:r>
    </w:p>
    <w:p w14:paraId="3BE46675" w14:textId="77777777" w:rsidR="00F93D4C" w:rsidRDefault="000A67E8" w:rsidP="000A67E8">
      <w:r w:rsidRPr="005453D7">
        <w:t>- в НД конкретных трансформаторов для трансформаторов мощностью свыше 100 MB·А, для сухих трансформаторов и трансформаторов с жидким негорючим диэлектриком</w:t>
      </w:r>
      <w:r w:rsidR="008B50FF">
        <w:t>.</w:t>
      </w:r>
    </w:p>
    <w:p w14:paraId="443B5B37" w14:textId="77777777" w:rsidR="00E26B9D" w:rsidRDefault="0045453F" w:rsidP="003C47A8">
      <w:pPr>
        <w:rPr>
          <w:rFonts w:eastAsia="ArialMT" w:cs="Arial"/>
          <w:sz w:val="22"/>
        </w:rPr>
      </w:pPr>
      <w:r w:rsidRPr="00AD64DC">
        <w:rPr>
          <w:rFonts w:eastAsia="ArialMT" w:cs="Arial"/>
          <w:spacing w:val="40"/>
          <w:sz w:val="22"/>
        </w:rPr>
        <w:t xml:space="preserve">Примечание – </w:t>
      </w:r>
      <w:r w:rsidR="00EE6F67" w:rsidRPr="00AD64DC">
        <w:rPr>
          <w:rFonts w:eastAsia="ArialMT" w:cs="Arial"/>
          <w:sz w:val="22"/>
        </w:rPr>
        <w:t>Г</w:t>
      </w:r>
      <w:r w:rsidR="005403A5" w:rsidRPr="00AD64DC">
        <w:rPr>
          <w:rFonts w:eastAsia="ArialMT" w:cs="Arial"/>
          <w:sz w:val="22"/>
        </w:rPr>
        <w:t>осударств</w:t>
      </w:r>
      <w:r w:rsidR="00EE6F67" w:rsidRPr="00AD64DC">
        <w:rPr>
          <w:rFonts w:eastAsia="ArialMT" w:cs="Arial"/>
          <w:sz w:val="22"/>
        </w:rPr>
        <w:t>ами – участниками</w:t>
      </w:r>
      <w:r w:rsidR="005403A5" w:rsidRPr="00AD64DC">
        <w:rPr>
          <w:rFonts w:eastAsia="ArialMT" w:cs="Arial"/>
          <w:sz w:val="22"/>
        </w:rPr>
        <w:t xml:space="preserve"> ЕАСС</w:t>
      </w:r>
      <w:r w:rsidR="008B50FF" w:rsidRPr="00AD64DC">
        <w:rPr>
          <w:rFonts w:eastAsia="ArialMT" w:cs="Arial"/>
          <w:sz w:val="22"/>
        </w:rPr>
        <w:t xml:space="preserve"> </w:t>
      </w:r>
      <w:r w:rsidRPr="00AD64DC">
        <w:rPr>
          <w:rFonts w:eastAsia="ArialMT" w:cs="Arial"/>
          <w:sz w:val="22"/>
        </w:rPr>
        <w:t xml:space="preserve">на национальном уровне </w:t>
      </w:r>
      <w:r w:rsidR="008B50FF" w:rsidRPr="00AD64DC">
        <w:rPr>
          <w:rFonts w:eastAsia="ArialMT" w:cs="Arial"/>
          <w:sz w:val="22"/>
        </w:rPr>
        <w:t>могут быть установлены дополнительные требования к перегрузочной способности</w:t>
      </w:r>
      <w:r w:rsidR="00800AAE" w:rsidRPr="00AD64DC">
        <w:rPr>
          <w:rFonts w:eastAsia="ArialMT" w:cs="Arial"/>
          <w:sz w:val="22"/>
        </w:rPr>
        <w:t xml:space="preserve"> трансформаторов</w:t>
      </w:r>
      <w:r w:rsidR="00AD64DC">
        <w:rPr>
          <w:rFonts w:eastAsia="ArialMT" w:cs="Arial"/>
          <w:sz w:val="22"/>
        </w:rPr>
        <w:t>.</w:t>
      </w:r>
    </w:p>
    <w:p w14:paraId="3427161D" w14:textId="77777777" w:rsidR="000A67E8" w:rsidRPr="00E26B9D" w:rsidRDefault="00AD64DC" w:rsidP="003C47A8">
      <w:pPr>
        <w:rPr>
          <w:sz w:val="22"/>
        </w:rPr>
      </w:pPr>
      <w:r>
        <w:rPr>
          <w:rFonts w:eastAsia="ArialMT" w:cs="Arial"/>
          <w:sz w:val="22"/>
          <w:vertAlign w:val="superscript"/>
        </w:rPr>
        <w:t xml:space="preserve"> </w:t>
      </w:r>
    </w:p>
    <w:p w14:paraId="5A8814CD" w14:textId="77777777" w:rsidR="000A67E8" w:rsidRPr="00E26B9D" w:rsidRDefault="000A67E8" w:rsidP="00D41AE9">
      <w:pPr>
        <w:pStyle w:val="2"/>
        <w:spacing w:before="0" w:after="0"/>
        <w:rPr>
          <w:sz w:val="24"/>
          <w:szCs w:val="24"/>
        </w:rPr>
      </w:pPr>
      <w:r w:rsidRPr="00E26B9D">
        <w:rPr>
          <w:sz w:val="24"/>
          <w:szCs w:val="24"/>
        </w:rPr>
        <w:t xml:space="preserve">6.3 Требования к электрической прочности изоляции </w:t>
      </w:r>
    </w:p>
    <w:p w14:paraId="3192D424" w14:textId="77777777" w:rsidR="000A67E8" w:rsidRPr="005453D7" w:rsidRDefault="000A67E8" w:rsidP="000A67E8">
      <w:r w:rsidRPr="005453D7">
        <w:t>6.3.1 Требования к электрической прочности изоляции трансформаторов классов напряжения 1-750 кВ</w:t>
      </w:r>
      <w:r w:rsidR="00FD26C1" w:rsidRPr="005453D7">
        <w:t xml:space="preserve"> – </w:t>
      </w:r>
      <w:r w:rsidRPr="005453D7">
        <w:t xml:space="preserve">по </w:t>
      </w:r>
      <w:r w:rsidR="005B66B9" w:rsidRPr="00171B55">
        <w:t xml:space="preserve">ГОСТ </w:t>
      </w:r>
      <w:r w:rsidR="00E341C8" w:rsidRPr="00171B55">
        <w:t>1516.1</w:t>
      </w:r>
      <w:r w:rsidRPr="005453D7">
        <w:t>. Требования к электрической прочности изоляции трансформаторов классов напряжения ниже 1 кВ и класса 1150 кВ должны быть указаны в НД на данные трансформаторы.</w:t>
      </w:r>
    </w:p>
    <w:p w14:paraId="68E1307C" w14:textId="77777777" w:rsidR="000A67E8" w:rsidRDefault="000A67E8" w:rsidP="000A67E8">
      <w:r w:rsidRPr="005453D7">
        <w:lastRenderedPageBreak/>
        <w:t xml:space="preserve">6.3.2 Для масляных трансформаторов, предназначенных для работы на высоте, превышающей 1000 м (но не более 3500 м) над уровнем моря, внешняя изоляция должна быть рассчитана по </w:t>
      </w:r>
      <w:r w:rsidR="005B66B9" w:rsidRPr="00171B55">
        <w:t xml:space="preserve">ГОСТ </w:t>
      </w:r>
      <w:r w:rsidR="00A82E0C" w:rsidRPr="00171B55">
        <w:t>1516.1</w:t>
      </w:r>
      <w:r w:rsidRPr="005453D7">
        <w:t>, для сухих трансформаторов</w:t>
      </w:r>
      <w:r w:rsidR="00FD26C1" w:rsidRPr="005453D7">
        <w:t xml:space="preserve"> – </w:t>
      </w:r>
      <w:r w:rsidRPr="005453D7">
        <w:t>по НД на данные трансформаторы.</w:t>
      </w:r>
    </w:p>
    <w:p w14:paraId="220DE2DC" w14:textId="77777777" w:rsidR="00D95A73" w:rsidRDefault="008218F5" w:rsidP="00F04C84">
      <w:r w:rsidRPr="008218F5">
        <w:t xml:space="preserve">6.3.3 </w:t>
      </w:r>
      <w:r w:rsidR="00D95A73">
        <w:t>Масляные трансформаторы</w:t>
      </w:r>
      <w:r w:rsidR="00D95A73" w:rsidRPr="00D876BF">
        <w:t xml:space="preserve"> классов напряжения 110</w:t>
      </w:r>
      <w:r w:rsidR="00D95A73">
        <w:t>–750</w:t>
      </w:r>
      <w:r w:rsidR="00D95A73" w:rsidRPr="00D876BF">
        <w:t xml:space="preserve"> кВ </w:t>
      </w:r>
      <w:r w:rsidR="00D95A73">
        <w:t xml:space="preserve">должны </w:t>
      </w:r>
      <w:r w:rsidR="00D95A73" w:rsidRPr="00D876BF">
        <w:t>допуска</w:t>
      </w:r>
      <w:r w:rsidR="00D95A73">
        <w:t>ть</w:t>
      </w:r>
      <w:r w:rsidR="00D95A73" w:rsidRPr="00D876BF">
        <w:t xml:space="preserve"> кратковременные превышения напряжения при работе на любом ответвлении с кратностями и длительностью прев</w:t>
      </w:r>
      <w:r w:rsidR="00D95A73">
        <w:t>ышения напряжений, установленными</w:t>
      </w:r>
      <w:r w:rsidR="00D95A73" w:rsidRPr="00D876BF">
        <w:t xml:space="preserve"> </w:t>
      </w:r>
      <w:r w:rsidR="00D95A73">
        <w:t xml:space="preserve">в </w:t>
      </w:r>
      <w:r w:rsidR="00D95A73" w:rsidRPr="00171B55">
        <w:t>ГОСТ 1516.1.</w:t>
      </w:r>
    </w:p>
    <w:p w14:paraId="09C4D549" w14:textId="77777777" w:rsidR="00D876BF" w:rsidRPr="005453D7" w:rsidRDefault="00D876BF" w:rsidP="000A67E8">
      <w:r w:rsidRPr="00D876BF">
        <w:t>Для трансформаторов класса напряжения 1150 кВ допустимые кратковременные превышения напряжения должны быть установлены в технических условиях на эти трансформаторы.</w:t>
      </w:r>
    </w:p>
    <w:p w14:paraId="5F37104F" w14:textId="77777777" w:rsidR="000A67E8" w:rsidRPr="00E26B9D" w:rsidRDefault="000A67E8" w:rsidP="00D41AE9">
      <w:pPr>
        <w:pStyle w:val="2"/>
        <w:spacing w:before="0" w:after="0"/>
        <w:rPr>
          <w:sz w:val="24"/>
          <w:szCs w:val="24"/>
        </w:rPr>
      </w:pPr>
      <w:r w:rsidRPr="00E26B9D">
        <w:rPr>
          <w:sz w:val="24"/>
          <w:szCs w:val="24"/>
        </w:rPr>
        <w:t>6.</w:t>
      </w:r>
      <w:r w:rsidR="008218F5">
        <w:rPr>
          <w:sz w:val="24"/>
          <w:szCs w:val="24"/>
        </w:rPr>
        <w:t>4</w:t>
      </w:r>
      <w:r w:rsidRPr="00E26B9D">
        <w:rPr>
          <w:sz w:val="24"/>
          <w:szCs w:val="24"/>
        </w:rPr>
        <w:t>.3 Допустимые продолжительные превышения напряжения</w:t>
      </w:r>
    </w:p>
    <w:p w14:paraId="5E7988C7" w14:textId="77777777" w:rsidR="000A67E8" w:rsidRPr="005453D7" w:rsidRDefault="00D47F86" w:rsidP="000A67E8">
      <w:r w:rsidRPr="005453D7">
        <w:t>6.</w:t>
      </w:r>
      <w:r w:rsidR="008218F5">
        <w:t>4</w:t>
      </w:r>
      <w:r w:rsidRPr="005453D7">
        <w:t>.3.1 </w:t>
      </w:r>
      <w:r w:rsidR="000A67E8" w:rsidRPr="005453D7">
        <w:t>Трансформаторы классов напряжения до 35 кВ включительно мощностью выше 630 кВ·А и все трансформаторы классов напряжения от 110 до 1150 кВ</w:t>
      </w:r>
      <w:r w:rsidR="0073456D">
        <w:t xml:space="preserve"> </w:t>
      </w:r>
      <w:r w:rsidR="000A67E8" w:rsidRPr="005453D7">
        <w:t>включительно допускают продолжительную работу (при мощности не более номинальной) при превышении напряжения на любом ответвлении любой обмотки на 10 % более номинального напряжения данного ответвления.</w:t>
      </w:r>
    </w:p>
    <w:p w14:paraId="77813193" w14:textId="77777777" w:rsidR="0073456D" w:rsidRDefault="00DE731D" w:rsidP="00D47F86">
      <w:r w:rsidRPr="00DE731D">
        <w:t xml:space="preserve">6.4.3.2  </w:t>
      </w:r>
      <w:r w:rsidR="008E3461">
        <w:t>П</w:t>
      </w:r>
      <w:r w:rsidRPr="00DE731D">
        <w:t>родолжительн</w:t>
      </w:r>
      <w:r w:rsidR="008E3461">
        <w:t>ая</w:t>
      </w:r>
      <w:r w:rsidRPr="00DE731D">
        <w:t xml:space="preserve"> работ</w:t>
      </w:r>
      <w:r w:rsidR="008E3461">
        <w:t>а</w:t>
      </w:r>
      <w:r w:rsidRPr="00DE731D">
        <w:t xml:space="preserve"> (при мощности не более номинальной) при превышении напряжения, подводимого к любому ответвлению любой обмотки, более 10 % номинального напряжения данного ответвления </w:t>
      </w:r>
      <w:r w:rsidR="008E3461">
        <w:t>допускается для а</w:t>
      </w:r>
      <w:r w:rsidR="008E3461" w:rsidRPr="00DE731D">
        <w:t>втотрансформатор</w:t>
      </w:r>
      <w:r w:rsidR="008E3461">
        <w:t>ов</w:t>
      </w:r>
      <w:r w:rsidR="008E3461" w:rsidRPr="00DE731D">
        <w:t xml:space="preserve"> </w:t>
      </w:r>
      <w:r w:rsidR="008E3461">
        <w:rPr>
          <w:lang w:val="en-US"/>
        </w:rPr>
        <w:t>c</w:t>
      </w:r>
      <w:r w:rsidR="008E3461" w:rsidRPr="00DE731D">
        <w:t xml:space="preserve"> РПН в нейтрали </w:t>
      </w:r>
      <w:r w:rsidRPr="00DE731D">
        <w:t>при условии обеспечения контроля за возбуждением автотрансформатора в процессе его работы, которое не должно превышать 110 % нормального рабочего возбуждения.</w:t>
      </w:r>
    </w:p>
    <w:p w14:paraId="3257DB33" w14:textId="77777777" w:rsidR="000A67E8" w:rsidRPr="00BC5CC7" w:rsidRDefault="000A67E8" w:rsidP="00BC5CC7">
      <w:pPr>
        <w:pStyle w:val="affff4"/>
        <w:spacing w:before="0" w:after="0"/>
        <w:rPr>
          <w:spacing w:val="40"/>
          <w:sz w:val="22"/>
          <w:szCs w:val="22"/>
        </w:rPr>
      </w:pPr>
      <w:r w:rsidRPr="00BC5CC7">
        <w:rPr>
          <w:spacing w:val="40"/>
          <w:sz w:val="22"/>
          <w:szCs w:val="22"/>
        </w:rPr>
        <w:t>Примечания</w:t>
      </w:r>
    </w:p>
    <w:p w14:paraId="6F8104AC" w14:textId="77777777" w:rsidR="000A67E8" w:rsidRPr="00BC5CC7" w:rsidRDefault="000A67E8" w:rsidP="00BC5CC7">
      <w:pPr>
        <w:pStyle w:val="affff4"/>
        <w:spacing w:before="0" w:after="0"/>
        <w:rPr>
          <w:sz w:val="22"/>
          <w:szCs w:val="22"/>
        </w:rPr>
      </w:pPr>
      <w:r w:rsidRPr="00BC5CC7">
        <w:rPr>
          <w:sz w:val="22"/>
          <w:szCs w:val="22"/>
        </w:rPr>
        <w:t>1 За нормальное рабочее возбуждение принимают наибольшее из значений возбуждения автотрансформатора, имеющих место при подведении на холостом ходу к каждому из ответвлений номинального напряжения этого ответвления.</w:t>
      </w:r>
    </w:p>
    <w:p w14:paraId="439D2FD2" w14:textId="77777777" w:rsidR="000A67E8" w:rsidRDefault="000A67E8" w:rsidP="006C03ED">
      <w:pPr>
        <w:pStyle w:val="affff4"/>
        <w:spacing w:before="0" w:after="0"/>
        <w:rPr>
          <w:sz w:val="22"/>
          <w:szCs w:val="22"/>
        </w:rPr>
      </w:pPr>
      <w:r w:rsidRPr="00BC5CC7">
        <w:rPr>
          <w:sz w:val="22"/>
          <w:szCs w:val="22"/>
        </w:rPr>
        <w:t>2 В случае вынесенного устройства РПН (например, последовательного регулировочного трансформатора) автотрансформатор вместе с этим устройством рассматривают как единое целое.</w:t>
      </w:r>
    </w:p>
    <w:p w14:paraId="00407684" w14:textId="77777777" w:rsidR="0073456D" w:rsidRDefault="0073456D" w:rsidP="0073456D"/>
    <w:p w14:paraId="440F56A8" w14:textId="77777777" w:rsidR="0073456D" w:rsidRPr="005453D7" w:rsidRDefault="0073456D" w:rsidP="0073456D">
      <w:r w:rsidRPr="005453D7">
        <w:t>6.</w:t>
      </w:r>
      <w:r>
        <w:t>4</w:t>
      </w:r>
      <w:r w:rsidRPr="005453D7">
        <w:t>.3.</w:t>
      </w:r>
      <w:r>
        <w:t>3</w:t>
      </w:r>
      <w:r w:rsidRPr="005453D7">
        <w:t> Допустимые продолжительные превышения напряжения для трансформаторов классов напряжения до 35 кВ включительно мощностью до 630</w:t>
      </w:r>
      <w:r>
        <w:t> </w:t>
      </w:r>
      <w:r w:rsidRPr="005453D7">
        <w:t>кВ·А включительно устанавливают в НД.</w:t>
      </w:r>
    </w:p>
    <w:p w14:paraId="1B7C476C" w14:textId="77777777" w:rsidR="000A67E8" w:rsidRPr="005453D7" w:rsidRDefault="000A67E8" w:rsidP="000A67E8">
      <w:r w:rsidRPr="005453D7">
        <w:lastRenderedPageBreak/>
        <w:t>6.</w:t>
      </w:r>
      <w:r w:rsidR="008218F5">
        <w:t>4</w:t>
      </w:r>
      <w:r w:rsidRPr="005453D7">
        <w:t>.3.4 При превышении напряжения в соответствии с 6.</w:t>
      </w:r>
      <w:r w:rsidR="008218F5">
        <w:t>4</w:t>
      </w:r>
      <w:r w:rsidRPr="005453D7">
        <w:t>.3.1</w:t>
      </w:r>
      <w:r w:rsidR="001665F3" w:rsidRPr="005453D7">
        <w:t xml:space="preserve"> – </w:t>
      </w:r>
      <w:r w:rsidRPr="005453D7">
        <w:t>6.</w:t>
      </w:r>
      <w:r w:rsidR="008218F5">
        <w:t>4</w:t>
      </w:r>
      <w:r w:rsidRPr="005453D7">
        <w:t>.3.3 напряжение на любой стороне (обмотке) не должно превышать наибольшее рабочее напряжение, установленное ГОСТ 721.</w:t>
      </w:r>
    </w:p>
    <w:p w14:paraId="09CCBAAD" w14:textId="77777777" w:rsidR="000A67E8" w:rsidRPr="005453D7" w:rsidRDefault="000A67E8" w:rsidP="00BC5CC7">
      <w:pPr>
        <w:pStyle w:val="2"/>
        <w:spacing w:before="0" w:after="0"/>
      </w:pPr>
      <w:r w:rsidRPr="005453D7">
        <w:t xml:space="preserve">6.4 Требования к стойкости при коротких замыканиях и ударных толчках током </w:t>
      </w:r>
    </w:p>
    <w:p w14:paraId="0E223A6B" w14:textId="77777777" w:rsidR="000A67E8" w:rsidRPr="005453D7" w:rsidRDefault="000A67E8" w:rsidP="006C03ED">
      <w:pPr>
        <w:pStyle w:val="3"/>
      </w:pPr>
      <w:r w:rsidRPr="005453D7">
        <w:t>6.4.1 Требования к стойкости при коротких замыканиях</w:t>
      </w:r>
    </w:p>
    <w:p w14:paraId="5227DDDB" w14:textId="77777777" w:rsidR="000A67E8" w:rsidRPr="005453D7" w:rsidRDefault="000A67E8" w:rsidP="000A67E8">
      <w:r w:rsidRPr="005453D7">
        <w:t>6.4.1.1 Трансформатор должен выдерживать внешние короткие замыкания в эксплуатации на любом ответвлении обмотки при любых сочетаниях сторон питания, соответствующих режимам работы трансформатора, указанным в НД, и при указанных ниже значениях тока короткого замыкания и его длительности.</w:t>
      </w:r>
    </w:p>
    <w:p w14:paraId="5E77033B" w14:textId="77777777" w:rsidR="000A67E8" w:rsidRPr="005453D7" w:rsidRDefault="000A67E8" w:rsidP="000A67E8">
      <w:r w:rsidRPr="005453D7">
        <w:t xml:space="preserve">6.4.1.2 Наибольший установившийся ток короткого замыкания </w:t>
      </w:r>
      <w:r w:rsidR="009B1646" w:rsidRPr="005453D7">
        <w:rPr>
          <w:rFonts w:ascii="Times New Roman" w:hAnsi="Times New Roman"/>
          <w:i/>
          <w:lang w:val="en-US"/>
        </w:rPr>
        <w:t>I</w:t>
      </w:r>
      <w:r w:rsidR="009B1646" w:rsidRPr="005453D7">
        <w:rPr>
          <w:rFonts w:ascii="Times New Roman" w:hAnsi="Times New Roman"/>
          <w:vertAlign w:val="subscript"/>
        </w:rPr>
        <w:t>к.отв</w:t>
      </w:r>
      <w:r w:rsidRPr="005453D7">
        <w:t>, кА, в двухобмоточных трансформаторах и двухобмоточных режимах трехобмоточных трансформаторов следует рассчитывать следующим образом:</w:t>
      </w:r>
    </w:p>
    <w:p w14:paraId="16C3E51F" w14:textId="77777777" w:rsidR="000A67E8" w:rsidRPr="005453D7" w:rsidRDefault="000A67E8" w:rsidP="000A67E8">
      <w:r w:rsidRPr="005453D7">
        <w:t>- для однофазных трансформаторов и автотрансформаторов, включенных между фазой и нейтралью, а также для трехфазных трансформаторов и автотрансформаторов по формуле</w:t>
      </w:r>
    </w:p>
    <w:p w14:paraId="7439A54F" w14:textId="77777777" w:rsidR="000A67E8" w:rsidRPr="00BC5CC7" w:rsidRDefault="00CF6EDB" w:rsidP="000A67E8">
      <w:pPr>
        <w:pStyle w:val="FORMATTEXT0"/>
        <w:jc w:val="right"/>
        <w:rPr>
          <w:sz w:val="24"/>
          <w:szCs w:val="24"/>
        </w:rPr>
      </w:pPr>
      <w:r w:rsidRPr="005453D7">
        <w:rPr>
          <w:position w:val="-32"/>
        </w:rPr>
        <w:object w:dxaOrig="2180" w:dyaOrig="720" w14:anchorId="1F757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36.75pt" o:ole="">
            <v:imagedata r:id="rId16" o:title=""/>
          </v:shape>
          <o:OLEObject Type="Embed" ProgID="Equation.3" ShapeID="_x0000_i1026" DrawAspect="Content" ObjectID="_1843901921" r:id="rId17"/>
        </w:object>
      </w:r>
      <w:r w:rsidR="000A67E8" w:rsidRPr="005453D7">
        <w:t>,</w:t>
      </w:r>
      <w:r w:rsidR="000A67E8" w:rsidRPr="005453D7">
        <w:tab/>
      </w:r>
      <w:r w:rsidR="000A67E8" w:rsidRPr="005453D7">
        <w:tab/>
      </w:r>
      <w:r w:rsidR="000A67E8" w:rsidRPr="005453D7">
        <w:tab/>
      </w:r>
      <w:r w:rsidR="000A67E8" w:rsidRPr="005453D7">
        <w:tab/>
      </w:r>
      <w:r w:rsidR="000A67E8" w:rsidRPr="00BC5CC7">
        <w:rPr>
          <w:sz w:val="24"/>
          <w:szCs w:val="24"/>
        </w:rPr>
        <w:t xml:space="preserve">(1) </w:t>
      </w:r>
    </w:p>
    <w:p w14:paraId="6287B9BD" w14:textId="77777777" w:rsidR="000A67E8" w:rsidRPr="005453D7" w:rsidRDefault="000A67E8" w:rsidP="000A67E8">
      <w:pPr>
        <w:ind w:firstLine="0"/>
      </w:pPr>
      <w:r w:rsidRPr="005453D7">
        <w:t>где</w:t>
      </w:r>
      <w:r w:rsidR="008C230A" w:rsidRPr="005453D7">
        <w:t xml:space="preserve"> </w:t>
      </w:r>
      <w:r w:rsidR="008C230A" w:rsidRPr="005453D7">
        <w:rPr>
          <w:rFonts w:ascii="Times New Roman" w:hAnsi="Times New Roman"/>
          <w:i/>
          <w:lang w:val="en-US"/>
        </w:rPr>
        <w:t>I</w:t>
      </w:r>
      <w:r w:rsidR="008C230A" w:rsidRPr="005453D7">
        <w:rPr>
          <w:rFonts w:ascii="Times New Roman" w:hAnsi="Times New Roman"/>
          <w:vertAlign w:val="subscript"/>
        </w:rPr>
        <w:t>к.отв</w:t>
      </w:r>
      <w:r w:rsidR="008C230A" w:rsidRPr="005453D7">
        <w:t xml:space="preserve"> </w:t>
      </w:r>
      <w:r w:rsidRPr="005453D7">
        <w:t xml:space="preserve">– наибольший установившийся линейный ток короткого замыкания ответвления, кА; </w:t>
      </w:r>
    </w:p>
    <w:p w14:paraId="0BED7330" w14:textId="77777777" w:rsidR="000A67E8" w:rsidRPr="005453D7" w:rsidRDefault="008C230A" w:rsidP="000A67E8">
      <w:pPr>
        <w:ind w:firstLine="567"/>
      </w:pPr>
      <w:r w:rsidRPr="005453D7">
        <w:rPr>
          <w:rFonts w:ascii="Times New Roman" w:hAnsi="Times New Roman"/>
          <w:i/>
          <w:lang w:val="en-US"/>
        </w:rPr>
        <w:t>U</w:t>
      </w:r>
      <w:r w:rsidRPr="005453D7">
        <w:rPr>
          <w:rFonts w:ascii="Times New Roman" w:hAnsi="Times New Roman"/>
          <w:vertAlign w:val="subscript"/>
        </w:rPr>
        <w:t>ном.отв</w:t>
      </w:r>
      <w:r w:rsidRPr="005453D7">
        <w:t xml:space="preserve"> </w:t>
      </w:r>
      <w:r w:rsidR="000A67E8" w:rsidRPr="005453D7">
        <w:t>– номинальное линейное напряжение ответвления, кВ;</w:t>
      </w:r>
    </w:p>
    <w:p w14:paraId="2F689EA7" w14:textId="77777777" w:rsidR="000A67E8" w:rsidRPr="005453D7" w:rsidRDefault="00261979" w:rsidP="000A67E8">
      <w:pPr>
        <w:ind w:firstLine="567"/>
        <w:rPr>
          <w:szCs w:val="24"/>
        </w:rPr>
      </w:pPr>
      <w:r w:rsidRPr="005453D7">
        <w:rPr>
          <w:rFonts w:ascii="Times New Roman" w:hAnsi="Times New Roman"/>
          <w:i/>
          <w:szCs w:val="24"/>
          <w:lang w:val="en-US"/>
        </w:rPr>
        <w:t>z</w:t>
      </w:r>
      <w:r w:rsidRPr="005453D7">
        <w:rPr>
          <w:rFonts w:ascii="Times New Roman" w:hAnsi="Times New Roman"/>
          <w:szCs w:val="24"/>
          <w:vertAlign w:val="subscript"/>
        </w:rPr>
        <w:t>т.отв</w:t>
      </w:r>
      <w:r w:rsidRPr="005453D7">
        <w:rPr>
          <w:szCs w:val="24"/>
        </w:rPr>
        <w:t xml:space="preserve"> </w:t>
      </w:r>
      <w:r w:rsidR="000A67E8" w:rsidRPr="005453D7">
        <w:rPr>
          <w:szCs w:val="24"/>
        </w:rPr>
        <w:t xml:space="preserve">– фазное сопротивление короткого замыкания, отнесенное к рассматриваемой обмотке (стороне) и ответвлению, определяемое по формуле (2), Ом; </w:t>
      </w:r>
    </w:p>
    <w:p w14:paraId="5B9B3892" w14:textId="77777777" w:rsidR="000A67E8" w:rsidRPr="005453D7" w:rsidRDefault="00261979" w:rsidP="000A67E8">
      <w:pPr>
        <w:ind w:firstLine="567"/>
      </w:pPr>
      <w:r w:rsidRPr="005453D7">
        <w:rPr>
          <w:rFonts w:ascii="Times New Roman" w:hAnsi="Times New Roman"/>
          <w:i/>
          <w:lang w:val="en-US"/>
        </w:rPr>
        <w:t>z</w:t>
      </w:r>
      <w:r w:rsidRPr="005453D7">
        <w:rPr>
          <w:rFonts w:ascii="Times New Roman" w:hAnsi="Times New Roman"/>
          <w:vertAlign w:val="subscript"/>
        </w:rPr>
        <w:t>с</w:t>
      </w:r>
      <w:r w:rsidRPr="005453D7">
        <w:t xml:space="preserve"> </w:t>
      </w:r>
      <w:r w:rsidR="000A67E8" w:rsidRPr="005453D7">
        <w:t>– Фазное сопротивление короткого замыкания сети, определяемое по формуле (3), Ом</w:t>
      </w:r>
    </w:p>
    <w:p w14:paraId="6CD612F3" w14:textId="77777777" w:rsidR="000A67E8" w:rsidRPr="005453D7" w:rsidRDefault="000A67E8" w:rsidP="000A67E8">
      <w:r w:rsidRPr="005453D7">
        <w:t>6.4.1.</w:t>
      </w:r>
      <w:r w:rsidR="006C03ED">
        <w:t>3</w:t>
      </w:r>
      <w:r w:rsidRPr="005453D7">
        <w:rPr>
          <w:lang w:val="en-US"/>
        </w:rPr>
        <w:t> </w:t>
      </w:r>
      <w:r w:rsidRPr="005453D7">
        <w:t xml:space="preserve">Наибольший установившийся ток короткого замыкания в трехобмоточных режимах должен быть определен по трехлучевой схеме замещения, каждый луч которой состоит из сопротивления короткого замыкания, вносимого трансформатором, и включенного последовательно с ним сопротивления короткого замыкания соответствующей сети </w:t>
      </w:r>
      <w:r w:rsidRPr="005453D7">
        <w:rPr>
          <w:i/>
        </w:rPr>
        <w:t>z</w:t>
      </w:r>
      <w:r w:rsidRPr="005453D7">
        <w:rPr>
          <w:vertAlign w:val="subscript"/>
        </w:rPr>
        <w:t>c</w:t>
      </w:r>
      <w:r w:rsidRPr="005453D7">
        <w:t>.</w:t>
      </w:r>
    </w:p>
    <w:p w14:paraId="6BA1F347" w14:textId="77777777" w:rsidR="002048FB" w:rsidRPr="005453D7" w:rsidRDefault="000A67E8" w:rsidP="002048FB">
      <w:r w:rsidRPr="005453D7">
        <w:t>6.4.1.4</w:t>
      </w:r>
      <w:r w:rsidRPr="005453D7">
        <w:rPr>
          <w:lang w:val="en-US"/>
        </w:rPr>
        <w:t> </w:t>
      </w:r>
      <w:r w:rsidRPr="005453D7">
        <w:t>Сопротивление короткого замыкания трансформатора</w:t>
      </w:r>
      <w:r w:rsidR="00DD1FC2" w:rsidRPr="005453D7">
        <w:t xml:space="preserve"> </w:t>
      </w:r>
      <w:r w:rsidR="00C17298" w:rsidRPr="005453D7">
        <w:rPr>
          <w:rFonts w:ascii="Times New Roman" w:hAnsi="Times New Roman"/>
          <w:i/>
          <w:lang w:val="en-US"/>
        </w:rPr>
        <w:t>Z</w:t>
      </w:r>
      <w:r w:rsidR="00C17298" w:rsidRPr="005453D7">
        <w:rPr>
          <w:rFonts w:ascii="Times New Roman" w:hAnsi="Times New Roman"/>
          <w:vertAlign w:val="subscript"/>
        </w:rPr>
        <w:t>т.отв</w:t>
      </w:r>
      <w:r w:rsidR="00DD1FC2" w:rsidRPr="005453D7">
        <w:t>,</w:t>
      </w:r>
      <w:r w:rsidRPr="005453D7">
        <w:t xml:space="preserve"> Ом, следует рассчитывать по формуле</w:t>
      </w:r>
    </w:p>
    <w:p w14:paraId="3EFEE680" w14:textId="77777777" w:rsidR="000A67E8" w:rsidRPr="005453D7" w:rsidRDefault="003D6B03" w:rsidP="000A67E8">
      <w:pPr>
        <w:pStyle w:val="FORMATTEXT0"/>
        <w:jc w:val="right"/>
      </w:pPr>
      <w:r w:rsidRPr="005453D7">
        <w:rPr>
          <w:position w:val="-30"/>
        </w:rPr>
        <w:object w:dxaOrig="1960" w:dyaOrig="720" w14:anchorId="79543321">
          <v:shape id="_x0000_i1027" type="#_x0000_t75" style="width:97.5pt;height:36.75pt" o:ole="">
            <v:imagedata r:id="rId18" o:title=""/>
          </v:shape>
          <o:OLEObject Type="Embed" ProgID="Equation.3" ShapeID="_x0000_i1027" DrawAspect="Content" ObjectID="_1843901922" r:id="rId19"/>
        </w:object>
      </w:r>
      <w:r w:rsidR="000A67E8" w:rsidRPr="005453D7">
        <w:t>,</w:t>
      </w:r>
      <w:r w:rsidR="000A67E8" w:rsidRPr="005453D7">
        <w:tab/>
      </w:r>
      <w:r w:rsidR="002048FB" w:rsidRPr="005453D7">
        <w:tab/>
      </w:r>
      <w:r w:rsidR="000A67E8" w:rsidRPr="005453D7">
        <w:tab/>
      </w:r>
      <w:r w:rsidR="000A67E8" w:rsidRPr="005453D7">
        <w:tab/>
      </w:r>
      <w:r w:rsidR="000A67E8" w:rsidRPr="005453D7">
        <w:tab/>
      </w:r>
      <w:r w:rsidR="000A67E8" w:rsidRPr="005453D7">
        <w:tab/>
      </w:r>
      <w:r w:rsidR="000A67E8" w:rsidRPr="00BC5CC7">
        <w:rPr>
          <w:sz w:val="24"/>
          <w:szCs w:val="24"/>
        </w:rPr>
        <w:t>(2)</w:t>
      </w:r>
      <w:r w:rsidR="000A67E8" w:rsidRPr="005453D7">
        <w:t xml:space="preserve"> </w:t>
      </w:r>
    </w:p>
    <w:p w14:paraId="53DD9224" w14:textId="77777777" w:rsidR="000A67E8" w:rsidRPr="005453D7" w:rsidRDefault="000A67E8" w:rsidP="00311B5C">
      <w:pPr>
        <w:ind w:firstLine="0"/>
      </w:pPr>
      <w:r w:rsidRPr="005453D7">
        <w:lastRenderedPageBreak/>
        <w:t>где </w:t>
      </w:r>
      <w:r w:rsidR="003D6B03" w:rsidRPr="005453D7">
        <w:rPr>
          <w:rFonts w:ascii="Times New Roman" w:hAnsi="Times New Roman"/>
          <w:i/>
          <w:lang w:val="en-US"/>
        </w:rPr>
        <w:t>U</w:t>
      </w:r>
      <w:r w:rsidR="003D6B03" w:rsidRPr="005453D7">
        <w:rPr>
          <w:rFonts w:ascii="Times New Roman" w:hAnsi="Times New Roman"/>
          <w:vertAlign w:val="subscript"/>
        </w:rPr>
        <w:t>к.отв</w:t>
      </w:r>
      <w:r w:rsidRPr="005453D7">
        <w:t> – расчетное значение напряжения короткого замыкания ответвления, приведенное к номинальной мощности трансформатора на основном ответвлении,</w:t>
      </w:r>
      <w:r w:rsidR="002048FB" w:rsidRPr="005453D7">
        <w:rPr>
          <w:lang w:val="en-US"/>
        </w:rPr>
        <w:t> </w:t>
      </w:r>
      <w:r w:rsidRPr="005453D7">
        <w:t xml:space="preserve">%; </w:t>
      </w:r>
    </w:p>
    <w:p w14:paraId="763C6084" w14:textId="77777777" w:rsidR="000A67E8" w:rsidRPr="005453D7" w:rsidRDefault="003D6B03" w:rsidP="002048FB">
      <w:pPr>
        <w:ind w:firstLine="426"/>
      </w:pPr>
      <w:r w:rsidRPr="005453D7">
        <w:rPr>
          <w:rFonts w:ascii="Times New Roman" w:hAnsi="Times New Roman"/>
          <w:i/>
          <w:lang w:val="en-US"/>
        </w:rPr>
        <w:t>S</w:t>
      </w:r>
      <w:r w:rsidRPr="005453D7">
        <w:rPr>
          <w:rFonts w:ascii="Times New Roman" w:hAnsi="Times New Roman"/>
          <w:vertAlign w:val="subscript"/>
        </w:rPr>
        <w:t>ном</w:t>
      </w:r>
      <w:r w:rsidRPr="005453D7">
        <w:t xml:space="preserve"> </w:t>
      </w:r>
      <w:r w:rsidR="000A67E8" w:rsidRPr="005453D7">
        <w:t xml:space="preserve">– номинальная мощность трансформатора </w:t>
      </w:r>
      <w:r w:rsidR="00445113" w:rsidRPr="005453D7">
        <w:t xml:space="preserve">(трехфазной группы) </w:t>
      </w:r>
      <w:r w:rsidR="000A67E8" w:rsidRPr="005453D7">
        <w:t xml:space="preserve">на основном ответвлении, MB·А. </w:t>
      </w:r>
    </w:p>
    <w:p w14:paraId="054FA84F" w14:textId="77777777" w:rsidR="000A67E8" w:rsidRPr="005453D7" w:rsidRDefault="000A67E8" w:rsidP="000A67E8">
      <w:r w:rsidRPr="005453D7">
        <w:t>6.4.1.5 Сопротивление короткого замыкания сети</w:t>
      </w:r>
      <w:r w:rsidR="00E94533" w:rsidRPr="005453D7">
        <w:t xml:space="preserve"> </w:t>
      </w:r>
      <w:r w:rsidR="00E94533" w:rsidRPr="005453D7">
        <w:rPr>
          <w:i/>
          <w:lang w:val="en-US"/>
        </w:rPr>
        <w:t>z</w:t>
      </w:r>
      <w:r w:rsidR="00E94533" w:rsidRPr="005453D7">
        <w:rPr>
          <w:vertAlign w:val="subscript"/>
          <w:lang w:val="en-US"/>
        </w:rPr>
        <w:t>c</w:t>
      </w:r>
      <w:r w:rsidR="00E94533" w:rsidRPr="005453D7">
        <w:t>,</w:t>
      </w:r>
      <w:r w:rsidRPr="005453D7">
        <w:t xml:space="preserve"> Ом, рассчитывают по формуле</w:t>
      </w:r>
    </w:p>
    <w:p w14:paraId="5BF89805" w14:textId="77777777" w:rsidR="000A67E8" w:rsidRPr="005453D7" w:rsidRDefault="00DD1FC2" w:rsidP="000A67E8">
      <w:pPr>
        <w:pStyle w:val="FORMATTEXT0"/>
        <w:jc w:val="right"/>
      </w:pPr>
      <w:r w:rsidRPr="005453D7">
        <w:rPr>
          <w:position w:val="-30"/>
        </w:rPr>
        <w:object w:dxaOrig="1180" w:dyaOrig="720" w14:anchorId="2E3A827C">
          <v:shape id="_x0000_i1028" type="#_x0000_t75" style="width:58.5pt;height:36.75pt" o:ole="">
            <v:imagedata r:id="rId20" o:title=""/>
          </v:shape>
          <o:OLEObject Type="Embed" ProgID="Equation.3" ShapeID="_x0000_i1028" DrawAspect="Content" ObjectID="_1843901923" r:id="rId21"/>
        </w:object>
      </w:r>
      <w:r w:rsidR="000A67E8" w:rsidRPr="005453D7">
        <w:tab/>
      </w:r>
      <w:r w:rsidR="000A67E8" w:rsidRPr="005453D7">
        <w:tab/>
      </w:r>
      <w:r w:rsidR="000A67E8" w:rsidRPr="005453D7">
        <w:tab/>
      </w:r>
      <w:r w:rsidR="000A67E8" w:rsidRPr="005453D7">
        <w:tab/>
      </w:r>
      <w:r w:rsidR="000A67E8" w:rsidRPr="005453D7">
        <w:tab/>
      </w:r>
      <w:r w:rsidR="000A67E8" w:rsidRPr="005453D7">
        <w:tab/>
      </w:r>
      <w:r w:rsidR="000A67E8" w:rsidRPr="00BC5CC7">
        <w:rPr>
          <w:sz w:val="24"/>
          <w:szCs w:val="24"/>
        </w:rPr>
        <w:t>(3)</w:t>
      </w:r>
    </w:p>
    <w:p w14:paraId="6AECCFEE" w14:textId="77777777" w:rsidR="000A67E8" w:rsidRPr="005453D7" w:rsidRDefault="000A67E8" w:rsidP="00311B5C">
      <w:pPr>
        <w:ind w:firstLine="0"/>
      </w:pPr>
      <w:r w:rsidRPr="005453D7">
        <w:t>где</w:t>
      </w:r>
      <w:r w:rsidR="003D6B03" w:rsidRPr="005453D7">
        <w:rPr>
          <w:rFonts w:ascii="Times New Roman" w:hAnsi="Times New Roman"/>
          <w:i/>
        </w:rPr>
        <w:t xml:space="preserve"> </w:t>
      </w:r>
      <w:r w:rsidR="003D6B03" w:rsidRPr="005453D7">
        <w:rPr>
          <w:rFonts w:ascii="Times New Roman" w:hAnsi="Times New Roman"/>
          <w:i/>
          <w:lang w:val="en-US"/>
        </w:rPr>
        <w:t>U</w:t>
      </w:r>
      <w:r w:rsidR="003D6B03" w:rsidRPr="005453D7">
        <w:rPr>
          <w:rFonts w:ascii="Times New Roman" w:hAnsi="Times New Roman"/>
          <w:vertAlign w:val="subscript"/>
        </w:rPr>
        <w:t>с.ном</w:t>
      </w:r>
      <w:r w:rsidRPr="005453D7">
        <w:t xml:space="preserve"> – номинальное линейное напряжение сети по </w:t>
      </w:r>
      <w:r w:rsidRPr="005453D7">
        <w:fldChar w:fldCharType="begin"/>
      </w:r>
      <w:r w:rsidRPr="005453D7">
        <w:instrText xml:space="preserve"> HYPERLINK "kodeks://link/d?nd=1200005016&amp;mark=000000000000000000000000000000000000000000000000007D20K3"\o"’’ГОСТ 721-77 Системы электроснабжения, сети, источники, преобразователи и приемники ...’’</w:instrText>
      </w:r>
    </w:p>
    <w:p w14:paraId="19F1CEAE" w14:textId="77777777" w:rsidR="000A67E8" w:rsidRPr="005453D7" w:rsidRDefault="000A67E8" w:rsidP="00311B5C">
      <w:pPr>
        <w:ind w:firstLine="0"/>
      </w:pPr>
      <w:r w:rsidRPr="005453D7">
        <w:instrText>(утв. постановлением Госстандарта СССР от 27.05.1977 N 1376)</w:instrText>
      </w:r>
    </w:p>
    <w:p w14:paraId="6C92AE5E" w14:textId="77777777" w:rsidR="000A67E8" w:rsidRPr="005453D7" w:rsidRDefault="000A67E8" w:rsidP="00311B5C">
      <w:pPr>
        <w:ind w:firstLine="0"/>
      </w:pPr>
      <w:r w:rsidRPr="005453D7">
        <w:instrText>Применяется с 01.07.1978 взамен ...</w:instrText>
      </w:r>
    </w:p>
    <w:p w14:paraId="52383F16" w14:textId="77777777" w:rsidR="000A67E8" w:rsidRPr="005453D7" w:rsidRDefault="000A67E8" w:rsidP="00311B5C">
      <w:pPr>
        <w:ind w:firstLine="0"/>
      </w:pPr>
      <w:r w:rsidRPr="005453D7">
        <w:instrText>Статус: Действующая редакция документа (действ. c 01.10.1989)"</w:instrText>
      </w:r>
      <w:r w:rsidRPr="005453D7">
        <w:fldChar w:fldCharType="separate"/>
      </w:r>
      <w:r w:rsidRPr="005453D7">
        <w:t>ГОСТ 721</w:t>
      </w:r>
      <w:r w:rsidRPr="005453D7">
        <w:fldChar w:fldCharType="end"/>
      </w:r>
      <w:r w:rsidRPr="005453D7">
        <w:t>, кВ;</w:t>
      </w:r>
    </w:p>
    <w:p w14:paraId="52D92168" w14:textId="77777777" w:rsidR="000A67E8" w:rsidRDefault="003D6B03" w:rsidP="009C3F57">
      <w:pPr>
        <w:ind w:firstLine="426"/>
      </w:pPr>
      <w:r w:rsidRPr="005453D7">
        <w:rPr>
          <w:rFonts w:ascii="Times New Roman" w:hAnsi="Times New Roman"/>
          <w:i/>
          <w:lang w:val="en-US"/>
        </w:rPr>
        <w:t>S</w:t>
      </w:r>
      <w:r w:rsidRPr="005453D7">
        <w:rPr>
          <w:rFonts w:ascii="Times New Roman" w:hAnsi="Times New Roman"/>
          <w:vertAlign w:val="subscript"/>
        </w:rPr>
        <w:t>с</w:t>
      </w:r>
      <w:r w:rsidRPr="005453D7">
        <w:t xml:space="preserve"> – </w:t>
      </w:r>
      <w:r w:rsidR="000A67E8" w:rsidRPr="005453D7">
        <w:t>мощность трехфазного короткого замыкания сети, MB·А.</w:t>
      </w:r>
    </w:p>
    <w:p w14:paraId="6EE37AA1" w14:textId="77777777" w:rsidR="006C03ED" w:rsidRPr="005453D7" w:rsidRDefault="006C03ED" w:rsidP="009C3F57">
      <w:pPr>
        <w:ind w:firstLine="426"/>
      </w:pPr>
    </w:p>
    <w:p w14:paraId="27E46940" w14:textId="77777777" w:rsidR="000A67E8" w:rsidRPr="00BC5CC7" w:rsidRDefault="000A67E8" w:rsidP="00BC5CC7">
      <w:pPr>
        <w:pStyle w:val="affff4"/>
        <w:spacing w:before="0" w:after="0"/>
        <w:rPr>
          <w:spacing w:val="40"/>
          <w:sz w:val="22"/>
          <w:szCs w:val="22"/>
        </w:rPr>
      </w:pPr>
      <w:r w:rsidRPr="00BC5CC7">
        <w:rPr>
          <w:spacing w:val="40"/>
          <w:sz w:val="22"/>
          <w:szCs w:val="22"/>
        </w:rPr>
        <w:t>Примечания</w:t>
      </w:r>
    </w:p>
    <w:p w14:paraId="00A69259" w14:textId="77777777" w:rsidR="000A67E8" w:rsidRPr="00BC5CC7" w:rsidRDefault="000A67E8" w:rsidP="00BC5CC7">
      <w:pPr>
        <w:pStyle w:val="affff4"/>
        <w:spacing w:before="0" w:after="0"/>
        <w:rPr>
          <w:sz w:val="22"/>
          <w:szCs w:val="22"/>
        </w:rPr>
      </w:pPr>
      <w:r w:rsidRPr="00BC5CC7">
        <w:rPr>
          <w:sz w:val="22"/>
          <w:szCs w:val="22"/>
        </w:rPr>
        <w:t>1 Для трансформаторов мощностью менее 3,15 MB·А сопротивление короткого замыкания сети, как правило, не учитывают, если оно составляет не более 5</w:t>
      </w:r>
      <w:r w:rsidR="006C03ED">
        <w:rPr>
          <w:sz w:val="22"/>
          <w:szCs w:val="22"/>
        </w:rPr>
        <w:t xml:space="preserve"> </w:t>
      </w:r>
      <w:r w:rsidRPr="00BC5CC7">
        <w:rPr>
          <w:sz w:val="22"/>
          <w:szCs w:val="22"/>
        </w:rPr>
        <w:t xml:space="preserve">% сопротивления короткого замыкания трансформатора, т.е. в формуле (1) </w:t>
      </w:r>
      <w:r w:rsidR="00B83ED5" w:rsidRPr="00BC5CC7">
        <w:rPr>
          <w:i/>
          <w:sz w:val="22"/>
          <w:szCs w:val="22"/>
          <w:lang w:val="en-US"/>
        </w:rPr>
        <w:t>z</w:t>
      </w:r>
      <w:r w:rsidR="00B83ED5" w:rsidRPr="00BC5CC7">
        <w:rPr>
          <w:sz w:val="22"/>
          <w:szCs w:val="22"/>
          <w:vertAlign w:val="subscript"/>
          <w:lang w:val="en-US"/>
        </w:rPr>
        <w:t>c</w:t>
      </w:r>
      <w:r w:rsidR="00B83ED5" w:rsidRPr="00BC5CC7">
        <w:rPr>
          <w:sz w:val="22"/>
          <w:szCs w:val="22"/>
        </w:rPr>
        <w:t xml:space="preserve"> </w:t>
      </w:r>
      <w:r w:rsidRPr="00BC5CC7">
        <w:rPr>
          <w:sz w:val="22"/>
          <w:szCs w:val="22"/>
        </w:rPr>
        <w:t>=</w:t>
      </w:r>
      <w:r w:rsidR="00311B5C" w:rsidRPr="00BC5CC7">
        <w:rPr>
          <w:sz w:val="22"/>
          <w:szCs w:val="22"/>
        </w:rPr>
        <w:t xml:space="preserve"> </w:t>
      </w:r>
      <w:r w:rsidRPr="00BC5CC7">
        <w:rPr>
          <w:sz w:val="22"/>
          <w:szCs w:val="22"/>
        </w:rPr>
        <w:t>0.</w:t>
      </w:r>
    </w:p>
    <w:p w14:paraId="1149087F" w14:textId="77777777" w:rsidR="000A67E8" w:rsidRPr="00BC5CC7" w:rsidRDefault="000A67E8" w:rsidP="00BC5CC7">
      <w:pPr>
        <w:pStyle w:val="affff4"/>
        <w:spacing w:before="0" w:after="0"/>
        <w:rPr>
          <w:sz w:val="22"/>
          <w:szCs w:val="22"/>
        </w:rPr>
      </w:pPr>
      <w:r w:rsidRPr="00BC5CC7">
        <w:rPr>
          <w:sz w:val="22"/>
          <w:szCs w:val="22"/>
        </w:rPr>
        <w:t xml:space="preserve">2 Для трансформаторов собственных нужд электростанций классов напряжения до 35 кВ включительно сопротивление короткого замыкания сети не учитывают. </w:t>
      </w:r>
    </w:p>
    <w:p w14:paraId="39D7B167" w14:textId="77777777" w:rsidR="000A67E8" w:rsidRDefault="000A67E8" w:rsidP="00D47F86">
      <w:r w:rsidRPr="005453D7">
        <w:t>6.4.1.6 Мощность трехфазного короткого замыкания сети</w:t>
      </w:r>
      <w:r w:rsidR="00D47F86" w:rsidRPr="005453D7">
        <w:t xml:space="preserve"> </w:t>
      </w:r>
      <w:r w:rsidR="00BD1538" w:rsidRPr="005453D7">
        <w:t xml:space="preserve">– </w:t>
      </w:r>
      <w:r w:rsidR="00D47F86" w:rsidRPr="005453D7">
        <w:t>в соответствии с таблицей 6.</w:t>
      </w:r>
    </w:p>
    <w:p w14:paraId="22BD836A" w14:textId="77777777" w:rsidR="00914C3C" w:rsidRPr="005453D7" w:rsidRDefault="00914C3C" w:rsidP="00D47F86"/>
    <w:p w14:paraId="5B674423" w14:textId="77777777" w:rsidR="000A67E8" w:rsidRPr="00BC5CC7" w:rsidRDefault="000A67E8" w:rsidP="000A67E8">
      <w:pPr>
        <w:pStyle w:val="affa"/>
        <w:rPr>
          <w:spacing w:val="40"/>
          <w:sz w:val="24"/>
          <w:szCs w:val="24"/>
        </w:rPr>
      </w:pPr>
      <w:r w:rsidRPr="00BC5CC7">
        <w:rPr>
          <w:spacing w:val="40"/>
          <w:sz w:val="24"/>
          <w:szCs w:val="24"/>
        </w:rPr>
        <w:t>Таблица 6</w:t>
      </w:r>
    </w:p>
    <w:tbl>
      <w:tblPr>
        <w:tblW w:w="0" w:type="auto"/>
        <w:jc w:val="center"/>
        <w:tblCellMar>
          <w:left w:w="90" w:type="dxa"/>
          <w:right w:w="90" w:type="dxa"/>
        </w:tblCellMar>
        <w:tblLook w:val="0000" w:firstRow="0" w:lastRow="0" w:firstColumn="0" w:lastColumn="0" w:noHBand="0" w:noVBand="0"/>
      </w:tblPr>
      <w:tblGrid>
        <w:gridCol w:w="1465"/>
        <w:gridCol w:w="2417"/>
        <w:gridCol w:w="5683"/>
      </w:tblGrid>
      <w:tr w:rsidR="00D47F86" w:rsidRPr="00BC5CC7" w14:paraId="1926CB2E" w14:textId="77777777" w:rsidTr="00D47F86">
        <w:trPr>
          <w:jc w:val="center"/>
        </w:trPr>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3ADC942" w14:textId="77777777" w:rsidR="00D47F86" w:rsidRPr="00BC5CC7" w:rsidRDefault="00D47F86" w:rsidP="000A4D96">
            <w:pPr>
              <w:pStyle w:val="FORMATTEXT0"/>
              <w:jc w:val="center"/>
              <w:rPr>
                <w:sz w:val="22"/>
                <w:szCs w:val="22"/>
              </w:rPr>
            </w:pPr>
            <w:r w:rsidRPr="00BC5CC7">
              <w:rPr>
                <w:sz w:val="22"/>
                <w:szCs w:val="22"/>
              </w:rPr>
              <w:t xml:space="preserve">Номинальное напряжение сети, кВ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EBAF2" w14:textId="77777777" w:rsidR="00D47F86" w:rsidRPr="00BC5CC7" w:rsidRDefault="00D47F86" w:rsidP="00953C61">
            <w:pPr>
              <w:pStyle w:val="FORMATTEXT0"/>
              <w:jc w:val="center"/>
              <w:rPr>
                <w:sz w:val="22"/>
                <w:szCs w:val="22"/>
              </w:rPr>
            </w:pPr>
            <w:r w:rsidRPr="00BC5CC7">
              <w:rPr>
                <w:sz w:val="22"/>
                <w:szCs w:val="22"/>
              </w:rPr>
              <w:t>Мощность трехфазного короткого замыкания сети (кроме сети НН автотрансформаторов)</w:t>
            </w:r>
            <w:r w:rsidR="00953C61" w:rsidRPr="00BC5CC7">
              <w:rPr>
                <w:sz w:val="22"/>
                <w:szCs w:val="22"/>
              </w:rPr>
              <w:t xml:space="preserve"> </w:t>
            </w:r>
            <w:r w:rsidR="00953C61" w:rsidRPr="00BC5CC7">
              <w:rPr>
                <w:i/>
                <w:sz w:val="22"/>
                <w:szCs w:val="22"/>
                <w:lang w:val="en-US"/>
              </w:rPr>
              <w:t>S</w:t>
            </w:r>
            <w:r w:rsidR="00953C61" w:rsidRPr="00BC5CC7">
              <w:rPr>
                <w:sz w:val="22"/>
                <w:szCs w:val="22"/>
                <w:vertAlign w:val="subscript"/>
              </w:rPr>
              <w:t>с</w:t>
            </w:r>
            <w:r w:rsidRPr="00BC5CC7">
              <w:rPr>
                <w:sz w:val="22"/>
                <w:szCs w:val="22"/>
              </w:rPr>
              <w:t>, МВ·А</w:t>
            </w:r>
          </w:p>
        </w:tc>
      </w:tr>
      <w:tr w:rsidR="00D47F86" w:rsidRPr="00BC5CC7" w14:paraId="572625A1" w14:textId="77777777" w:rsidTr="00B11D8E">
        <w:trPr>
          <w:jc w:val="center"/>
        </w:trPr>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tcPr>
          <w:p w14:paraId="004D6175" w14:textId="77777777" w:rsidR="00D47F86" w:rsidRPr="00BC5CC7" w:rsidRDefault="00D47F86" w:rsidP="000A4D96">
            <w:pPr>
              <w:pStyle w:val="FORMATTEXT0"/>
              <w:rPr>
                <w:sz w:val="22"/>
                <w:szCs w:val="22"/>
              </w:rPr>
            </w:pPr>
          </w:p>
        </w:tc>
        <w:tc>
          <w:tcPr>
            <w:tcW w:w="208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3A06C65" w14:textId="77777777" w:rsidR="00D47F86" w:rsidRPr="00BC5CC7" w:rsidRDefault="00D47F86" w:rsidP="000A4D96">
            <w:pPr>
              <w:pStyle w:val="FORMATTEXT0"/>
              <w:jc w:val="center"/>
              <w:rPr>
                <w:sz w:val="22"/>
                <w:szCs w:val="22"/>
              </w:rPr>
            </w:pPr>
            <w:r w:rsidRPr="00BC5CC7">
              <w:rPr>
                <w:sz w:val="22"/>
                <w:szCs w:val="22"/>
              </w:rPr>
              <w:t xml:space="preserve">для трансформаторов </w:t>
            </w:r>
          </w:p>
          <w:p w14:paraId="2C6B1C96" w14:textId="77777777" w:rsidR="00D47F86" w:rsidRPr="00BC5CC7" w:rsidRDefault="00D47F86" w:rsidP="000A4D96">
            <w:pPr>
              <w:pStyle w:val="FORMATTEXT0"/>
              <w:jc w:val="center"/>
              <w:rPr>
                <w:sz w:val="22"/>
                <w:szCs w:val="22"/>
              </w:rPr>
            </w:pPr>
            <w:r w:rsidRPr="00BC5CC7">
              <w:rPr>
                <w:sz w:val="22"/>
                <w:szCs w:val="22"/>
              </w:rPr>
              <w:t xml:space="preserve">классов напряжения </w:t>
            </w:r>
          </w:p>
          <w:p w14:paraId="243469B4" w14:textId="77777777" w:rsidR="00D47F86" w:rsidRPr="00BC5CC7" w:rsidRDefault="00D47F86" w:rsidP="000A4D96">
            <w:pPr>
              <w:pStyle w:val="FORMATTEXT0"/>
              <w:jc w:val="center"/>
              <w:rPr>
                <w:sz w:val="22"/>
                <w:szCs w:val="22"/>
              </w:rPr>
            </w:pPr>
            <w:r w:rsidRPr="00BC5CC7">
              <w:rPr>
                <w:sz w:val="22"/>
                <w:szCs w:val="22"/>
              </w:rPr>
              <w:t xml:space="preserve">ниже 110 кВ </w:t>
            </w:r>
          </w:p>
        </w:tc>
        <w:tc>
          <w:tcPr>
            <w:tcW w:w="583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9C7F59C" w14:textId="77777777" w:rsidR="00D47F86" w:rsidRPr="00BC5CC7" w:rsidRDefault="00D47F86" w:rsidP="000A4D96">
            <w:pPr>
              <w:pStyle w:val="FORMATTEXT0"/>
              <w:jc w:val="center"/>
              <w:rPr>
                <w:sz w:val="22"/>
                <w:szCs w:val="22"/>
              </w:rPr>
            </w:pPr>
            <w:r w:rsidRPr="00BC5CC7">
              <w:rPr>
                <w:sz w:val="22"/>
                <w:szCs w:val="22"/>
              </w:rPr>
              <w:t>для трансформаторов классов напряжения 110 кВ и выше, автотрансформаторов классов напряжения до 750 кВ включительно и трансформаторов собственных нужд электростанций</w:t>
            </w:r>
          </w:p>
        </w:tc>
      </w:tr>
      <w:tr w:rsidR="000A67E8" w:rsidRPr="00BC5CC7" w14:paraId="12E9D1C6" w14:textId="77777777" w:rsidTr="00B11D8E">
        <w:trPr>
          <w:jc w:val="center"/>
        </w:trPr>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D7E8806" w14:textId="77777777" w:rsidR="000A67E8" w:rsidRPr="00BC5CC7" w:rsidRDefault="000A67E8" w:rsidP="000A4D96">
            <w:pPr>
              <w:pStyle w:val="FORMATTEXT0"/>
              <w:jc w:val="center"/>
              <w:rPr>
                <w:sz w:val="22"/>
                <w:szCs w:val="22"/>
              </w:rPr>
            </w:pPr>
            <w:r w:rsidRPr="00BC5CC7">
              <w:rPr>
                <w:sz w:val="22"/>
                <w:szCs w:val="22"/>
              </w:rPr>
              <w:t xml:space="preserve">До 10 </w:t>
            </w:r>
          </w:p>
        </w:tc>
        <w:tc>
          <w:tcPr>
            <w:tcW w:w="2085"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2A3535A8" w14:textId="77777777" w:rsidR="000A67E8" w:rsidRPr="00BC5CC7" w:rsidRDefault="000A67E8" w:rsidP="000A4D96">
            <w:pPr>
              <w:pStyle w:val="FORMATTEXT0"/>
              <w:jc w:val="center"/>
              <w:rPr>
                <w:sz w:val="22"/>
                <w:szCs w:val="22"/>
              </w:rPr>
            </w:pPr>
            <w:r w:rsidRPr="00BC5CC7">
              <w:rPr>
                <w:sz w:val="22"/>
                <w:szCs w:val="22"/>
              </w:rPr>
              <w:t>500</w:t>
            </w:r>
          </w:p>
        </w:tc>
        <w:tc>
          <w:tcPr>
            <w:tcW w:w="5837"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6584206" w14:textId="77777777" w:rsidR="000A67E8" w:rsidRPr="00BC5CC7" w:rsidRDefault="000A67E8" w:rsidP="000A4D96">
            <w:pPr>
              <w:pStyle w:val="FORMATTEXT0"/>
              <w:jc w:val="center"/>
              <w:rPr>
                <w:sz w:val="22"/>
                <w:szCs w:val="22"/>
              </w:rPr>
            </w:pPr>
            <w:r w:rsidRPr="00BC5CC7">
              <w:rPr>
                <w:sz w:val="22"/>
                <w:szCs w:val="22"/>
              </w:rPr>
              <w:t>2000</w:t>
            </w:r>
          </w:p>
        </w:tc>
      </w:tr>
      <w:tr w:rsidR="000A67E8" w:rsidRPr="00BC5CC7" w14:paraId="0B47DFC1"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F215A7E" w14:textId="77777777" w:rsidR="000A67E8" w:rsidRPr="00BC5CC7" w:rsidRDefault="000A67E8" w:rsidP="00224483">
            <w:pPr>
              <w:pStyle w:val="FORMATTEXT0"/>
              <w:jc w:val="center"/>
              <w:rPr>
                <w:sz w:val="22"/>
                <w:szCs w:val="22"/>
              </w:rPr>
            </w:pPr>
            <w:r w:rsidRPr="00BC5CC7">
              <w:rPr>
                <w:sz w:val="22"/>
                <w:szCs w:val="22"/>
              </w:rPr>
              <w:t xml:space="preserve">Св. 10 </w:t>
            </w:r>
            <w:r w:rsidR="00224483" w:rsidRPr="00BC5CC7">
              <w:rPr>
                <w:sz w:val="22"/>
                <w:szCs w:val="22"/>
              </w:rPr>
              <w:t xml:space="preserve">до </w:t>
            </w:r>
            <w:r w:rsidRPr="00BC5CC7">
              <w:rPr>
                <w:sz w:val="22"/>
                <w:szCs w:val="22"/>
              </w:rPr>
              <w:t xml:space="preserve">35 включ.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D996B24" w14:textId="77777777" w:rsidR="000A67E8" w:rsidRPr="00BC5CC7" w:rsidRDefault="000A67E8" w:rsidP="000A4D96">
            <w:pPr>
              <w:pStyle w:val="FORMATTEXT0"/>
              <w:jc w:val="center"/>
              <w:rPr>
                <w:sz w:val="22"/>
                <w:szCs w:val="22"/>
              </w:rPr>
            </w:pPr>
            <w:r w:rsidRPr="00BC5CC7">
              <w:rPr>
                <w:sz w:val="22"/>
                <w:szCs w:val="22"/>
              </w:rPr>
              <w:t>2500</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1B015F9" w14:textId="77777777" w:rsidR="000A67E8" w:rsidRPr="00BC5CC7" w:rsidRDefault="000A67E8" w:rsidP="000A4D96">
            <w:pPr>
              <w:pStyle w:val="FORMATTEXT0"/>
              <w:jc w:val="center"/>
              <w:rPr>
                <w:sz w:val="22"/>
                <w:szCs w:val="22"/>
              </w:rPr>
            </w:pPr>
            <w:r w:rsidRPr="00BC5CC7">
              <w:rPr>
                <w:sz w:val="22"/>
                <w:szCs w:val="22"/>
              </w:rPr>
              <w:t>5000</w:t>
            </w:r>
          </w:p>
        </w:tc>
      </w:tr>
      <w:tr w:rsidR="000A67E8" w:rsidRPr="00BC5CC7" w14:paraId="79C2878D"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F5FB0F9" w14:textId="77777777" w:rsidR="000A67E8" w:rsidRPr="00BC5CC7" w:rsidRDefault="000A67E8" w:rsidP="000A4D96">
            <w:pPr>
              <w:pStyle w:val="FORMATTEXT0"/>
              <w:jc w:val="center"/>
              <w:rPr>
                <w:sz w:val="22"/>
                <w:szCs w:val="22"/>
              </w:rPr>
            </w:pPr>
            <w:r w:rsidRPr="00BC5CC7">
              <w:rPr>
                <w:sz w:val="22"/>
                <w:szCs w:val="22"/>
              </w:rPr>
              <w:t xml:space="preserve">110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51533B2"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96D1B71" w14:textId="77777777" w:rsidR="000A67E8" w:rsidRPr="00BC5CC7" w:rsidRDefault="00DD1FC2" w:rsidP="000A4D96">
            <w:pPr>
              <w:pStyle w:val="FORMATTEXT0"/>
              <w:jc w:val="center"/>
              <w:rPr>
                <w:sz w:val="22"/>
                <w:szCs w:val="22"/>
              </w:rPr>
            </w:pPr>
            <w:r w:rsidRPr="00BC5CC7">
              <w:rPr>
                <w:sz w:val="22"/>
                <w:szCs w:val="22"/>
              </w:rPr>
              <w:t>15000</w:t>
            </w:r>
          </w:p>
        </w:tc>
      </w:tr>
      <w:tr w:rsidR="000A67E8" w:rsidRPr="00BC5CC7" w14:paraId="7CD7A58B"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6D733B2" w14:textId="77777777" w:rsidR="000A67E8" w:rsidRPr="00BC5CC7" w:rsidRDefault="000A67E8" w:rsidP="000A4D96">
            <w:pPr>
              <w:pStyle w:val="FORMATTEXT0"/>
              <w:jc w:val="center"/>
              <w:rPr>
                <w:sz w:val="22"/>
                <w:szCs w:val="22"/>
              </w:rPr>
            </w:pPr>
            <w:r w:rsidRPr="00BC5CC7">
              <w:rPr>
                <w:sz w:val="22"/>
                <w:szCs w:val="22"/>
              </w:rPr>
              <w:t xml:space="preserve">150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8E6F6B9"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F9406D9" w14:textId="77777777" w:rsidR="000A67E8" w:rsidRPr="00BC5CC7" w:rsidRDefault="00DD1FC2" w:rsidP="000A4D96">
            <w:pPr>
              <w:pStyle w:val="FORMATTEXT0"/>
              <w:jc w:val="center"/>
              <w:rPr>
                <w:sz w:val="22"/>
                <w:szCs w:val="22"/>
              </w:rPr>
            </w:pPr>
            <w:r w:rsidRPr="00BC5CC7">
              <w:rPr>
                <w:sz w:val="22"/>
                <w:szCs w:val="22"/>
              </w:rPr>
              <w:t>20000</w:t>
            </w:r>
          </w:p>
        </w:tc>
      </w:tr>
      <w:tr w:rsidR="000A67E8" w:rsidRPr="00BC5CC7" w14:paraId="468E5D47"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7F6C938" w14:textId="77777777" w:rsidR="000A67E8" w:rsidRPr="00BC5CC7" w:rsidRDefault="000A67E8" w:rsidP="000A4D96">
            <w:pPr>
              <w:pStyle w:val="FORMATTEXT0"/>
              <w:jc w:val="center"/>
              <w:rPr>
                <w:sz w:val="22"/>
                <w:szCs w:val="22"/>
              </w:rPr>
            </w:pPr>
            <w:r w:rsidRPr="00BC5CC7">
              <w:rPr>
                <w:sz w:val="22"/>
                <w:szCs w:val="22"/>
              </w:rPr>
              <w:t xml:space="preserve">220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1924FC5"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50B1E17" w14:textId="77777777" w:rsidR="000A67E8" w:rsidRPr="00BC5CC7" w:rsidRDefault="00DD1FC2" w:rsidP="000A4D96">
            <w:pPr>
              <w:pStyle w:val="FORMATTEXT0"/>
              <w:jc w:val="center"/>
              <w:rPr>
                <w:sz w:val="22"/>
                <w:szCs w:val="22"/>
              </w:rPr>
            </w:pPr>
            <w:r w:rsidRPr="00BC5CC7">
              <w:rPr>
                <w:sz w:val="22"/>
                <w:szCs w:val="22"/>
              </w:rPr>
              <w:t>25000</w:t>
            </w:r>
          </w:p>
        </w:tc>
      </w:tr>
      <w:tr w:rsidR="000A67E8" w:rsidRPr="00BC5CC7" w14:paraId="69B9C518"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E9D4F9F" w14:textId="77777777" w:rsidR="000A67E8" w:rsidRPr="00BC5CC7" w:rsidRDefault="000A67E8" w:rsidP="000A4D96">
            <w:pPr>
              <w:pStyle w:val="FORMATTEXT0"/>
              <w:jc w:val="center"/>
              <w:rPr>
                <w:sz w:val="22"/>
                <w:szCs w:val="22"/>
              </w:rPr>
            </w:pPr>
            <w:r w:rsidRPr="00BC5CC7">
              <w:rPr>
                <w:sz w:val="22"/>
                <w:szCs w:val="22"/>
              </w:rPr>
              <w:t xml:space="preserve">330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4047701"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A563EF3" w14:textId="77777777" w:rsidR="000A67E8" w:rsidRPr="00BC5CC7" w:rsidRDefault="00DD1FC2" w:rsidP="000A4D96">
            <w:pPr>
              <w:pStyle w:val="FORMATTEXT0"/>
              <w:jc w:val="center"/>
              <w:rPr>
                <w:sz w:val="22"/>
                <w:szCs w:val="22"/>
              </w:rPr>
            </w:pPr>
            <w:r w:rsidRPr="00BC5CC7">
              <w:rPr>
                <w:sz w:val="22"/>
                <w:szCs w:val="22"/>
              </w:rPr>
              <w:t>35000</w:t>
            </w:r>
          </w:p>
        </w:tc>
      </w:tr>
      <w:tr w:rsidR="000A67E8" w:rsidRPr="00BC5CC7" w14:paraId="17FC0578"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6CB1B3D" w14:textId="77777777" w:rsidR="000A67E8" w:rsidRPr="00BC5CC7" w:rsidRDefault="000A67E8" w:rsidP="000A4D96">
            <w:pPr>
              <w:pStyle w:val="FORMATTEXT0"/>
              <w:jc w:val="center"/>
              <w:rPr>
                <w:sz w:val="22"/>
                <w:szCs w:val="22"/>
              </w:rPr>
            </w:pPr>
            <w:r w:rsidRPr="00BC5CC7">
              <w:rPr>
                <w:sz w:val="22"/>
                <w:szCs w:val="22"/>
              </w:rPr>
              <w:lastRenderedPageBreak/>
              <w:t xml:space="preserve">500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8E0ADC2"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E76A09A" w14:textId="77777777" w:rsidR="000A67E8" w:rsidRPr="00BC5CC7" w:rsidRDefault="00DD1FC2" w:rsidP="000A4D96">
            <w:pPr>
              <w:pStyle w:val="FORMATTEXT0"/>
              <w:jc w:val="center"/>
              <w:rPr>
                <w:sz w:val="22"/>
                <w:szCs w:val="22"/>
              </w:rPr>
            </w:pPr>
            <w:r w:rsidRPr="00BC5CC7">
              <w:rPr>
                <w:sz w:val="22"/>
                <w:szCs w:val="22"/>
              </w:rPr>
              <w:t>50000</w:t>
            </w:r>
          </w:p>
        </w:tc>
      </w:tr>
      <w:tr w:rsidR="000A67E8" w:rsidRPr="00BC5CC7" w14:paraId="348A0CD7"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A6A980C" w14:textId="77777777" w:rsidR="000A67E8" w:rsidRPr="00BC5CC7" w:rsidRDefault="000A67E8" w:rsidP="000A4D96">
            <w:pPr>
              <w:pStyle w:val="FORMATTEXT0"/>
              <w:jc w:val="center"/>
              <w:rPr>
                <w:sz w:val="22"/>
                <w:szCs w:val="22"/>
              </w:rPr>
            </w:pPr>
            <w:r w:rsidRPr="00BC5CC7">
              <w:rPr>
                <w:sz w:val="22"/>
                <w:szCs w:val="22"/>
              </w:rPr>
              <w:t xml:space="preserve">750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657DAD4"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372C206" w14:textId="77777777" w:rsidR="000A67E8" w:rsidRPr="00BC5CC7" w:rsidRDefault="00DD1FC2" w:rsidP="000A4D96">
            <w:pPr>
              <w:pStyle w:val="FORMATTEXT0"/>
              <w:jc w:val="center"/>
              <w:rPr>
                <w:sz w:val="22"/>
                <w:szCs w:val="22"/>
              </w:rPr>
            </w:pPr>
            <w:r w:rsidRPr="00BC5CC7">
              <w:rPr>
                <w:sz w:val="22"/>
                <w:szCs w:val="22"/>
              </w:rPr>
              <w:t>75000</w:t>
            </w:r>
          </w:p>
        </w:tc>
      </w:tr>
      <w:tr w:rsidR="000A67E8" w:rsidRPr="00BC5CC7" w14:paraId="40CA6447" w14:textId="77777777" w:rsidTr="00B11D8E">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F1B5179" w14:textId="77777777" w:rsidR="000A67E8" w:rsidRPr="00BC5CC7" w:rsidRDefault="000A67E8" w:rsidP="000A4D96">
            <w:pPr>
              <w:pStyle w:val="FORMATTEXT0"/>
              <w:jc w:val="center"/>
              <w:rPr>
                <w:sz w:val="22"/>
                <w:szCs w:val="22"/>
              </w:rPr>
            </w:pPr>
            <w:r w:rsidRPr="00BC5CC7">
              <w:rPr>
                <w:sz w:val="22"/>
                <w:szCs w:val="22"/>
              </w:rPr>
              <w:t xml:space="preserve">1150 </w:t>
            </w:r>
          </w:p>
        </w:tc>
        <w:tc>
          <w:tcPr>
            <w:tcW w:w="20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6115FBB" w14:textId="77777777" w:rsidR="000A67E8" w:rsidRPr="00BC5CC7" w:rsidRDefault="000A67E8" w:rsidP="000A4D96">
            <w:pPr>
              <w:pStyle w:val="FORMATTEXT0"/>
              <w:jc w:val="center"/>
              <w:rPr>
                <w:sz w:val="22"/>
                <w:szCs w:val="22"/>
              </w:rPr>
            </w:pPr>
            <w:r w:rsidRPr="00BC5CC7">
              <w:rPr>
                <w:sz w:val="22"/>
                <w:szCs w:val="22"/>
              </w:rPr>
              <w:t>-</w:t>
            </w:r>
          </w:p>
        </w:tc>
        <w:tc>
          <w:tcPr>
            <w:tcW w:w="583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3925B6F" w14:textId="77777777" w:rsidR="000A67E8" w:rsidRPr="00BC5CC7" w:rsidRDefault="00DD1FC2" w:rsidP="000A4D96">
            <w:pPr>
              <w:pStyle w:val="FORMATTEXT0"/>
              <w:jc w:val="center"/>
              <w:rPr>
                <w:sz w:val="22"/>
                <w:szCs w:val="22"/>
              </w:rPr>
            </w:pPr>
            <w:r w:rsidRPr="00BC5CC7">
              <w:rPr>
                <w:sz w:val="22"/>
                <w:szCs w:val="22"/>
              </w:rPr>
              <w:t>80000</w:t>
            </w:r>
          </w:p>
        </w:tc>
      </w:tr>
    </w:tbl>
    <w:p w14:paraId="2F75BF0D"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532F2598" w14:textId="77777777" w:rsidR="000A67E8" w:rsidRPr="00BC5CC7" w:rsidRDefault="000A67E8" w:rsidP="000A67E8">
      <w:pPr>
        <w:pStyle w:val="affff4"/>
        <w:rPr>
          <w:sz w:val="22"/>
          <w:szCs w:val="22"/>
        </w:rPr>
      </w:pPr>
      <w:r w:rsidRPr="00BC5CC7">
        <w:rPr>
          <w:spacing w:val="40"/>
          <w:sz w:val="22"/>
          <w:szCs w:val="22"/>
        </w:rPr>
        <w:t>Примечание</w:t>
      </w:r>
      <w:r w:rsidRPr="00BC5CC7">
        <w:rPr>
          <w:spacing w:val="20"/>
          <w:sz w:val="22"/>
          <w:szCs w:val="22"/>
        </w:rPr>
        <w:softHyphen/>
      </w:r>
      <w:r w:rsidRPr="00BC5CC7">
        <w:rPr>
          <w:sz w:val="22"/>
          <w:szCs w:val="22"/>
        </w:rPr>
        <w:t xml:space="preserve"> – По согласованию между изготовителем и заказчиком допускается принимать мощности короткого замыкания сети, отличающиеся от указанных в таблице 6.</w:t>
      </w:r>
    </w:p>
    <w:p w14:paraId="52C22A2F" w14:textId="77777777" w:rsidR="000A67E8" w:rsidRPr="005453D7" w:rsidRDefault="000A67E8" w:rsidP="000A4D96">
      <w:r w:rsidRPr="005453D7">
        <w:t>Для трехобмоточных автотрансформаторов мощность короткого замыкания сети на стороне НН, если в НД не указано иное, следует принимать:</w:t>
      </w:r>
    </w:p>
    <w:p w14:paraId="7DD9317A" w14:textId="77777777" w:rsidR="000A67E8" w:rsidRPr="005453D7" w:rsidRDefault="000A67E8" w:rsidP="000A4D96">
      <w:r w:rsidRPr="005453D7">
        <w:t xml:space="preserve">600 MB·А </w:t>
      </w:r>
      <w:r w:rsidR="00C0247D" w:rsidRPr="005453D7">
        <w:t xml:space="preserve">– </w:t>
      </w:r>
      <w:r w:rsidRPr="005453D7">
        <w:t>при номинальном напряжении НН до 20 кВ или мощности автотрансформаторов до 63 MB·А включительно независимо от их класса напряжения;</w:t>
      </w:r>
    </w:p>
    <w:p w14:paraId="104BFE73" w14:textId="77777777" w:rsidR="000A67E8" w:rsidRPr="005453D7" w:rsidRDefault="000A67E8" w:rsidP="000A4D96">
      <w:r w:rsidRPr="005453D7">
        <w:t xml:space="preserve">1000 MB·А </w:t>
      </w:r>
      <w:r w:rsidR="00C0247D" w:rsidRPr="005453D7">
        <w:t xml:space="preserve">– </w:t>
      </w:r>
      <w:r w:rsidRPr="005453D7">
        <w:t xml:space="preserve">при номинальном напряжении НН 20 кВ и </w:t>
      </w:r>
      <w:r w:rsidR="00986DB1">
        <w:t>выше</w:t>
      </w:r>
      <w:r w:rsidRPr="005453D7">
        <w:t xml:space="preserve"> автотрансформаторов класса напряжения 220 кВ независимо от их мощности;</w:t>
      </w:r>
    </w:p>
    <w:p w14:paraId="4E6D2F42" w14:textId="77777777" w:rsidR="000A67E8" w:rsidRPr="005453D7" w:rsidRDefault="000A67E8" w:rsidP="000A4D96">
      <w:r w:rsidRPr="005453D7">
        <w:t xml:space="preserve">2000 MB·А </w:t>
      </w:r>
      <w:r w:rsidR="00C0247D" w:rsidRPr="005453D7">
        <w:t xml:space="preserve">– </w:t>
      </w:r>
      <w:r w:rsidRPr="005453D7">
        <w:t xml:space="preserve">при номинальном напряжении НН 20 кВ и </w:t>
      </w:r>
      <w:r w:rsidR="00986DB1">
        <w:t>выше</w:t>
      </w:r>
      <w:r w:rsidRPr="005453D7">
        <w:t xml:space="preserve"> автотрансформаторов классов напряжения 330, 500 и 750 кВ</w:t>
      </w:r>
      <w:r w:rsidR="003E191F" w:rsidRPr="005453D7">
        <w:t xml:space="preserve"> независимо от их мощности</w:t>
      </w:r>
      <w:r w:rsidRPr="005453D7">
        <w:t>.</w:t>
      </w:r>
    </w:p>
    <w:p w14:paraId="4DBADAA1" w14:textId="77777777" w:rsidR="000A67E8" w:rsidRPr="005453D7" w:rsidRDefault="000A67E8" w:rsidP="000A4D96">
      <w:r w:rsidRPr="005453D7">
        <w:t>Для трехобмоточных автотрансформаторов класса напряжения 1150 кВ мощность короткого замыкания сетей устанавливают в НД на эти автотрансформаторы.</w:t>
      </w:r>
    </w:p>
    <w:p w14:paraId="146242A9" w14:textId="77777777" w:rsidR="000A67E8" w:rsidRPr="005453D7" w:rsidRDefault="000A67E8" w:rsidP="000A67E8">
      <w:pPr>
        <w:pStyle w:val="FORMATTEXT0"/>
        <w:ind w:firstLine="568"/>
        <w:jc w:val="both"/>
      </w:pPr>
    </w:p>
    <w:p w14:paraId="18A3FDA7" w14:textId="77777777" w:rsidR="000A67E8" w:rsidRPr="005453D7" w:rsidRDefault="00D47F86" w:rsidP="00D47F86">
      <w:r w:rsidRPr="005453D7">
        <w:t>6.4.1.7</w:t>
      </w:r>
      <w:r w:rsidRPr="005453D7">
        <w:rPr>
          <w:lang w:val="en-US"/>
        </w:rPr>
        <w:t> </w:t>
      </w:r>
      <w:r w:rsidR="000A67E8" w:rsidRPr="005453D7">
        <w:t>Для трехобмоточных трансформаторов, исключая автотрансформаторы, в любом двух- или трехобмоточном режиме кратность наибольшего установившегося тока короткого замыкания, определяемого в соответствии с 6.4.1.2, по отношению к номинальному току обмотки должна быть ограничена в соответствии с таблицей 7 при условии равенства мощностей всех обмоток. В случае различных мощностей обмоток предельные кратности наибольшего установившегося тока короткого замыкания должны быть установлены</w:t>
      </w:r>
      <w:r w:rsidRPr="005453D7">
        <w:t xml:space="preserve"> в НД на данные трансформаторы.</w:t>
      </w:r>
    </w:p>
    <w:p w14:paraId="6646A23E" w14:textId="77777777" w:rsidR="000A67E8" w:rsidRPr="00986DB1" w:rsidRDefault="00D47F86" w:rsidP="00D47F86">
      <w:pPr>
        <w:pStyle w:val="affa"/>
        <w:rPr>
          <w:spacing w:val="40"/>
          <w:sz w:val="24"/>
          <w:szCs w:val="24"/>
        </w:rPr>
      </w:pPr>
      <w:r w:rsidRPr="00986DB1">
        <w:rPr>
          <w:spacing w:val="40"/>
          <w:sz w:val="24"/>
          <w:szCs w:val="24"/>
        </w:rPr>
        <w:t>Таблица 7</w:t>
      </w:r>
    </w:p>
    <w:tbl>
      <w:tblPr>
        <w:tblW w:w="0" w:type="auto"/>
        <w:tblInd w:w="28" w:type="dxa"/>
        <w:tblLayout w:type="fixed"/>
        <w:tblCellMar>
          <w:left w:w="90" w:type="dxa"/>
          <w:right w:w="90" w:type="dxa"/>
        </w:tblCellMar>
        <w:tblLook w:val="0000" w:firstRow="0" w:lastRow="0" w:firstColumn="0" w:lastColumn="0" w:noHBand="0" w:noVBand="0"/>
      </w:tblPr>
      <w:tblGrid>
        <w:gridCol w:w="2190"/>
        <w:gridCol w:w="1935"/>
        <w:gridCol w:w="2580"/>
        <w:gridCol w:w="2565"/>
      </w:tblGrid>
      <w:tr w:rsidR="00953C61" w:rsidRPr="00986DB1" w14:paraId="4FEB0761" w14:textId="77777777" w:rsidTr="006D09B5">
        <w:tc>
          <w:tcPr>
            <w:tcW w:w="2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ECB15AA" w14:textId="77777777" w:rsidR="00953C61" w:rsidRPr="00986DB1" w:rsidRDefault="00953C61" w:rsidP="000A4D96">
            <w:pPr>
              <w:pStyle w:val="FORMATTEXT0"/>
              <w:jc w:val="center"/>
              <w:rPr>
                <w:sz w:val="22"/>
                <w:szCs w:val="22"/>
              </w:rPr>
            </w:pPr>
            <w:r w:rsidRPr="00986DB1">
              <w:rPr>
                <w:sz w:val="22"/>
                <w:szCs w:val="22"/>
              </w:rPr>
              <w:t xml:space="preserve">  </w:t>
            </w:r>
          </w:p>
          <w:p w14:paraId="100AFF3D" w14:textId="77777777" w:rsidR="00953C61" w:rsidRPr="00986DB1" w:rsidRDefault="00953C61" w:rsidP="000A4D96">
            <w:pPr>
              <w:pStyle w:val="FORMATTEXT0"/>
              <w:jc w:val="center"/>
              <w:rPr>
                <w:sz w:val="22"/>
                <w:szCs w:val="22"/>
              </w:rPr>
            </w:pPr>
            <w:r w:rsidRPr="00986DB1">
              <w:rPr>
                <w:sz w:val="22"/>
                <w:szCs w:val="22"/>
              </w:rPr>
              <w:t xml:space="preserve">Класс напряжения обмотки ВН трансформатора, кВ </w:t>
            </w:r>
          </w:p>
          <w:p w14:paraId="10EE90E5" w14:textId="77777777" w:rsidR="00953C61" w:rsidRPr="00986DB1" w:rsidRDefault="00953C61" w:rsidP="000A4D96">
            <w:pPr>
              <w:pStyle w:val="FORMATTEXT0"/>
              <w:rPr>
                <w:sz w:val="22"/>
                <w:szCs w:val="22"/>
              </w:rPr>
            </w:pPr>
          </w:p>
        </w:tc>
        <w:tc>
          <w:tcPr>
            <w:tcW w:w="70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94A7A" w14:textId="77777777" w:rsidR="00953C61" w:rsidRPr="00986DB1" w:rsidRDefault="00953C61" w:rsidP="000A4D96">
            <w:pPr>
              <w:pStyle w:val="FORMATTEXT0"/>
              <w:jc w:val="center"/>
              <w:rPr>
                <w:sz w:val="22"/>
                <w:szCs w:val="22"/>
              </w:rPr>
            </w:pPr>
            <w:r w:rsidRPr="00986DB1">
              <w:rPr>
                <w:sz w:val="22"/>
                <w:szCs w:val="22"/>
              </w:rPr>
              <w:t xml:space="preserve">Предельная кратность наибольшего установившегося тока короткого замыкания </w:t>
            </w:r>
          </w:p>
        </w:tc>
      </w:tr>
      <w:tr w:rsidR="00953C61" w:rsidRPr="00986DB1" w14:paraId="570827F0" w14:textId="77777777" w:rsidTr="00953C61">
        <w:tc>
          <w:tcPr>
            <w:tcW w:w="219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06870502" w14:textId="77777777" w:rsidR="00953C61" w:rsidRPr="00986DB1" w:rsidRDefault="00953C61" w:rsidP="000A4D96">
            <w:pPr>
              <w:pStyle w:val="FORMATTEXT0"/>
              <w:rPr>
                <w:sz w:val="22"/>
                <w:szCs w:val="22"/>
              </w:rPr>
            </w:pPr>
          </w:p>
        </w:tc>
        <w:tc>
          <w:tcPr>
            <w:tcW w:w="19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04D7DF5E" w14:textId="77777777" w:rsidR="00953C61" w:rsidRPr="00986DB1" w:rsidRDefault="00953C61" w:rsidP="000A4D96">
            <w:pPr>
              <w:pStyle w:val="FORMATTEXT0"/>
              <w:jc w:val="center"/>
              <w:rPr>
                <w:sz w:val="22"/>
                <w:szCs w:val="22"/>
              </w:rPr>
            </w:pPr>
            <w:r w:rsidRPr="00986DB1">
              <w:rPr>
                <w:sz w:val="22"/>
                <w:szCs w:val="22"/>
              </w:rPr>
              <w:t xml:space="preserve">в ближайшей к стержню магнитной системы обмотке </w:t>
            </w:r>
          </w:p>
        </w:tc>
        <w:tc>
          <w:tcPr>
            <w:tcW w:w="258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68A0D11E" w14:textId="77777777" w:rsidR="00953C61" w:rsidRPr="00986DB1" w:rsidRDefault="00953C61" w:rsidP="000A4D96">
            <w:pPr>
              <w:pStyle w:val="FORMATTEXT0"/>
              <w:jc w:val="center"/>
              <w:rPr>
                <w:sz w:val="22"/>
                <w:szCs w:val="22"/>
              </w:rPr>
            </w:pPr>
            <w:r w:rsidRPr="00986DB1">
              <w:rPr>
                <w:sz w:val="22"/>
                <w:szCs w:val="22"/>
              </w:rPr>
              <w:t>в средней по расположению на стержне магнитной системы обмотке</w:t>
            </w:r>
          </w:p>
        </w:tc>
        <w:tc>
          <w:tcPr>
            <w:tcW w:w="256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7C836009" w14:textId="77777777" w:rsidR="00953C61" w:rsidRPr="00986DB1" w:rsidRDefault="00953C61" w:rsidP="000A4D96">
            <w:pPr>
              <w:pStyle w:val="FORMATTEXT0"/>
              <w:jc w:val="center"/>
              <w:rPr>
                <w:sz w:val="22"/>
                <w:szCs w:val="22"/>
              </w:rPr>
            </w:pPr>
            <w:r w:rsidRPr="00986DB1">
              <w:rPr>
                <w:sz w:val="22"/>
                <w:szCs w:val="22"/>
              </w:rPr>
              <w:t>в наружной обмотке по расположению на стержне магнитной системы</w:t>
            </w:r>
          </w:p>
        </w:tc>
      </w:tr>
      <w:tr w:rsidR="000A67E8" w:rsidRPr="00986DB1" w14:paraId="1C93B570" w14:textId="77777777" w:rsidTr="00953C61">
        <w:tc>
          <w:tcPr>
            <w:tcW w:w="21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EF106F7" w14:textId="77777777" w:rsidR="000A67E8" w:rsidRPr="00986DB1" w:rsidRDefault="000A67E8" w:rsidP="000A4D96">
            <w:pPr>
              <w:pStyle w:val="FORMATTEXT0"/>
              <w:jc w:val="center"/>
              <w:rPr>
                <w:sz w:val="22"/>
                <w:szCs w:val="22"/>
              </w:rPr>
            </w:pPr>
            <w:r w:rsidRPr="00986DB1">
              <w:rPr>
                <w:sz w:val="22"/>
                <w:szCs w:val="22"/>
              </w:rPr>
              <w:lastRenderedPageBreak/>
              <w:t xml:space="preserve">35 </w:t>
            </w:r>
          </w:p>
        </w:tc>
        <w:tc>
          <w:tcPr>
            <w:tcW w:w="19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FA51756" w14:textId="77777777" w:rsidR="000A67E8" w:rsidRPr="00986DB1" w:rsidRDefault="000A67E8" w:rsidP="000A4D96">
            <w:pPr>
              <w:pStyle w:val="FORMATTEXT0"/>
              <w:jc w:val="center"/>
              <w:rPr>
                <w:sz w:val="22"/>
                <w:szCs w:val="22"/>
              </w:rPr>
            </w:pPr>
            <w:r w:rsidRPr="00986DB1">
              <w:rPr>
                <w:sz w:val="22"/>
                <w:szCs w:val="22"/>
              </w:rPr>
              <w:t xml:space="preserve">- </w:t>
            </w:r>
          </w:p>
        </w:tc>
        <w:tc>
          <w:tcPr>
            <w:tcW w:w="258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B7CFD68" w14:textId="77777777" w:rsidR="000A67E8" w:rsidRPr="00986DB1" w:rsidRDefault="000A67E8" w:rsidP="000A4D96">
            <w:pPr>
              <w:pStyle w:val="FORMATTEXT0"/>
              <w:jc w:val="center"/>
              <w:rPr>
                <w:sz w:val="22"/>
                <w:szCs w:val="22"/>
              </w:rPr>
            </w:pPr>
            <w:r w:rsidRPr="00986DB1">
              <w:rPr>
                <w:sz w:val="22"/>
                <w:szCs w:val="22"/>
              </w:rPr>
              <w:t xml:space="preserve">12,0 </w:t>
            </w:r>
          </w:p>
        </w:tc>
        <w:tc>
          <w:tcPr>
            <w:tcW w:w="256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5125D57" w14:textId="77777777" w:rsidR="000A67E8" w:rsidRPr="00986DB1" w:rsidRDefault="000A67E8" w:rsidP="000A4D96">
            <w:pPr>
              <w:pStyle w:val="FORMATTEXT0"/>
              <w:jc w:val="center"/>
              <w:rPr>
                <w:sz w:val="22"/>
                <w:szCs w:val="22"/>
              </w:rPr>
            </w:pPr>
            <w:r w:rsidRPr="00986DB1">
              <w:rPr>
                <w:sz w:val="22"/>
                <w:szCs w:val="22"/>
              </w:rPr>
              <w:t>-</w:t>
            </w:r>
          </w:p>
        </w:tc>
      </w:tr>
      <w:tr w:rsidR="000A67E8" w:rsidRPr="00986DB1" w14:paraId="5C21AF51" w14:textId="77777777" w:rsidTr="00953C61">
        <w:tc>
          <w:tcPr>
            <w:tcW w:w="21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9A45391" w14:textId="77777777" w:rsidR="000A67E8" w:rsidRPr="00986DB1" w:rsidRDefault="000A67E8" w:rsidP="000A4D96">
            <w:pPr>
              <w:pStyle w:val="FORMATTEXT0"/>
              <w:jc w:val="center"/>
              <w:rPr>
                <w:sz w:val="22"/>
                <w:szCs w:val="22"/>
              </w:rPr>
            </w:pPr>
            <w:r w:rsidRPr="00986DB1">
              <w:rPr>
                <w:sz w:val="22"/>
                <w:szCs w:val="22"/>
              </w:rPr>
              <w:t xml:space="preserve">110 </w:t>
            </w:r>
          </w:p>
        </w:tc>
        <w:tc>
          <w:tcPr>
            <w:tcW w:w="19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026BF42" w14:textId="77777777" w:rsidR="000A67E8" w:rsidRPr="00986DB1" w:rsidRDefault="000A67E8" w:rsidP="000A4D96">
            <w:pPr>
              <w:pStyle w:val="FORMATTEXT0"/>
              <w:jc w:val="center"/>
              <w:rPr>
                <w:sz w:val="22"/>
                <w:szCs w:val="22"/>
              </w:rPr>
            </w:pPr>
            <w:r w:rsidRPr="00986DB1">
              <w:rPr>
                <w:sz w:val="22"/>
                <w:szCs w:val="22"/>
              </w:rPr>
              <w:t xml:space="preserve">10,0 </w:t>
            </w:r>
          </w:p>
        </w:tc>
        <w:tc>
          <w:tcPr>
            <w:tcW w:w="258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9844229" w14:textId="77777777" w:rsidR="000A67E8" w:rsidRPr="00986DB1" w:rsidRDefault="000A67E8" w:rsidP="000A4D96">
            <w:pPr>
              <w:pStyle w:val="FORMATTEXT0"/>
              <w:jc w:val="center"/>
              <w:rPr>
                <w:sz w:val="22"/>
                <w:szCs w:val="22"/>
              </w:rPr>
            </w:pPr>
            <w:r w:rsidRPr="00986DB1">
              <w:rPr>
                <w:sz w:val="22"/>
                <w:szCs w:val="22"/>
              </w:rPr>
              <w:t xml:space="preserve">14,0 </w:t>
            </w:r>
          </w:p>
        </w:tc>
        <w:tc>
          <w:tcPr>
            <w:tcW w:w="256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1EAEA0B" w14:textId="77777777" w:rsidR="000A67E8" w:rsidRPr="00986DB1" w:rsidRDefault="000A67E8" w:rsidP="000A4D96">
            <w:pPr>
              <w:pStyle w:val="FORMATTEXT0"/>
              <w:jc w:val="center"/>
              <w:rPr>
                <w:sz w:val="22"/>
                <w:szCs w:val="22"/>
              </w:rPr>
            </w:pPr>
            <w:r w:rsidRPr="00986DB1">
              <w:rPr>
                <w:sz w:val="22"/>
                <w:szCs w:val="22"/>
              </w:rPr>
              <w:t>9,5</w:t>
            </w:r>
          </w:p>
        </w:tc>
      </w:tr>
      <w:tr w:rsidR="000A67E8" w:rsidRPr="00986DB1" w14:paraId="10EB82F1" w14:textId="77777777" w:rsidTr="00953C61">
        <w:tc>
          <w:tcPr>
            <w:tcW w:w="21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34F9211" w14:textId="77777777" w:rsidR="000A67E8" w:rsidRPr="00986DB1" w:rsidRDefault="000A67E8" w:rsidP="000A4D96">
            <w:pPr>
              <w:pStyle w:val="FORMATTEXT0"/>
              <w:jc w:val="center"/>
              <w:rPr>
                <w:sz w:val="22"/>
                <w:szCs w:val="22"/>
              </w:rPr>
            </w:pPr>
            <w:r w:rsidRPr="00986DB1">
              <w:rPr>
                <w:sz w:val="22"/>
                <w:szCs w:val="22"/>
              </w:rPr>
              <w:t xml:space="preserve">150 </w:t>
            </w:r>
          </w:p>
        </w:tc>
        <w:tc>
          <w:tcPr>
            <w:tcW w:w="19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EA34F45" w14:textId="77777777" w:rsidR="000A67E8" w:rsidRPr="00986DB1" w:rsidRDefault="000A67E8" w:rsidP="000A4D96">
            <w:pPr>
              <w:pStyle w:val="FORMATTEXT0"/>
              <w:jc w:val="center"/>
              <w:rPr>
                <w:sz w:val="22"/>
                <w:szCs w:val="22"/>
              </w:rPr>
            </w:pPr>
            <w:r w:rsidRPr="00986DB1">
              <w:rPr>
                <w:sz w:val="22"/>
                <w:szCs w:val="22"/>
              </w:rPr>
              <w:t xml:space="preserve">10,0 </w:t>
            </w:r>
          </w:p>
        </w:tc>
        <w:tc>
          <w:tcPr>
            <w:tcW w:w="258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A24F3A5" w14:textId="77777777" w:rsidR="000A67E8" w:rsidRPr="00986DB1" w:rsidRDefault="000A67E8" w:rsidP="000A4D96">
            <w:pPr>
              <w:pStyle w:val="FORMATTEXT0"/>
              <w:jc w:val="center"/>
              <w:rPr>
                <w:sz w:val="22"/>
                <w:szCs w:val="22"/>
              </w:rPr>
            </w:pPr>
            <w:r w:rsidRPr="00986DB1">
              <w:rPr>
                <w:sz w:val="22"/>
                <w:szCs w:val="22"/>
              </w:rPr>
              <w:t xml:space="preserve">14,0 </w:t>
            </w:r>
          </w:p>
        </w:tc>
        <w:tc>
          <w:tcPr>
            <w:tcW w:w="256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6A3B1DF" w14:textId="77777777" w:rsidR="000A67E8" w:rsidRPr="00986DB1" w:rsidRDefault="000A67E8" w:rsidP="000A4D96">
            <w:pPr>
              <w:pStyle w:val="FORMATTEXT0"/>
              <w:jc w:val="center"/>
              <w:rPr>
                <w:sz w:val="22"/>
                <w:szCs w:val="22"/>
              </w:rPr>
            </w:pPr>
            <w:r w:rsidRPr="00986DB1">
              <w:rPr>
                <w:sz w:val="22"/>
                <w:szCs w:val="22"/>
              </w:rPr>
              <w:t>9,5</w:t>
            </w:r>
          </w:p>
        </w:tc>
      </w:tr>
      <w:tr w:rsidR="000A67E8" w:rsidRPr="00986DB1" w14:paraId="3B3C1172" w14:textId="77777777" w:rsidTr="00953C61">
        <w:tc>
          <w:tcPr>
            <w:tcW w:w="21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60B239B" w14:textId="77777777" w:rsidR="000A67E8" w:rsidRPr="00986DB1" w:rsidRDefault="000A67E8" w:rsidP="000A4D96">
            <w:pPr>
              <w:pStyle w:val="FORMATTEXT0"/>
              <w:jc w:val="center"/>
              <w:rPr>
                <w:sz w:val="22"/>
                <w:szCs w:val="22"/>
              </w:rPr>
            </w:pPr>
            <w:r w:rsidRPr="00986DB1">
              <w:rPr>
                <w:sz w:val="22"/>
                <w:szCs w:val="22"/>
              </w:rPr>
              <w:t xml:space="preserve">220 </w:t>
            </w:r>
          </w:p>
        </w:tc>
        <w:tc>
          <w:tcPr>
            <w:tcW w:w="19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461B2CB" w14:textId="77777777" w:rsidR="000A67E8" w:rsidRPr="00986DB1" w:rsidRDefault="000A67E8" w:rsidP="000A4D96">
            <w:pPr>
              <w:pStyle w:val="FORMATTEXT0"/>
              <w:jc w:val="center"/>
              <w:rPr>
                <w:sz w:val="22"/>
                <w:szCs w:val="22"/>
              </w:rPr>
            </w:pPr>
            <w:r w:rsidRPr="00986DB1">
              <w:rPr>
                <w:sz w:val="22"/>
                <w:szCs w:val="22"/>
              </w:rPr>
              <w:t xml:space="preserve">10,0 </w:t>
            </w:r>
          </w:p>
        </w:tc>
        <w:tc>
          <w:tcPr>
            <w:tcW w:w="258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3150C83" w14:textId="77777777" w:rsidR="000A67E8" w:rsidRPr="00986DB1" w:rsidRDefault="000A67E8" w:rsidP="000A4D96">
            <w:pPr>
              <w:pStyle w:val="FORMATTEXT0"/>
              <w:jc w:val="center"/>
              <w:rPr>
                <w:sz w:val="22"/>
                <w:szCs w:val="22"/>
              </w:rPr>
            </w:pPr>
            <w:r w:rsidRPr="00986DB1">
              <w:rPr>
                <w:sz w:val="22"/>
                <w:szCs w:val="22"/>
              </w:rPr>
              <w:t xml:space="preserve">15,0 </w:t>
            </w:r>
          </w:p>
        </w:tc>
        <w:tc>
          <w:tcPr>
            <w:tcW w:w="256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8DAD3F" w14:textId="77777777" w:rsidR="000A67E8" w:rsidRPr="00986DB1" w:rsidRDefault="000A67E8" w:rsidP="000A4D96">
            <w:pPr>
              <w:pStyle w:val="FORMATTEXT0"/>
              <w:jc w:val="center"/>
              <w:rPr>
                <w:sz w:val="22"/>
                <w:szCs w:val="22"/>
              </w:rPr>
            </w:pPr>
            <w:r w:rsidRPr="00986DB1">
              <w:rPr>
                <w:sz w:val="22"/>
                <w:szCs w:val="22"/>
              </w:rPr>
              <w:t>8,0</w:t>
            </w:r>
          </w:p>
        </w:tc>
      </w:tr>
    </w:tbl>
    <w:p w14:paraId="0A7607CD"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6D15FE97" w14:textId="77777777" w:rsidR="000A67E8" w:rsidRPr="005453D7" w:rsidRDefault="000A67E8" w:rsidP="000A4D96">
      <w:r w:rsidRPr="005453D7">
        <w:t>6.4.1.8 Наибольший ударный ток короткого замыкани</w:t>
      </w:r>
      <w:r w:rsidR="004C6546" w:rsidRPr="005453D7">
        <w:t xml:space="preserve">я </w:t>
      </w:r>
      <w:r w:rsidR="004C6546" w:rsidRPr="005453D7">
        <w:rPr>
          <w:rFonts w:ascii="Times New Roman" w:hAnsi="Times New Roman"/>
          <w:i/>
          <w:lang w:val="en-US"/>
        </w:rPr>
        <w:t>I</w:t>
      </w:r>
      <w:r w:rsidR="004C6546" w:rsidRPr="005453D7">
        <w:rPr>
          <w:rFonts w:ascii="Times New Roman" w:hAnsi="Times New Roman"/>
          <w:vertAlign w:val="subscript"/>
        </w:rPr>
        <w:t>уд</w:t>
      </w:r>
      <w:r w:rsidR="00DD1FC2" w:rsidRPr="005453D7">
        <w:rPr>
          <w:rFonts w:ascii="Times New Roman" w:hAnsi="Times New Roman"/>
        </w:rPr>
        <w:t>,</w:t>
      </w:r>
      <w:r w:rsidRPr="005453D7">
        <w:t xml:space="preserve"> кА, следует рассчитывать по формуле</w:t>
      </w:r>
    </w:p>
    <w:p w14:paraId="7FD4CCC1" w14:textId="77777777" w:rsidR="000A67E8" w:rsidRPr="005453D7" w:rsidRDefault="004C6546" w:rsidP="00D47F86">
      <w:pPr>
        <w:jc w:val="right"/>
      </w:pPr>
      <w:r w:rsidRPr="005453D7">
        <w:rPr>
          <w:position w:val="-14"/>
        </w:rPr>
        <w:object w:dxaOrig="1760" w:dyaOrig="420" w14:anchorId="15AC8E84">
          <v:shape id="_x0000_i1029" type="#_x0000_t75" style="width:88.5pt;height:21.75pt" o:ole="">
            <v:imagedata r:id="rId22" o:title=""/>
          </v:shape>
          <o:OLEObject Type="Embed" ProgID="Equation.3" ShapeID="_x0000_i1029" DrawAspect="Content" ObjectID="_1843901924" r:id="rId23"/>
        </w:object>
      </w:r>
      <w:r w:rsidR="00D47F86" w:rsidRPr="005453D7">
        <w:tab/>
      </w:r>
      <w:r w:rsidR="00D47F86" w:rsidRPr="005453D7">
        <w:tab/>
      </w:r>
      <w:r w:rsidR="00D47F86" w:rsidRPr="005453D7">
        <w:tab/>
      </w:r>
      <w:r w:rsidR="00D47F86" w:rsidRPr="005453D7">
        <w:tab/>
      </w:r>
      <w:r w:rsidR="00D47F86" w:rsidRPr="005453D7">
        <w:tab/>
      </w:r>
      <w:r w:rsidR="00D47F86" w:rsidRPr="005453D7">
        <w:tab/>
        <w:t xml:space="preserve"> </w:t>
      </w:r>
      <w:r w:rsidR="000A67E8" w:rsidRPr="005453D7">
        <w:t xml:space="preserve">(4) </w:t>
      </w:r>
    </w:p>
    <w:p w14:paraId="21C00984" w14:textId="77777777" w:rsidR="000A67E8" w:rsidRPr="005453D7" w:rsidRDefault="000A67E8" w:rsidP="00D47F86">
      <w:pPr>
        <w:ind w:firstLine="0"/>
      </w:pPr>
      <w:r w:rsidRPr="005453D7">
        <w:t xml:space="preserve">где </w:t>
      </w:r>
      <w:r w:rsidR="004C6546" w:rsidRPr="005453D7">
        <w:rPr>
          <w:rFonts w:ascii="Times New Roman" w:hAnsi="Times New Roman"/>
          <w:i/>
          <w:lang w:val="en-US"/>
        </w:rPr>
        <w:t>I</w:t>
      </w:r>
      <w:r w:rsidR="004C6546" w:rsidRPr="005453D7">
        <w:rPr>
          <w:rFonts w:ascii="Times New Roman" w:hAnsi="Times New Roman"/>
          <w:vertAlign w:val="subscript"/>
        </w:rPr>
        <w:t>к.отв</w:t>
      </w:r>
      <w:r w:rsidR="00D47F86" w:rsidRPr="005453D7">
        <w:t xml:space="preserve"> – </w:t>
      </w:r>
      <w:r w:rsidRPr="005453D7">
        <w:t xml:space="preserve">наибольший установившийся ток короткого замыкания, кА; </w:t>
      </w:r>
    </w:p>
    <w:p w14:paraId="5F39DB1A" w14:textId="77777777" w:rsidR="000A67E8" w:rsidRPr="005453D7" w:rsidRDefault="004C6546" w:rsidP="00D47F86">
      <w:pPr>
        <w:ind w:firstLine="426"/>
      </w:pPr>
      <w:r w:rsidRPr="005453D7">
        <w:rPr>
          <w:position w:val="-14"/>
        </w:rPr>
        <w:object w:dxaOrig="760" w:dyaOrig="420" w14:anchorId="17E40BAA">
          <v:shape id="_x0000_i1030" type="#_x0000_t75" style="width:38.25pt;height:21.75pt" o:ole="">
            <v:imagedata r:id="rId24" o:title=""/>
          </v:shape>
          <o:OLEObject Type="Embed" ProgID="Equation.3" ShapeID="_x0000_i1030" DrawAspect="Content" ObjectID="_1843901925" r:id="rId25"/>
        </w:object>
      </w:r>
      <w:r w:rsidR="00D47F86" w:rsidRPr="005453D7">
        <w:t xml:space="preserve"> –</w:t>
      </w:r>
      <w:r w:rsidR="000A67E8" w:rsidRPr="005453D7">
        <w:t xml:space="preserve"> коэффициент, определяемый по таблице 8.</w:t>
      </w:r>
      <w:r w:rsidR="00D47F86" w:rsidRPr="005453D7">
        <w:t xml:space="preserve"> </w:t>
      </w:r>
    </w:p>
    <w:p w14:paraId="49975F98" w14:textId="77777777" w:rsidR="000A67E8" w:rsidRPr="00986DB1" w:rsidRDefault="000A67E8" w:rsidP="00D47F86">
      <w:pPr>
        <w:pStyle w:val="affa"/>
        <w:rPr>
          <w:spacing w:val="40"/>
          <w:sz w:val="24"/>
          <w:szCs w:val="24"/>
        </w:rPr>
      </w:pPr>
      <w:r w:rsidRPr="00986DB1">
        <w:rPr>
          <w:spacing w:val="40"/>
          <w:sz w:val="24"/>
          <w:szCs w:val="24"/>
        </w:rPr>
        <w:t>Таблица 8</w:t>
      </w:r>
    </w:p>
    <w:tbl>
      <w:tblPr>
        <w:tblW w:w="0" w:type="auto"/>
        <w:tblInd w:w="28" w:type="dxa"/>
        <w:tblLayout w:type="fixed"/>
        <w:tblCellMar>
          <w:left w:w="90" w:type="dxa"/>
          <w:right w:w="90" w:type="dxa"/>
        </w:tblCellMar>
        <w:tblLook w:val="0000" w:firstRow="0" w:lastRow="0" w:firstColumn="0" w:lastColumn="0" w:noHBand="0" w:noVBand="0"/>
      </w:tblPr>
      <w:tblGrid>
        <w:gridCol w:w="1500"/>
        <w:gridCol w:w="705"/>
        <w:gridCol w:w="705"/>
        <w:gridCol w:w="705"/>
        <w:gridCol w:w="720"/>
        <w:gridCol w:w="705"/>
        <w:gridCol w:w="705"/>
        <w:gridCol w:w="765"/>
        <w:gridCol w:w="780"/>
        <w:gridCol w:w="780"/>
        <w:gridCol w:w="1170"/>
      </w:tblGrid>
      <w:tr w:rsidR="000A67E8" w:rsidRPr="00986DB1" w14:paraId="085D6B47" w14:textId="77777777" w:rsidTr="00986DB1">
        <w:tc>
          <w:tcPr>
            <w:tcW w:w="1500"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4F3B1A51" w14:textId="77777777" w:rsidR="000A67E8" w:rsidRPr="00986DB1" w:rsidRDefault="004C6546" w:rsidP="004C6546">
            <w:pPr>
              <w:widowControl w:val="0"/>
              <w:autoSpaceDE w:val="0"/>
              <w:autoSpaceDN w:val="0"/>
              <w:adjustRightInd w:val="0"/>
              <w:spacing w:line="240" w:lineRule="auto"/>
              <w:ind w:firstLine="0"/>
              <w:jc w:val="center"/>
              <w:rPr>
                <w:rFonts w:cs="Arial"/>
                <w:sz w:val="22"/>
                <w:lang w:val="en-US"/>
              </w:rPr>
            </w:pPr>
            <w:r w:rsidRPr="00986DB1">
              <w:rPr>
                <w:rFonts w:cs="Arial"/>
                <w:i/>
                <w:sz w:val="22"/>
                <w:lang w:val="en-US"/>
              </w:rPr>
              <w:t>U</w:t>
            </w:r>
            <w:r w:rsidRPr="00986DB1">
              <w:rPr>
                <w:rFonts w:cs="Arial"/>
                <w:sz w:val="22"/>
                <w:vertAlign w:val="subscript"/>
              </w:rPr>
              <w:t>р</w:t>
            </w:r>
            <w:r w:rsidRPr="00986DB1">
              <w:rPr>
                <w:rFonts w:cs="Arial"/>
                <w:sz w:val="22"/>
              </w:rPr>
              <w:t xml:space="preserve"> / </w:t>
            </w:r>
            <w:r w:rsidRPr="00986DB1">
              <w:rPr>
                <w:rFonts w:cs="Arial"/>
                <w:i/>
                <w:sz w:val="22"/>
                <w:lang w:val="en-US"/>
              </w:rPr>
              <w:t>U</w:t>
            </w:r>
            <w:r w:rsidRPr="00986DB1">
              <w:rPr>
                <w:rFonts w:cs="Arial"/>
                <w:sz w:val="22"/>
                <w:vertAlign w:val="subscript"/>
                <w:lang w:val="en-US"/>
              </w:rPr>
              <w:t>a</w:t>
            </w:r>
          </w:p>
        </w:tc>
        <w:tc>
          <w:tcPr>
            <w:tcW w:w="705"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296D75EF" w14:textId="77777777" w:rsidR="000A67E8" w:rsidRPr="00986DB1" w:rsidRDefault="000A67E8" w:rsidP="000A4D96">
            <w:pPr>
              <w:pStyle w:val="FORMATTEXT0"/>
              <w:jc w:val="center"/>
              <w:rPr>
                <w:sz w:val="22"/>
                <w:szCs w:val="22"/>
              </w:rPr>
            </w:pPr>
            <w:r w:rsidRPr="00986DB1">
              <w:rPr>
                <w:sz w:val="22"/>
                <w:szCs w:val="22"/>
              </w:rPr>
              <w:t xml:space="preserve">1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229DD" w14:textId="77777777" w:rsidR="000A67E8" w:rsidRPr="00986DB1" w:rsidRDefault="000A67E8" w:rsidP="000A4D96">
            <w:pPr>
              <w:pStyle w:val="FORMATTEXT0"/>
              <w:jc w:val="center"/>
              <w:rPr>
                <w:sz w:val="22"/>
                <w:szCs w:val="22"/>
              </w:rPr>
            </w:pPr>
            <w:r w:rsidRPr="00986DB1">
              <w:rPr>
                <w:sz w:val="22"/>
                <w:szCs w:val="22"/>
              </w:rPr>
              <w:t xml:space="preserve">1,5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CED88" w14:textId="77777777" w:rsidR="000A67E8" w:rsidRPr="00986DB1" w:rsidRDefault="000A67E8" w:rsidP="000A4D96">
            <w:pPr>
              <w:pStyle w:val="FORMATTEXT0"/>
              <w:jc w:val="center"/>
              <w:rPr>
                <w:sz w:val="22"/>
                <w:szCs w:val="22"/>
              </w:rPr>
            </w:pPr>
            <w:r w:rsidRPr="00986DB1">
              <w:rPr>
                <w:sz w:val="22"/>
                <w:szCs w:val="22"/>
              </w:rPr>
              <w:t xml:space="preserve">2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169FA" w14:textId="77777777" w:rsidR="000A67E8" w:rsidRPr="00986DB1" w:rsidRDefault="000A67E8" w:rsidP="000A4D96">
            <w:pPr>
              <w:pStyle w:val="FORMATTEXT0"/>
              <w:jc w:val="center"/>
              <w:rPr>
                <w:sz w:val="22"/>
                <w:szCs w:val="22"/>
              </w:rPr>
            </w:pPr>
            <w:r w:rsidRPr="00986DB1">
              <w:rPr>
                <w:sz w:val="22"/>
                <w:szCs w:val="22"/>
              </w:rPr>
              <w:t xml:space="preserve">3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B610E" w14:textId="77777777" w:rsidR="000A67E8" w:rsidRPr="00986DB1" w:rsidRDefault="000A67E8" w:rsidP="000A4D96">
            <w:pPr>
              <w:pStyle w:val="FORMATTEXT0"/>
              <w:jc w:val="center"/>
              <w:rPr>
                <w:sz w:val="22"/>
                <w:szCs w:val="22"/>
              </w:rPr>
            </w:pPr>
            <w:r w:rsidRPr="00986DB1">
              <w:rPr>
                <w:sz w:val="22"/>
                <w:szCs w:val="22"/>
              </w:rPr>
              <w:t xml:space="preserve">4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729A2" w14:textId="77777777" w:rsidR="000A67E8" w:rsidRPr="00986DB1" w:rsidRDefault="000A67E8" w:rsidP="000A4D96">
            <w:pPr>
              <w:pStyle w:val="FORMATTEXT0"/>
              <w:jc w:val="center"/>
              <w:rPr>
                <w:sz w:val="22"/>
                <w:szCs w:val="22"/>
              </w:rPr>
            </w:pPr>
            <w:r w:rsidRPr="00986DB1">
              <w:rPr>
                <w:sz w:val="22"/>
                <w:szCs w:val="22"/>
              </w:rPr>
              <w:t xml:space="preserve">5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4F3A1" w14:textId="77777777" w:rsidR="000A67E8" w:rsidRPr="00986DB1" w:rsidRDefault="000A67E8" w:rsidP="000A4D96">
            <w:pPr>
              <w:pStyle w:val="FORMATTEXT0"/>
              <w:jc w:val="center"/>
              <w:rPr>
                <w:sz w:val="22"/>
                <w:szCs w:val="22"/>
              </w:rPr>
            </w:pPr>
            <w:r w:rsidRPr="00986DB1">
              <w:rPr>
                <w:sz w:val="22"/>
                <w:szCs w:val="22"/>
              </w:rPr>
              <w:t xml:space="preserve">6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36824" w14:textId="77777777" w:rsidR="000A67E8" w:rsidRPr="00986DB1" w:rsidRDefault="000A67E8" w:rsidP="000A4D96">
            <w:pPr>
              <w:pStyle w:val="FORMATTEXT0"/>
              <w:jc w:val="center"/>
              <w:rPr>
                <w:sz w:val="22"/>
                <w:szCs w:val="22"/>
              </w:rPr>
            </w:pPr>
            <w:r w:rsidRPr="00986DB1">
              <w:rPr>
                <w:sz w:val="22"/>
                <w:szCs w:val="22"/>
              </w:rPr>
              <w:t xml:space="preserve">8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F0233" w14:textId="77777777" w:rsidR="000A67E8" w:rsidRPr="00986DB1" w:rsidRDefault="000A67E8" w:rsidP="000A4D96">
            <w:pPr>
              <w:pStyle w:val="FORMATTEXT0"/>
              <w:jc w:val="center"/>
              <w:rPr>
                <w:sz w:val="22"/>
                <w:szCs w:val="22"/>
              </w:rPr>
            </w:pPr>
            <w:r w:rsidRPr="00986DB1">
              <w:rPr>
                <w:sz w:val="22"/>
                <w:szCs w:val="22"/>
              </w:rPr>
              <w:t xml:space="preserve">10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41F31" w14:textId="77777777" w:rsidR="000A67E8" w:rsidRPr="00986DB1" w:rsidRDefault="000A67E8" w:rsidP="000A4D96">
            <w:pPr>
              <w:pStyle w:val="FORMATTEXT0"/>
              <w:jc w:val="center"/>
              <w:rPr>
                <w:sz w:val="22"/>
                <w:szCs w:val="22"/>
              </w:rPr>
            </w:pPr>
            <w:r w:rsidRPr="00986DB1">
              <w:rPr>
                <w:sz w:val="22"/>
                <w:szCs w:val="22"/>
              </w:rPr>
              <w:t xml:space="preserve">14 и более </w:t>
            </w:r>
          </w:p>
        </w:tc>
      </w:tr>
      <w:tr w:rsidR="000A67E8" w:rsidRPr="00986DB1" w14:paraId="21213B20" w14:textId="77777777" w:rsidTr="00986DB1">
        <w:tc>
          <w:tcPr>
            <w:tcW w:w="1500" w:type="dxa"/>
            <w:tcBorders>
              <w:top w:val="single" w:sz="6" w:space="0" w:color="auto"/>
              <w:left w:val="single" w:sz="6" w:space="0" w:color="auto"/>
              <w:bottom w:val="single" w:sz="6" w:space="0" w:color="auto"/>
              <w:right w:val="double" w:sz="4" w:space="0" w:color="auto"/>
            </w:tcBorders>
            <w:tcMar>
              <w:top w:w="114" w:type="dxa"/>
              <w:left w:w="28" w:type="dxa"/>
              <w:bottom w:w="114" w:type="dxa"/>
              <w:right w:w="28" w:type="dxa"/>
            </w:tcMar>
          </w:tcPr>
          <w:p w14:paraId="02E9396B" w14:textId="77777777" w:rsidR="000A67E8" w:rsidRPr="00986DB1" w:rsidRDefault="00417C72" w:rsidP="004C6546">
            <w:pPr>
              <w:widowControl w:val="0"/>
              <w:autoSpaceDE w:val="0"/>
              <w:autoSpaceDN w:val="0"/>
              <w:adjustRightInd w:val="0"/>
              <w:spacing w:line="240" w:lineRule="auto"/>
              <w:ind w:firstLine="0"/>
              <w:jc w:val="center"/>
              <w:rPr>
                <w:rFonts w:cs="Arial"/>
                <w:sz w:val="22"/>
              </w:rPr>
            </w:pPr>
            <w:r w:rsidRPr="00986DB1">
              <w:rPr>
                <w:rFonts w:cs="Arial"/>
                <w:position w:val="-14"/>
                <w:sz w:val="22"/>
              </w:rPr>
              <w:object w:dxaOrig="740" w:dyaOrig="420" w14:anchorId="22A02498">
                <v:shape id="_x0000_i1031" type="#_x0000_t75" style="width:37.5pt;height:21.75pt" o:ole="">
                  <v:imagedata r:id="rId26" o:title=""/>
                </v:shape>
                <o:OLEObject Type="Embed" ProgID="Equation.3" ShapeID="_x0000_i1031" DrawAspect="Content" ObjectID="_1843901926" r:id="rId27"/>
              </w:object>
            </w:r>
          </w:p>
          <w:p w14:paraId="484C814E" w14:textId="77777777" w:rsidR="000A67E8" w:rsidRPr="00986DB1" w:rsidRDefault="000A67E8" w:rsidP="004C6546">
            <w:pPr>
              <w:pStyle w:val="FORMATTEXT0"/>
              <w:jc w:val="center"/>
              <w:rPr>
                <w:sz w:val="22"/>
                <w:szCs w:val="22"/>
              </w:rPr>
            </w:pPr>
          </w:p>
        </w:tc>
        <w:tc>
          <w:tcPr>
            <w:tcW w:w="705" w:type="dxa"/>
            <w:tcBorders>
              <w:top w:val="single" w:sz="6" w:space="0" w:color="auto"/>
              <w:left w:val="double" w:sz="4" w:space="0" w:color="auto"/>
              <w:bottom w:val="single" w:sz="6" w:space="0" w:color="auto"/>
              <w:right w:val="single" w:sz="6" w:space="0" w:color="auto"/>
            </w:tcBorders>
            <w:tcMar>
              <w:top w:w="114" w:type="dxa"/>
              <w:left w:w="28" w:type="dxa"/>
              <w:bottom w:w="114" w:type="dxa"/>
              <w:right w:w="28" w:type="dxa"/>
            </w:tcMar>
          </w:tcPr>
          <w:p w14:paraId="3A097976" w14:textId="77777777" w:rsidR="000A67E8" w:rsidRPr="00986DB1" w:rsidRDefault="000A67E8" w:rsidP="000A4D96">
            <w:pPr>
              <w:pStyle w:val="FORMATTEXT0"/>
              <w:jc w:val="center"/>
              <w:rPr>
                <w:sz w:val="22"/>
                <w:szCs w:val="22"/>
              </w:rPr>
            </w:pPr>
            <w:r w:rsidRPr="00986DB1">
              <w:rPr>
                <w:sz w:val="22"/>
                <w:szCs w:val="22"/>
              </w:rPr>
              <w:t xml:space="preserve">1,51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57278" w14:textId="77777777" w:rsidR="000A67E8" w:rsidRPr="00986DB1" w:rsidRDefault="000A67E8" w:rsidP="000A4D96">
            <w:pPr>
              <w:pStyle w:val="FORMATTEXT0"/>
              <w:jc w:val="center"/>
              <w:rPr>
                <w:sz w:val="22"/>
                <w:szCs w:val="22"/>
              </w:rPr>
            </w:pPr>
            <w:r w:rsidRPr="00986DB1">
              <w:rPr>
                <w:sz w:val="22"/>
                <w:szCs w:val="22"/>
              </w:rPr>
              <w:t xml:space="preserve">1,64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52DD3" w14:textId="77777777" w:rsidR="000A67E8" w:rsidRPr="00986DB1" w:rsidRDefault="000A67E8" w:rsidP="000A4D96">
            <w:pPr>
              <w:pStyle w:val="FORMATTEXT0"/>
              <w:jc w:val="center"/>
              <w:rPr>
                <w:sz w:val="22"/>
                <w:szCs w:val="22"/>
              </w:rPr>
            </w:pPr>
            <w:r w:rsidRPr="00986DB1">
              <w:rPr>
                <w:sz w:val="22"/>
                <w:szCs w:val="22"/>
              </w:rPr>
              <w:t xml:space="preserve">1,76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BD563" w14:textId="77777777" w:rsidR="000A67E8" w:rsidRPr="00986DB1" w:rsidRDefault="000A67E8" w:rsidP="000A4D96">
            <w:pPr>
              <w:pStyle w:val="FORMATTEXT0"/>
              <w:jc w:val="center"/>
              <w:rPr>
                <w:sz w:val="22"/>
                <w:szCs w:val="22"/>
              </w:rPr>
            </w:pPr>
            <w:r w:rsidRPr="00986DB1">
              <w:rPr>
                <w:sz w:val="22"/>
                <w:szCs w:val="22"/>
              </w:rPr>
              <w:t xml:space="preserve">1,95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619B8" w14:textId="77777777" w:rsidR="000A67E8" w:rsidRPr="00986DB1" w:rsidRDefault="000A67E8" w:rsidP="000A4D96">
            <w:pPr>
              <w:pStyle w:val="FORMATTEXT0"/>
              <w:jc w:val="center"/>
              <w:rPr>
                <w:sz w:val="22"/>
                <w:szCs w:val="22"/>
              </w:rPr>
            </w:pPr>
            <w:r w:rsidRPr="00986DB1">
              <w:rPr>
                <w:sz w:val="22"/>
                <w:szCs w:val="22"/>
              </w:rPr>
              <w:t xml:space="preserve">2,09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5911F" w14:textId="77777777" w:rsidR="000A67E8" w:rsidRPr="00986DB1" w:rsidRDefault="000A67E8" w:rsidP="000A4D96">
            <w:pPr>
              <w:pStyle w:val="FORMATTEXT0"/>
              <w:jc w:val="center"/>
              <w:rPr>
                <w:sz w:val="22"/>
                <w:szCs w:val="22"/>
              </w:rPr>
            </w:pPr>
            <w:r w:rsidRPr="00986DB1">
              <w:rPr>
                <w:sz w:val="22"/>
                <w:szCs w:val="22"/>
              </w:rPr>
              <w:t xml:space="preserve">2,19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D0D9C" w14:textId="77777777" w:rsidR="000A67E8" w:rsidRPr="00986DB1" w:rsidRDefault="000A67E8" w:rsidP="000A4D96">
            <w:pPr>
              <w:pStyle w:val="FORMATTEXT0"/>
              <w:jc w:val="center"/>
              <w:rPr>
                <w:sz w:val="22"/>
                <w:szCs w:val="22"/>
              </w:rPr>
            </w:pPr>
            <w:r w:rsidRPr="00986DB1">
              <w:rPr>
                <w:sz w:val="22"/>
                <w:szCs w:val="22"/>
              </w:rPr>
              <w:t xml:space="preserve">2,28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FC7C1" w14:textId="77777777" w:rsidR="000A67E8" w:rsidRPr="00986DB1" w:rsidRDefault="000A67E8" w:rsidP="000A4D96">
            <w:pPr>
              <w:pStyle w:val="FORMATTEXT0"/>
              <w:jc w:val="center"/>
              <w:rPr>
                <w:sz w:val="22"/>
                <w:szCs w:val="22"/>
              </w:rPr>
            </w:pPr>
            <w:r w:rsidRPr="00986DB1">
              <w:rPr>
                <w:sz w:val="22"/>
                <w:szCs w:val="22"/>
              </w:rPr>
              <w:t xml:space="preserve">2,38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F1CCA" w14:textId="77777777" w:rsidR="000A67E8" w:rsidRPr="00986DB1" w:rsidRDefault="000A67E8" w:rsidP="000A4D96">
            <w:pPr>
              <w:pStyle w:val="FORMATTEXT0"/>
              <w:jc w:val="center"/>
              <w:rPr>
                <w:sz w:val="22"/>
                <w:szCs w:val="22"/>
              </w:rPr>
            </w:pPr>
            <w:r w:rsidRPr="00986DB1">
              <w:rPr>
                <w:sz w:val="22"/>
                <w:szCs w:val="22"/>
              </w:rPr>
              <w:t xml:space="preserve">2,46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05DF4" w14:textId="77777777" w:rsidR="000A67E8" w:rsidRPr="00986DB1" w:rsidRDefault="000A67E8" w:rsidP="000A4D96">
            <w:pPr>
              <w:pStyle w:val="FORMATTEXT0"/>
              <w:jc w:val="center"/>
              <w:rPr>
                <w:sz w:val="22"/>
                <w:szCs w:val="22"/>
              </w:rPr>
            </w:pPr>
            <w:r w:rsidRPr="00986DB1">
              <w:rPr>
                <w:sz w:val="22"/>
                <w:szCs w:val="22"/>
              </w:rPr>
              <w:t xml:space="preserve">2,55 </w:t>
            </w:r>
          </w:p>
        </w:tc>
      </w:tr>
      <w:tr w:rsidR="000A67E8" w:rsidRPr="00986DB1" w14:paraId="611BA2C0" w14:textId="77777777" w:rsidTr="00953C61">
        <w:trPr>
          <w:trHeight w:val="1480"/>
        </w:trPr>
        <w:tc>
          <w:tcPr>
            <w:tcW w:w="924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5FA2B" w14:textId="77777777" w:rsidR="000A67E8" w:rsidRPr="00986DB1" w:rsidRDefault="000A67E8" w:rsidP="00953C61">
            <w:pPr>
              <w:pStyle w:val="affff4"/>
              <w:spacing w:before="0" w:after="0"/>
              <w:ind w:firstLine="0"/>
              <w:rPr>
                <w:spacing w:val="40"/>
                <w:szCs w:val="20"/>
              </w:rPr>
            </w:pPr>
            <w:r w:rsidRPr="00986DB1">
              <w:rPr>
                <w:spacing w:val="40"/>
                <w:szCs w:val="20"/>
              </w:rPr>
              <w:t>Примечания</w:t>
            </w:r>
          </w:p>
          <w:p w14:paraId="1BBAF84C" w14:textId="77777777" w:rsidR="000A67E8" w:rsidRPr="00044D2A" w:rsidRDefault="000A67E8" w:rsidP="00953C61">
            <w:pPr>
              <w:pStyle w:val="affff4"/>
              <w:spacing w:before="0" w:after="0"/>
              <w:ind w:firstLine="0"/>
              <w:rPr>
                <w:szCs w:val="20"/>
              </w:rPr>
            </w:pPr>
            <w:r w:rsidRPr="00044D2A">
              <w:rPr>
                <w:szCs w:val="20"/>
              </w:rPr>
              <w:t>1 Для промежуточных значений (</w:t>
            </w:r>
            <w:r w:rsidR="004C6546" w:rsidRPr="00044D2A">
              <w:rPr>
                <w:i/>
                <w:szCs w:val="20"/>
              </w:rPr>
              <w:t>U</w:t>
            </w:r>
            <w:r w:rsidR="004C6546" w:rsidRPr="00044D2A">
              <w:rPr>
                <w:szCs w:val="20"/>
                <w:vertAlign w:val="subscript"/>
              </w:rPr>
              <w:t>р</w:t>
            </w:r>
            <w:r w:rsidR="004C6546" w:rsidRPr="00044D2A">
              <w:rPr>
                <w:szCs w:val="20"/>
              </w:rPr>
              <w:t xml:space="preserve"> / </w:t>
            </w:r>
            <w:r w:rsidR="004C6546" w:rsidRPr="00044D2A">
              <w:rPr>
                <w:i/>
                <w:szCs w:val="20"/>
              </w:rPr>
              <w:t>U</w:t>
            </w:r>
            <w:r w:rsidR="004C6546" w:rsidRPr="00044D2A">
              <w:rPr>
                <w:szCs w:val="20"/>
                <w:vertAlign w:val="subscript"/>
              </w:rPr>
              <w:t>a</w:t>
            </w:r>
            <w:r w:rsidRPr="00044D2A">
              <w:rPr>
                <w:szCs w:val="20"/>
              </w:rPr>
              <w:t xml:space="preserve">) от 1 до 14, не указанных в </w:t>
            </w:r>
            <w:r w:rsidR="00AE1B57">
              <w:rPr>
                <w:szCs w:val="20"/>
              </w:rPr>
              <w:t xml:space="preserve">настоящей </w:t>
            </w:r>
            <w:r w:rsidRPr="00044D2A">
              <w:rPr>
                <w:szCs w:val="20"/>
              </w:rPr>
              <w:t xml:space="preserve">таблице, допускается определять коэффициент </w:t>
            </w:r>
            <w:r w:rsidR="00953C61" w:rsidRPr="00044D2A">
              <w:rPr>
                <w:i/>
                <w:szCs w:val="20"/>
              </w:rPr>
              <w:t>К</w:t>
            </w:r>
            <w:r w:rsidR="00953C61" w:rsidRPr="00044D2A">
              <w:rPr>
                <w:szCs w:val="20"/>
                <w:vertAlign w:val="subscript"/>
              </w:rPr>
              <w:t>уд</w:t>
            </w:r>
            <w:r w:rsidR="00417C72" w:rsidRPr="00044D2A">
              <w:rPr>
                <w:position w:val="-6"/>
                <w:szCs w:val="20"/>
              </w:rPr>
              <w:object w:dxaOrig="380" w:dyaOrig="340" w14:anchorId="74A898A8">
                <v:shape id="_x0000_i1032" type="#_x0000_t75" style="width:18.75pt;height:17.25pt" o:ole="">
                  <v:imagedata r:id="rId28" o:title=""/>
                </v:shape>
                <o:OLEObject Type="Embed" ProgID="Equation.3" ShapeID="_x0000_i1032" DrawAspect="Content" ObjectID="_1843901927" r:id="rId29"/>
              </w:object>
            </w:r>
            <w:r w:rsidR="003E2ED1" w:rsidRPr="00044D2A">
              <w:rPr>
                <w:szCs w:val="20"/>
              </w:rPr>
              <w:t xml:space="preserve"> </w:t>
            </w:r>
            <w:r w:rsidRPr="00044D2A">
              <w:rPr>
                <w:szCs w:val="20"/>
              </w:rPr>
              <w:t xml:space="preserve">линейной интерполяцией. </w:t>
            </w:r>
            <w:r w:rsidR="00AD6E5C" w:rsidRPr="00044D2A">
              <w:rPr>
                <w:i/>
                <w:szCs w:val="20"/>
              </w:rPr>
              <w:t>U</w:t>
            </w:r>
            <w:r w:rsidR="00AD6E5C" w:rsidRPr="00044D2A">
              <w:rPr>
                <w:szCs w:val="20"/>
                <w:vertAlign w:val="subscript"/>
              </w:rPr>
              <w:t>р</w:t>
            </w:r>
            <w:r w:rsidR="00AD6E5C" w:rsidRPr="00044D2A">
              <w:rPr>
                <w:szCs w:val="20"/>
              </w:rPr>
              <w:t xml:space="preserve"> и </w:t>
            </w:r>
            <w:r w:rsidR="00AD6E5C" w:rsidRPr="00044D2A">
              <w:rPr>
                <w:i/>
                <w:szCs w:val="20"/>
              </w:rPr>
              <w:t>U</w:t>
            </w:r>
            <w:r w:rsidR="00AD6E5C" w:rsidRPr="00044D2A">
              <w:rPr>
                <w:szCs w:val="20"/>
                <w:vertAlign w:val="subscript"/>
              </w:rPr>
              <w:t>a</w:t>
            </w:r>
            <w:r w:rsidR="00AD6E5C" w:rsidRPr="00044D2A" w:rsidDel="00AD6E5C">
              <w:rPr>
                <w:szCs w:val="20"/>
              </w:rPr>
              <w:t xml:space="preserve"> </w:t>
            </w:r>
            <w:r w:rsidR="00D47F86" w:rsidRPr="00044D2A">
              <w:rPr>
                <w:szCs w:val="20"/>
              </w:rPr>
              <w:t>–</w:t>
            </w:r>
            <w:r w:rsidRPr="00044D2A">
              <w:rPr>
                <w:szCs w:val="20"/>
              </w:rPr>
              <w:t xml:space="preserve"> реактивная и активная составляющие напряжения короткого замыкания трансформатора, соответственно.</w:t>
            </w:r>
          </w:p>
          <w:p w14:paraId="6ED449AF" w14:textId="77777777" w:rsidR="000A67E8" w:rsidRPr="00986DB1" w:rsidRDefault="000A67E8" w:rsidP="00417C72">
            <w:pPr>
              <w:pStyle w:val="affff4"/>
              <w:spacing w:before="0" w:after="0"/>
              <w:ind w:firstLine="0"/>
              <w:rPr>
                <w:sz w:val="22"/>
                <w:szCs w:val="22"/>
              </w:rPr>
            </w:pPr>
            <w:r w:rsidRPr="00044D2A">
              <w:rPr>
                <w:szCs w:val="20"/>
              </w:rPr>
              <w:t xml:space="preserve">2 По согласованию между изготовителем и заказчиком при отношении </w:t>
            </w:r>
            <w:r w:rsidR="00AD6E5C" w:rsidRPr="00044D2A">
              <w:rPr>
                <w:i/>
                <w:szCs w:val="20"/>
              </w:rPr>
              <w:t>U</w:t>
            </w:r>
            <w:r w:rsidR="00AD6E5C" w:rsidRPr="00044D2A">
              <w:rPr>
                <w:szCs w:val="20"/>
                <w:vertAlign w:val="subscript"/>
              </w:rPr>
              <w:t>р</w:t>
            </w:r>
            <w:r w:rsidR="00AD6E5C" w:rsidRPr="00044D2A">
              <w:rPr>
                <w:szCs w:val="20"/>
              </w:rPr>
              <w:t>/</w:t>
            </w:r>
            <w:r w:rsidR="00AD6E5C" w:rsidRPr="00A04AC8">
              <w:rPr>
                <w:i/>
                <w:szCs w:val="20"/>
              </w:rPr>
              <w:t>U</w:t>
            </w:r>
            <w:r w:rsidR="00AD6E5C" w:rsidRPr="003951F5">
              <w:rPr>
                <w:szCs w:val="20"/>
                <w:vertAlign w:val="subscript"/>
              </w:rPr>
              <w:t>a</w:t>
            </w:r>
            <w:r w:rsidR="00724F99" w:rsidRPr="003951F5">
              <w:rPr>
                <w:szCs w:val="20"/>
              </w:rPr>
              <w:t xml:space="preserve"> </w:t>
            </w:r>
            <w:r w:rsidRPr="003C622F">
              <w:rPr>
                <w:szCs w:val="20"/>
              </w:rPr>
              <w:t xml:space="preserve">более 14 допускается принимать ударный коэффициент </w:t>
            </w:r>
            <w:r w:rsidR="003E191F" w:rsidRPr="003C622F">
              <w:rPr>
                <w:i/>
                <w:szCs w:val="20"/>
              </w:rPr>
              <w:t>К</w:t>
            </w:r>
            <w:r w:rsidR="003E191F" w:rsidRPr="00DC6F29">
              <w:rPr>
                <w:szCs w:val="20"/>
                <w:vertAlign w:val="subscript"/>
              </w:rPr>
              <w:t>уд</w:t>
            </w:r>
            <w:r w:rsidR="003E191F" w:rsidRPr="00DC6F29">
              <w:rPr>
                <w:szCs w:val="20"/>
              </w:rPr>
              <w:t xml:space="preserve"> = </w:t>
            </w:r>
            <w:r w:rsidRPr="00D42236">
              <w:rPr>
                <w:szCs w:val="20"/>
              </w:rPr>
              <w:t xml:space="preserve">1,9 и </w:t>
            </w:r>
            <w:r w:rsidR="00953C61" w:rsidRPr="00D42236">
              <w:rPr>
                <w:i/>
                <w:szCs w:val="20"/>
              </w:rPr>
              <w:t>К</w:t>
            </w:r>
            <w:r w:rsidR="00953C61" w:rsidRPr="000924F1">
              <w:rPr>
                <w:szCs w:val="20"/>
                <w:vertAlign w:val="subscript"/>
              </w:rPr>
              <w:t>уд</w:t>
            </w:r>
            <w:r w:rsidR="00953C61" w:rsidRPr="00044D2A">
              <w:rPr>
                <w:position w:val="-6"/>
                <w:szCs w:val="20"/>
              </w:rPr>
              <w:object w:dxaOrig="380" w:dyaOrig="340" w14:anchorId="02F56324">
                <v:shape id="_x0000_i1033" type="#_x0000_t75" style="width:18.75pt;height:17.25pt" o:ole="">
                  <v:imagedata r:id="rId30" o:title=""/>
                </v:shape>
                <o:OLEObject Type="Embed" ProgID="Equation.3" ShapeID="_x0000_i1033" DrawAspect="Content" ObjectID="_1843901928" r:id="rId31"/>
              </w:object>
            </w:r>
            <w:r w:rsidRPr="00044D2A">
              <w:rPr>
                <w:szCs w:val="20"/>
              </w:rPr>
              <w:t>, равный 2,69.</w:t>
            </w:r>
          </w:p>
        </w:tc>
      </w:tr>
    </w:tbl>
    <w:p w14:paraId="7C3F9A67"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2F136EE2" w14:textId="77777777" w:rsidR="000A67E8" w:rsidRPr="005453D7" w:rsidRDefault="000A67E8" w:rsidP="000A4D96">
      <w:pPr>
        <w:rPr>
          <w:i/>
        </w:rPr>
      </w:pPr>
      <w:r w:rsidRPr="005453D7">
        <w:t xml:space="preserve">6.4.1.9 Наибольшую продолжительность </w:t>
      </w:r>
      <w:r w:rsidR="00CC2852" w:rsidRPr="005453D7">
        <w:t xml:space="preserve">внешнего </w:t>
      </w:r>
      <w:r w:rsidRPr="005453D7">
        <w:t>короткого замыкания (</w:t>
      </w:r>
      <w:r w:rsidR="006868BE" w:rsidRPr="005453D7">
        <w:rPr>
          <w:rFonts w:ascii="Times New Roman" w:hAnsi="Times New Roman"/>
          <w:i/>
          <w:lang w:val="en-US"/>
        </w:rPr>
        <w:t>t</w:t>
      </w:r>
      <w:r w:rsidR="006868BE" w:rsidRPr="005453D7">
        <w:rPr>
          <w:rFonts w:ascii="Times New Roman" w:hAnsi="Times New Roman"/>
          <w:vertAlign w:val="subscript"/>
        </w:rPr>
        <w:t>к.</w:t>
      </w:r>
      <w:r w:rsidR="006868BE" w:rsidRPr="005453D7">
        <w:rPr>
          <w:rFonts w:ascii="Times New Roman" w:hAnsi="Times New Roman"/>
          <w:vertAlign w:val="subscript"/>
          <w:lang w:val="en-US"/>
        </w:rPr>
        <w:t>max</w:t>
      </w:r>
      <w:r w:rsidRPr="005453D7">
        <w:t xml:space="preserve">) на зажимах трансформаторов следует принимать при коротком замыкании на сторонах с номинальным напряжением 35 кВ и ниже </w:t>
      </w:r>
      <w:r w:rsidR="00AB6413" w:rsidRPr="005453D7">
        <w:t xml:space="preserve">– </w:t>
      </w:r>
      <w:r w:rsidRPr="005453D7">
        <w:t xml:space="preserve">4 с, при коротком замыкании на сторонах с номинальным напряжением 110 кВ и </w:t>
      </w:r>
      <w:r w:rsidR="00986DB1">
        <w:t>выше</w:t>
      </w:r>
      <w:r w:rsidRPr="005453D7">
        <w:t xml:space="preserve"> </w:t>
      </w:r>
      <w:r w:rsidR="00AB6413" w:rsidRPr="005453D7">
        <w:t xml:space="preserve">– </w:t>
      </w:r>
      <w:r w:rsidRPr="005453D7">
        <w:t>3 с.</w:t>
      </w:r>
      <w:r w:rsidR="003E191F" w:rsidRPr="005453D7">
        <w:t xml:space="preserve"> </w:t>
      </w:r>
    </w:p>
    <w:p w14:paraId="1791AB8C" w14:textId="77777777" w:rsidR="00724F99" w:rsidRPr="005453D7" w:rsidRDefault="000A67E8" w:rsidP="00724F99">
      <w:r w:rsidRPr="005453D7">
        <w:t>6.4.1.10 Допустимую продолжительность внешнего короткого замыкания</w:t>
      </w:r>
      <w:r w:rsidR="00AB44DA" w:rsidRPr="005453D7">
        <w:rPr>
          <w:rFonts w:ascii="Times New Roman" w:hAnsi="Times New Roman"/>
          <w:i/>
        </w:rPr>
        <w:t xml:space="preserve"> </w:t>
      </w:r>
      <w:r w:rsidR="00AB44DA" w:rsidRPr="005453D7">
        <w:rPr>
          <w:rFonts w:ascii="Times New Roman" w:hAnsi="Times New Roman"/>
          <w:i/>
          <w:lang w:val="en-US"/>
        </w:rPr>
        <w:t>t</w:t>
      </w:r>
      <w:r w:rsidR="00AB44DA" w:rsidRPr="005453D7">
        <w:rPr>
          <w:rFonts w:ascii="Times New Roman" w:hAnsi="Times New Roman"/>
          <w:vertAlign w:val="subscript"/>
        </w:rPr>
        <w:t>к</w:t>
      </w:r>
      <w:r w:rsidRPr="005453D7">
        <w:t>, с, при протекании установившегося тока короткого замыкания менее наибольшего установившегося рассчитыва</w:t>
      </w:r>
      <w:r w:rsidR="00044D2A">
        <w:t>ю</w:t>
      </w:r>
      <w:r w:rsidRPr="005453D7">
        <w:t>т по формуле</w:t>
      </w:r>
    </w:p>
    <w:p w14:paraId="4A6ECC5C" w14:textId="77777777" w:rsidR="00724F99" w:rsidRPr="005453D7" w:rsidRDefault="006868BE" w:rsidP="00724F99">
      <w:pPr>
        <w:jc w:val="right"/>
      </w:pPr>
      <w:r w:rsidRPr="005453D7">
        <w:rPr>
          <w:position w:val="-30"/>
        </w:rPr>
        <w:object w:dxaOrig="1460" w:dyaOrig="720" w14:anchorId="1AE9042B">
          <v:shape id="_x0000_i1034" type="#_x0000_t75" style="width:73.5pt;height:36.75pt" o:ole="">
            <v:imagedata r:id="rId32" o:title=""/>
          </v:shape>
          <o:OLEObject Type="Embed" ProgID="Equation.3" ShapeID="_x0000_i1034" DrawAspect="Content" ObjectID="_1843901929" r:id="rId33"/>
        </w:object>
      </w:r>
      <w:r w:rsidRPr="005453D7">
        <w:t>,</w:t>
      </w:r>
      <w:r w:rsidR="00724F99" w:rsidRPr="005453D7">
        <w:tab/>
      </w:r>
      <w:r w:rsidR="00724F99" w:rsidRPr="005453D7">
        <w:tab/>
      </w:r>
      <w:r w:rsidR="00724F99" w:rsidRPr="005453D7">
        <w:tab/>
      </w:r>
      <w:r w:rsidR="00724F99" w:rsidRPr="005453D7">
        <w:tab/>
      </w:r>
      <w:r w:rsidR="00724F99" w:rsidRPr="005453D7">
        <w:tab/>
      </w:r>
      <w:r w:rsidR="00724F99" w:rsidRPr="005453D7">
        <w:tab/>
        <w:t>(5)</w:t>
      </w:r>
    </w:p>
    <w:p w14:paraId="17A2CF99" w14:textId="77777777" w:rsidR="000A67E8" w:rsidRPr="005453D7" w:rsidRDefault="000A67E8" w:rsidP="00AD7C5D">
      <w:pPr>
        <w:ind w:firstLine="0"/>
      </w:pPr>
      <w:r w:rsidRPr="005453D7">
        <w:t>где</w:t>
      </w:r>
      <w:r w:rsidR="007B0A9F" w:rsidRPr="005453D7">
        <w:t> </w:t>
      </w:r>
      <w:r w:rsidR="006868BE" w:rsidRPr="005453D7">
        <w:rPr>
          <w:rFonts w:ascii="Times New Roman" w:hAnsi="Times New Roman"/>
          <w:i/>
          <w:lang w:val="en-US"/>
        </w:rPr>
        <w:t>t</w:t>
      </w:r>
      <w:r w:rsidR="006868BE" w:rsidRPr="005453D7">
        <w:rPr>
          <w:rFonts w:ascii="Times New Roman" w:hAnsi="Times New Roman"/>
          <w:vertAlign w:val="subscript"/>
        </w:rPr>
        <w:t>к.</w:t>
      </w:r>
      <w:r w:rsidR="006868BE" w:rsidRPr="005453D7">
        <w:rPr>
          <w:rFonts w:ascii="Times New Roman" w:hAnsi="Times New Roman"/>
          <w:vertAlign w:val="subscript"/>
          <w:lang w:val="en-US"/>
        </w:rPr>
        <w:t>max</w:t>
      </w:r>
      <w:r w:rsidR="006868BE" w:rsidRPr="005453D7">
        <w:t xml:space="preserve"> – </w:t>
      </w:r>
      <w:r w:rsidRPr="005453D7">
        <w:t xml:space="preserve">допустимая продолжительность короткого замыкания при протекании наибольшего установившегося тока короткого замыкания по 6.4.1.9, с; </w:t>
      </w:r>
    </w:p>
    <w:p w14:paraId="5C02E2D1" w14:textId="77777777" w:rsidR="000A67E8" w:rsidRPr="005453D7" w:rsidRDefault="006868BE" w:rsidP="00B11D8E">
      <w:pPr>
        <w:ind w:firstLine="397"/>
      </w:pPr>
      <w:r w:rsidRPr="005453D7">
        <w:rPr>
          <w:rFonts w:ascii="Times New Roman" w:hAnsi="Times New Roman"/>
          <w:i/>
          <w:lang w:val="en-US"/>
        </w:rPr>
        <w:t>I</w:t>
      </w:r>
      <w:r w:rsidRPr="005453D7">
        <w:rPr>
          <w:rFonts w:ascii="Times New Roman" w:hAnsi="Times New Roman"/>
          <w:vertAlign w:val="subscript"/>
        </w:rPr>
        <w:t>к.отв</w:t>
      </w:r>
      <w:r w:rsidR="00724F99" w:rsidRPr="005453D7">
        <w:rPr>
          <w:rFonts w:ascii="Times New Roman" w:hAnsi="Times New Roman"/>
        </w:rPr>
        <w:t> </w:t>
      </w:r>
      <w:r w:rsidR="00724F99" w:rsidRPr="005453D7">
        <w:t>–</w:t>
      </w:r>
      <w:r w:rsidR="000A67E8" w:rsidRPr="005453D7">
        <w:t xml:space="preserve"> наибольший установивши</w:t>
      </w:r>
      <w:r w:rsidR="00AD7C5D" w:rsidRPr="005453D7">
        <w:t>йся ток короткого замыкания, А;</w:t>
      </w:r>
    </w:p>
    <w:p w14:paraId="75C45BA4" w14:textId="77777777" w:rsidR="000A67E8" w:rsidRPr="005453D7" w:rsidRDefault="006868BE" w:rsidP="00B11D8E">
      <w:pPr>
        <w:ind w:firstLine="397"/>
      </w:pPr>
      <w:r w:rsidRPr="005453D7">
        <w:rPr>
          <w:rFonts w:ascii="Times New Roman" w:hAnsi="Times New Roman"/>
          <w:i/>
          <w:lang w:val="en-US"/>
        </w:rPr>
        <w:lastRenderedPageBreak/>
        <w:t>I</w:t>
      </w:r>
      <w:r w:rsidRPr="005453D7">
        <w:rPr>
          <w:rFonts w:ascii="Times New Roman" w:hAnsi="Times New Roman"/>
          <w:vertAlign w:val="subscript"/>
        </w:rPr>
        <w:t>к</w:t>
      </w:r>
      <w:r w:rsidRPr="005453D7">
        <w:rPr>
          <w:rFonts w:ascii="Times New Roman" w:hAnsi="Times New Roman"/>
        </w:rPr>
        <w:t> </w:t>
      </w:r>
      <w:r w:rsidR="00724F99" w:rsidRPr="005453D7">
        <w:t> – </w:t>
      </w:r>
      <w:r w:rsidR="000A67E8" w:rsidRPr="005453D7">
        <w:t>установившийся ток короткого замыкания менее н</w:t>
      </w:r>
      <w:r w:rsidR="00AD7C5D" w:rsidRPr="005453D7">
        <w:t xml:space="preserve">аибольшего установившегося, А. </w:t>
      </w:r>
    </w:p>
    <w:p w14:paraId="08FC9C1E" w14:textId="77777777" w:rsidR="000A67E8" w:rsidRPr="00044D2A" w:rsidRDefault="000A67E8" w:rsidP="000A4D96">
      <w:pPr>
        <w:rPr>
          <w:rFonts w:cs="Arial"/>
        </w:rPr>
      </w:pPr>
      <w:r w:rsidRPr="00044D2A">
        <w:rPr>
          <w:rFonts w:cs="Arial"/>
        </w:rPr>
        <w:t xml:space="preserve">Наибольшее допустимое значение продолжительности </w:t>
      </w:r>
      <w:r w:rsidR="00AB44DA" w:rsidRPr="00986DB1">
        <w:rPr>
          <w:rFonts w:cs="Arial"/>
          <w:i/>
          <w:lang w:val="en-US"/>
        </w:rPr>
        <w:t>t</w:t>
      </w:r>
      <w:r w:rsidR="00AB44DA" w:rsidRPr="00986DB1">
        <w:rPr>
          <w:rFonts w:cs="Arial"/>
          <w:vertAlign w:val="subscript"/>
        </w:rPr>
        <w:t>к</w:t>
      </w:r>
      <w:r w:rsidR="00AB44DA" w:rsidRPr="00044D2A" w:rsidDel="00AB44DA">
        <w:rPr>
          <w:rFonts w:cs="Arial"/>
        </w:rPr>
        <w:t xml:space="preserve"> </w:t>
      </w:r>
      <w:r w:rsidRPr="00044D2A">
        <w:rPr>
          <w:rFonts w:cs="Arial"/>
        </w:rPr>
        <w:t>не следует принимать более 15 с независимо от значения</w:t>
      </w:r>
      <w:r w:rsidR="00AB44DA" w:rsidRPr="00044D2A">
        <w:rPr>
          <w:rFonts w:cs="Arial"/>
        </w:rPr>
        <w:t xml:space="preserve"> </w:t>
      </w:r>
      <w:r w:rsidR="00AB44DA" w:rsidRPr="00986DB1">
        <w:rPr>
          <w:rFonts w:cs="Arial"/>
          <w:i/>
          <w:lang w:val="en-US"/>
        </w:rPr>
        <w:t>I</w:t>
      </w:r>
      <w:r w:rsidR="00AB44DA" w:rsidRPr="00986DB1">
        <w:rPr>
          <w:rFonts w:cs="Arial"/>
          <w:vertAlign w:val="subscript"/>
        </w:rPr>
        <w:t>к</w:t>
      </w:r>
      <w:r w:rsidRPr="00044D2A">
        <w:rPr>
          <w:rFonts w:cs="Arial"/>
        </w:rPr>
        <w:t>.</w:t>
      </w:r>
    </w:p>
    <w:p w14:paraId="5DFDCFFD" w14:textId="77777777" w:rsidR="000A67E8" w:rsidRPr="00044D2A" w:rsidRDefault="000A67E8" w:rsidP="000A4D96">
      <w:pPr>
        <w:pStyle w:val="3"/>
        <w:rPr>
          <w:rFonts w:cs="Arial"/>
        </w:rPr>
      </w:pPr>
      <w:r w:rsidRPr="00044D2A">
        <w:rPr>
          <w:rFonts w:cs="Arial"/>
        </w:rPr>
        <w:t xml:space="preserve">6.4.2 Требования к стойкости трансформаторов при ударных толчках током </w:t>
      </w:r>
    </w:p>
    <w:p w14:paraId="6D20F360" w14:textId="77777777" w:rsidR="000A67E8" w:rsidRPr="005453D7" w:rsidRDefault="000A67E8" w:rsidP="000A4D96">
      <w:r w:rsidRPr="005453D7">
        <w:t xml:space="preserve">6.4.2.1 Силовые трансформаторы должны выдерживать в эксплуатации ударные толчки током. </w:t>
      </w:r>
    </w:p>
    <w:p w14:paraId="24259B3E" w14:textId="77777777" w:rsidR="000A67E8" w:rsidRPr="005453D7" w:rsidRDefault="000A67E8" w:rsidP="00724F99">
      <w:r w:rsidRPr="005453D7">
        <w:t xml:space="preserve">Для масляных трансформаторов, кроме трансформаторов собственных нужд электростанций, отношение действующего значения ударного толчка током к номинальному значению тока (кратность) не должно превышать значений, указанных в таблице 9, а для трансформаторов собственных нужд электростанций </w:t>
      </w:r>
      <w:r w:rsidR="000519BE" w:rsidRPr="005453D7">
        <w:t xml:space="preserve">– </w:t>
      </w:r>
      <w:r w:rsidRPr="005453D7">
        <w:t>в</w:t>
      </w:r>
      <w:r w:rsidR="00595C6B" w:rsidRPr="005453D7">
        <w:t> </w:t>
      </w:r>
      <w:r w:rsidRPr="005453D7">
        <w:t>таблице</w:t>
      </w:r>
      <w:r w:rsidR="00AE4AF4" w:rsidRPr="005453D7">
        <w:t> </w:t>
      </w:r>
      <w:r w:rsidRPr="005453D7">
        <w:t>10.</w:t>
      </w:r>
    </w:p>
    <w:p w14:paraId="51C16C9E" w14:textId="77777777" w:rsidR="00417C72" w:rsidRDefault="00417C72" w:rsidP="00417C72">
      <w:r w:rsidRPr="005453D7">
        <w:t>Для сухих трансформаторов допустимые ударные толчки током должны быть установлены в НД на конкретные трансформаторы.</w:t>
      </w:r>
    </w:p>
    <w:p w14:paraId="0470D41A" w14:textId="77777777" w:rsidR="00914C3C" w:rsidRDefault="00914C3C" w:rsidP="00417C72"/>
    <w:p w14:paraId="77858FBB" w14:textId="77777777" w:rsidR="00914C3C" w:rsidRPr="005453D7" w:rsidRDefault="00914C3C" w:rsidP="00417C72"/>
    <w:p w14:paraId="59E7F22B" w14:textId="77777777" w:rsidR="000A67E8" w:rsidRPr="00986DB1" w:rsidRDefault="00AD7C5D" w:rsidP="00724F99">
      <w:pPr>
        <w:pStyle w:val="affa"/>
        <w:rPr>
          <w:spacing w:val="40"/>
          <w:sz w:val="24"/>
          <w:szCs w:val="24"/>
        </w:rPr>
      </w:pPr>
      <w:r w:rsidRPr="00986DB1">
        <w:rPr>
          <w:spacing w:val="40"/>
          <w:sz w:val="24"/>
          <w:szCs w:val="24"/>
        </w:rPr>
        <w:t>Таблица 9</w:t>
      </w:r>
    </w:p>
    <w:tbl>
      <w:tblPr>
        <w:tblW w:w="0" w:type="auto"/>
        <w:jc w:val="center"/>
        <w:tblCellMar>
          <w:left w:w="90" w:type="dxa"/>
          <w:right w:w="90" w:type="dxa"/>
        </w:tblCellMar>
        <w:tblLook w:val="0000" w:firstRow="0" w:lastRow="0" w:firstColumn="0" w:lastColumn="0" w:noHBand="0" w:noVBand="0"/>
      </w:tblPr>
      <w:tblGrid>
        <w:gridCol w:w="3028"/>
        <w:gridCol w:w="2172"/>
        <w:gridCol w:w="4365"/>
      </w:tblGrid>
      <w:tr w:rsidR="006D09B5" w:rsidRPr="00986DB1" w14:paraId="77FE2C5C" w14:textId="77777777" w:rsidTr="006D09B5">
        <w:trPr>
          <w:jc w:val="center"/>
        </w:trPr>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2423191" w14:textId="77777777" w:rsidR="006D09B5" w:rsidRPr="00986DB1" w:rsidRDefault="006D09B5" w:rsidP="006D09B5">
            <w:pPr>
              <w:pStyle w:val="FORMATTEXT0"/>
              <w:jc w:val="center"/>
              <w:rPr>
                <w:sz w:val="22"/>
                <w:szCs w:val="22"/>
              </w:rPr>
            </w:pPr>
            <w:r w:rsidRPr="00986DB1">
              <w:rPr>
                <w:sz w:val="22"/>
                <w:szCs w:val="22"/>
              </w:rPr>
              <w:t>Число ударных толчков током</w:t>
            </w:r>
          </w:p>
          <w:p w14:paraId="30744844" w14:textId="77777777" w:rsidR="006D09B5" w:rsidRPr="00986DB1" w:rsidRDefault="006D09B5" w:rsidP="006D09B5">
            <w:pPr>
              <w:pStyle w:val="FORMATTEXT0"/>
              <w:jc w:val="center"/>
              <w:rPr>
                <w:sz w:val="22"/>
                <w:szCs w:val="22"/>
              </w:rPr>
            </w:pPr>
            <w:r w:rsidRPr="00986DB1">
              <w:rPr>
                <w:sz w:val="22"/>
                <w:szCs w:val="22"/>
              </w:rPr>
              <w:t>в сутки</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52234" w14:textId="77777777" w:rsidR="006D09B5" w:rsidRPr="00986DB1" w:rsidRDefault="006D09B5" w:rsidP="00493A01">
            <w:pPr>
              <w:pStyle w:val="FORMATTEXT0"/>
              <w:jc w:val="center"/>
              <w:rPr>
                <w:sz w:val="22"/>
                <w:szCs w:val="22"/>
              </w:rPr>
            </w:pPr>
            <w:r w:rsidRPr="00986DB1">
              <w:rPr>
                <w:sz w:val="22"/>
                <w:szCs w:val="22"/>
              </w:rPr>
              <w:t>Кратность, не более, в зависимости от мощности трансформатора</w:t>
            </w:r>
          </w:p>
        </w:tc>
      </w:tr>
      <w:tr w:rsidR="006D09B5" w:rsidRPr="00986DB1" w14:paraId="37F823D9" w14:textId="77777777" w:rsidTr="006D09B5">
        <w:trPr>
          <w:jc w:val="center"/>
        </w:trPr>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tcPr>
          <w:p w14:paraId="6CF8AED8" w14:textId="77777777" w:rsidR="006D09B5" w:rsidRPr="00986DB1" w:rsidRDefault="006D09B5" w:rsidP="000A4D96">
            <w:pPr>
              <w:pStyle w:val="FORMATTEXT0"/>
              <w:rPr>
                <w:sz w:val="22"/>
                <w:szCs w:val="22"/>
              </w:rPr>
            </w:pP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B588430" w14:textId="77777777" w:rsidR="006D09B5" w:rsidRPr="00986DB1" w:rsidRDefault="006D09B5" w:rsidP="000A4D96">
            <w:pPr>
              <w:pStyle w:val="FORMATTEXT0"/>
              <w:jc w:val="center"/>
              <w:rPr>
                <w:sz w:val="22"/>
                <w:szCs w:val="22"/>
              </w:rPr>
            </w:pPr>
            <w:r w:rsidRPr="00986DB1">
              <w:rPr>
                <w:sz w:val="22"/>
                <w:szCs w:val="22"/>
              </w:rPr>
              <w:t xml:space="preserve">До 25 MB·А </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DD3F8AF" w14:textId="77777777" w:rsidR="006D09B5" w:rsidRPr="00986DB1" w:rsidRDefault="006D09B5" w:rsidP="000A4D96">
            <w:pPr>
              <w:pStyle w:val="FORMATTEXT0"/>
              <w:jc w:val="center"/>
              <w:rPr>
                <w:sz w:val="22"/>
                <w:szCs w:val="22"/>
              </w:rPr>
            </w:pPr>
            <w:r w:rsidRPr="00986DB1">
              <w:rPr>
                <w:sz w:val="22"/>
                <w:szCs w:val="22"/>
              </w:rPr>
              <w:t>Св. 25 до 100 MB·А включ.</w:t>
            </w:r>
          </w:p>
        </w:tc>
      </w:tr>
      <w:tr w:rsidR="000A67E8" w:rsidRPr="00986DB1" w14:paraId="20326E0C" w14:textId="77777777" w:rsidTr="007B49EA">
        <w:trPr>
          <w:jc w:val="center"/>
        </w:trPr>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584003E" w14:textId="77777777" w:rsidR="000A67E8" w:rsidRPr="00986DB1" w:rsidRDefault="000A67E8" w:rsidP="00F663BE">
            <w:pPr>
              <w:pStyle w:val="FORMATTEXT0"/>
              <w:jc w:val="center"/>
              <w:rPr>
                <w:sz w:val="22"/>
                <w:szCs w:val="22"/>
              </w:rPr>
            </w:pPr>
            <w:r w:rsidRPr="00986DB1">
              <w:rPr>
                <w:sz w:val="22"/>
                <w:szCs w:val="22"/>
              </w:rPr>
              <w:t>До 3 включ</w:t>
            </w:r>
            <w:r w:rsidR="00F663BE" w:rsidRPr="00986DB1">
              <w:rPr>
                <w:sz w:val="22"/>
                <w:szCs w:val="22"/>
              </w:rPr>
              <w:t>.</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740A1E24" w14:textId="77777777" w:rsidR="000A67E8" w:rsidRPr="00986DB1" w:rsidRDefault="000A67E8" w:rsidP="000B2D97">
            <w:pPr>
              <w:pStyle w:val="FORMATTEXT0"/>
              <w:jc w:val="center"/>
              <w:rPr>
                <w:sz w:val="22"/>
                <w:szCs w:val="22"/>
              </w:rPr>
            </w:pPr>
            <w:r w:rsidRPr="00986DB1">
              <w:rPr>
                <w:sz w:val="22"/>
                <w:szCs w:val="22"/>
              </w:rPr>
              <w:t>4,0</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3334031" w14:textId="77777777" w:rsidR="000A67E8" w:rsidRPr="00986DB1" w:rsidRDefault="000A67E8" w:rsidP="000B2D97">
            <w:pPr>
              <w:pStyle w:val="FORMATTEXT0"/>
              <w:jc w:val="center"/>
              <w:rPr>
                <w:sz w:val="22"/>
                <w:szCs w:val="22"/>
              </w:rPr>
            </w:pPr>
            <w:r w:rsidRPr="00986DB1">
              <w:rPr>
                <w:sz w:val="22"/>
                <w:szCs w:val="22"/>
              </w:rPr>
              <w:t>2,0</w:t>
            </w:r>
          </w:p>
        </w:tc>
      </w:tr>
      <w:tr w:rsidR="000A67E8" w:rsidRPr="00986DB1" w14:paraId="5D93AFE0" w14:textId="77777777" w:rsidTr="007B49EA">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9B47875" w14:textId="77777777" w:rsidR="000A67E8" w:rsidRPr="00986DB1" w:rsidRDefault="000A67E8" w:rsidP="000B2D97">
            <w:pPr>
              <w:pStyle w:val="FORMATTEXT0"/>
              <w:jc w:val="center"/>
              <w:rPr>
                <w:sz w:val="22"/>
                <w:szCs w:val="22"/>
              </w:rPr>
            </w:pPr>
            <w:r w:rsidRPr="00986DB1">
              <w:rPr>
                <w:sz w:val="22"/>
                <w:szCs w:val="22"/>
              </w:rPr>
              <w:t>Св.</w:t>
            </w:r>
            <w:r w:rsidR="000B2D97" w:rsidRPr="00986DB1">
              <w:rPr>
                <w:sz w:val="22"/>
                <w:szCs w:val="22"/>
              </w:rPr>
              <w:t xml:space="preserve"> </w:t>
            </w:r>
            <w:r w:rsidRPr="00986DB1">
              <w:rPr>
                <w:sz w:val="22"/>
                <w:szCs w:val="22"/>
              </w:rPr>
              <w:t>3 </w:t>
            </w:r>
            <w:r w:rsidR="000B2D97" w:rsidRPr="00986DB1">
              <w:rPr>
                <w:sz w:val="22"/>
                <w:szCs w:val="22"/>
              </w:rPr>
              <w:t xml:space="preserve">до </w:t>
            </w:r>
            <w:r w:rsidRPr="00986DB1">
              <w:rPr>
                <w:sz w:val="22"/>
                <w:szCs w:val="22"/>
              </w:rPr>
              <w:t>10</w:t>
            </w:r>
            <w:r w:rsidR="000B2D97" w:rsidRPr="00986DB1">
              <w:rPr>
                <w:sz w:val="22"/>
                <w:szCs w:val="22"/>
              </w:rPr>
              <w:t xml:space="preserve"> включ.</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2B7DFFE4" w14:textId="77777777" w:rsidR="000A67E8" w:rsidRPr="00986DB1" w:rsidRDefault="000A67E8" w:rsidP="000B2D97">
            <w:pPr>
              <w:pStyle w:val="FORMATTEXT0"/>
              <w:jc w:val="center"/>
              <w:rPr>
                <w:sz w:val="22"/>
                <w:szCs w:val="22"/>
              </w:rPr>
            </w:pPr>
            <w:r w:rsidRPr="00986DB1">
              <w:rPr>
                <w:sz w:val="22"/>
                <w:szCs w:val="22"/>
              </w:rPr>
              <w:t>2,0</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1BCE8A13" w14:textId="77777777" w:rsidR="000A67E8" w:rsidRPr="00986DB1" w:rsidRDefault="000A67E8" w:rsidP="000B2D97">
            <w:pPr>
              <w:pStyle w:val="FORMATTEXT0"/>
              <w:jc w:val="center"/>
              <w:rPr>
                <w:sz w:val="22"/>
                <w:szCs w:val="22"/>
              </w:rPr>
            </w:pPr>
            <w:r w:rsidRPr="00986DB1">
              <w:rPr>
                <w:sz w:val="22"/>
                <w:szCs w:val="22"/>
              </w:rPr>
              <w:t>1,3</w:t>
            </w:r>
          </w:p>
        </w:tc>
      </w:tr>
      <w:tr w:rsidR="000A67E8" w:rsidRPr="00986DB1" w14:paraId="0A3F8646" w14:textId="77777777" w:rsidTr="007B49EA">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05CF0E54" w14:textId="77777777" w:rsidR="000A67E8" w:rsidRPr="00986DB1" w:rsidRDefault="004B62D9" w:rsidP="004B62D9">
            <w:pPr>
              <w:pStyle w:val="FORMATTEXT0"/>
              <w:jc w:val="center"/>
              <w:rPr>
                <w:sz w:val="22"/>
                <w:szCs w:val="22"/>
              </w:rPr>
            </w:pPr>
            <w:r w:rsidRPr="00986DB1">
              <w:rPr>
                <w:sz w:val="22"/>
                <w:szCs w:val="22"/>
              </w:rPr>
              <w:t>Св. </w:t>
            </w:r>
            <w:r w:rsidR="000A67E8" w:rsidRPr="00986DB1">
              <w:rPr>
                <w:sz w:val="22"/>
                <w:szCs w:val="22"/>
              </w:rPr>
              <w:t>10</w:t>
            </w:r>
            <w:r w:rsidRPr="00986DB1">
              <w:rPr>
                <w:sz w:val="22"/>
                <w:szCs w:val="22"/>
              </w:rPr>
              <w:t xml:space="preserve"> до </w:t>
            </w:r>
            <w:r w:rsidR="000A67E8" w:rsidRPr="00986DB1">
              <w:rPr>
                <w:sz w:val="22"/>
                <w:szCs w:val="22"/>
              </w:rPr>
              <w:t>1000</w:t>
            </w:r>
            <w:r w:rsidRPr="00986DB1">
              <w:rPr>
                <w:sz w:val="22"/>
                <w:szCs w:val="22"/>
              </w:rPr>
              <w:t xml:space="preserve"> включ.</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736559D8" w14:textId="77777777" w:rsidR="000A67E8" w:rsidRPr="00986DB1" w:rsidRDefault="000A67E8" w:rsidP="000B2D97">
            <w:pPr>
              <w:pStyle w:val="FORMATTEXT0"/>
              <w:jc w:val="center"/>
              <w:rPr>
                <w:sz w:val="22"/>
                <w:szCs w:val="22"/>
              </w:rPr>
            </w:pPr>
            <w:r w:rsidRPr="00986DB1">
              <w:rPr>
                <w:sz w:val="22"/>
                <w:szCs w:val="22"/>
              </w:rPr>
              <w:t>1,3</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1234AF8E" w14:textId="77777777" w:rsidR="000A67E8" w:rsidRPr="00986DB1" w:rsidRDefault="000A67E8" w:rsidP="000B2D97">
            <w:pPr>
              <w:pStyle w:val="FORMATTEXT0"/>
              <w:jc w:val="center"/>
              <w:rPr>
                <w:sz w:val="22"/>
                <w:szCs w:val="22"/>
              </w:rPr>
            </w:pPr>
            <w:r w:rsidRPr="00986DB1">
              <w:rPr>
                <w:sz w:val="22"/>
                <w:szCs w:val="22"/>
              </w:rPr>
              <w:t>1,1</w:t>
            </w:r>
          </w:p>
        </w:tc>
      </w:tr>
      <w:tr w:rsidR="000A67E8" w:rsidRPr="00986DB1" w14:paraId="4EF1E2CF" w14:textId="77777777" w:rsidTr="007B49EA">
        <w:trPr>
          <w:jc w:val="center"/>
        </w:trPr>
        <w:tc>
          <w:tcPr>
            <w:tcW w:w="0" w:type="auto"/>
            <w:gridSpan w:val="3"/>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20EDAEF" w14:textId="77777777" w:rsidR="000A67E8" w:rsidRPr="00986DB1" w:rsidRDefault="000A67E8" w:rsidP="00986DB1">
            <w:pPr>
              <w:pStyle w:val="FORMATTEXT0"/>
              <w:ind w:firstLine="709"/>
              <w:jc w:val="both"/>
            </w:pPr>
            <w:r w:rsidRPr="00986DB1">
              <w:rPr>
                <w:spacing w:val="40"/>
              </w:rPr>
              <w:t>Примечание</w:t>
            </w:r>
            <w:r w:rsidR="00FD26C1" w:rsidRPr="00986DB1">
              <w:t xml:space="preserve"> – </w:t>
            </w:r>
            <w:r w:rsidRPr="00986DB1">
              <w:t>Для трансформаторов мощностью более 100 МВ·А число ударных толчков в сутки током свыше номинального значения тока должно быть согласовано между заказчиком и изготовителем.</w:t>
            </w:r>
          </w:p>
        </w:tc>
      </w:tr>
    </w:tbl>
    <w:p w14:paraId="3096ECD4" w14:textId="77777777" w:rsidR="00417C72" w:rsidRPr="005453D7" w:rsidRDefault="00417C72" w:rsidP="00724F99">
      <w:pPr>
        <w:pStyle w:val="affa"/>
      </w:pPr>
    </w:p>
    <w:p w14:paraId="29083B63" w14:textId="77777777" w:rsidR="000A67E8" w:rsidRPr="00986DB1" w:rsidRDefault="00AD7C5D" w:rsidP="00724F99">
      <w:pPr>
        <w:pStyle w:val="affa"/>
        <w:rPr>
          <w:spacing w:val="40"/>
          <w:sz w:val="24"/>
          <w:szCs w:val="24"/>
        </w:rPr>
      </w:pPr>
      <w:r w:rsidRPr="00986DB1">
        <w:rPr>
          <w:spacing w:val="40"/>
          <w:sz w:val="24"/>
          <w:szCs w:val="24"/>
        </w:rPr>
        <w:t>Таблица 10</w:t>
      </w:r>
    </w:p>
    <w:tbl>
      <w:tblPr>
        <w:tblW w:w="0" w:type="auto"/>
        <w:jc w:val="center"/>
        <w:tblCellMar>
          <w:left w:w="90" w:type="dxa"/>
          <w:right w:w="90" w:type="dxa"/>
        </w:tblCellMar>
        <w:tblLook w:val="0000" w:firstRow="0" w:lastRow="0" w:firstColumn="0" w:lastColumn="0" w:noHBand="0" w:noVBand="0"/>
      </w:tblPr>
      <w:tblGrid>
        <w:gridCol w:w="1966"/>
        <w:gridCol w:w="2094"/>
        <w:gridCol w:w="1792"/>
        <w:gridCol w:w="1218"/>
        <w:gridCol w:w="1253"/>
        <w:gridCol w:w="1242"/>
      </w:tblGrid>
      <w:tr w:rsidR="00685F95" w:rsidRPr="00986DB1" w14:paraId="483B80D9" w14:textId="77777777" w:rsidTr="00685F95">
        <w:trPr>
          <w:jc w:val="center"/>
        </w:trPr>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BDB0B8C" w14:textId="77777777" w:rsidR="00685F95" w:rsidRPr="00986DB1" w:rsidRDefault="00685F95" w:rsidP="00685F95">
            <w:pPr>
              <w:pStyle w:val="FORMATTEXT0"/>
              <w:jc w:val="center"/>
              <w:rPr>
                <w:sz w:val="22"/>
                <w:szCs w:val="22"/>
              </w:rPr>
            </w:pPr>
          </w:p>
          <w:p w14:paraId="5D56D7BE" w14:textId="77777777" w:rsidR="00685F95" w:rsidRPr="00986DB1" w:rsidRDefault="00685F95" w:rsidP="00685F95">
            <w:pPr>
              <w:pStyle w:val="FORMATTEXT0"/>
              <w:jc w:val="center"/>
              <w:rPr>
                <w:sz w:val="22"/>
                <w:szCs w:val="22"/>
              </w:rPr>
            </w:pPr>
            <w:r w:rsidRPr="00986DB1">
              <w:rPr>
                <w:sz w:val="22"/>
                <w:szCs w:val="22"/>
              </w:rPr>
              <w:t>Причина толчков нагрузки</w:t>
            </w:r>
          </w:p>
          <w:p w14:paraId="679F84B7" w14:textId="77777777" w:rsidR="00685F95" w:rsidRPr="00986DB1" w:rsidRDefault="00685F95" w:rsidP="00685F95">
            <w:pPr>
              <w:pStyle w:val="FORMATTEXT0"/>
              <w:jc w:val="center"/>
              <w:rPr>
                <w:sz w:val="22"/>
                <w:szCs w:val="22"/>
              </w:rPr>
            </w:pPr>
          </w:p>
        </w:tc>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DB34183" w14:textId="77777777" w:rsidR="00685F95" w:rsidRPr="00986DB1" w:rsidRDefault="00685F95" w:rsidP="00685F95">
            <w:pPr>
              <w:pStyle w:val="FORMATTEXT0"/>
              <w:jc w:val="center"/>
              <w:rPr>
                <w:sz w:val="22"/>
                <w:szCs w:val="22"/>
              </w:rPr>
            </w:pPr>
          </w:p>
          <w:p w14:paraId="10E5210D" w14:textId="77777777" w:rsidR="00685F95" w:rsidRPr="00986DB1" w:rsidRDefault="00685F95" w:rsidP="00685F95">
            <w:pPr>
              <w:pStyle w:val="FORMATTEXT0"/>
              <w:jc w:val="center"/>
              <w:rPr>
                <w:sz w:val="22"/>
                <w:szCs w:val="22"/>
              </w:rPr>
            </w:pPr>
            <w:r w:rsidRPr="00986DB1">
              <w:rPr>
                <w:sz w:val="22"/>
                <w:szCs w:val="22"/>
              </w:rPr>
              <w:t>Повторяемость, не более</w:t>
            </w:r>
          </w:p>
          <w:p w14:paraId="413196E9" w14:textId="77777777" w:rsidR="00685F95" w:rsidRPr="00986DB1" w:rsidRDefault="00685F95" w:rsidP="00685F95">
            <w:pPr>
              <w:pStyle w:val="FORMATTEXT0"/>
              <w:jc w:val="center"/>
              <w:rPr>
                <w:sz w:val="22"/>
                <w:szCs w:val="22"/>
              </w:rPr>
            </w:pPr>
          </w:p>
        </w:tc>
        <w:tc>
          <w:tcPr>
            <w:tcW w:w="0" w:type="auto"/>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774269" w14:textId="77777777" w:rsidR="00685F95" w:rsidRPr="00986DB1" w:rsidRDefault="00685F95" w:rsidP="00685F95">
            <w:pPr>
              <w:pStyle w:val="FORMATTEXT0"/>
              <w:jc w:val="center"/>
              <w:rPr>
                <w:sz w:val="22"/>
                <w:szCs w:val="22"/>
              </w:rPr>
            </w:pPr>
            <w:r w:rsidRPr="00986DB1">
              <w:rPr>
                <w:sz w:val="22"/>
                <w:szCs w:val="22"/>
              </w:rPr>
              <w:t>Кратность тока, не более</w:t>
            </w:r>
          </w:p>
        </w:tc>
      </w:tr>
      <w:tr w:rsidR="00685F95" w:rsidRPr="00986DB1" w14:paraId="1E2D38A8" w14:textId="77777777" w:rsidTr="00685F95">
        <w:trPr>
          <w:jc w:val="center"/>
        </w:trPr>
        <w:tc>
          <w:tcPr>
            <w:tcW w:w="0" w:type="auto"/>
            <w:vMerge/>
            <w:tcBorders>
              <w:left w:val="single" w:sz="6" w:space="0" w:color="auto"/>
              <w:right w:val="single" w:sz="6" w:space="0" w:color="auto"/>
            </w:tcBorders>
            <w:tcMar>
              <w:top w:w="114" w:type="dxa"/>
              <w:left w:w="28" w:type="dxa"/>
              <w:bottom w:w="114" w:type="dxa"/>
              <w:right w:w="28" w:type="dxa"/>
            </w:tcMar>
            <w:vAlign w:val="center"/>
          </w:tcPr>
          <w:p w14:paraId="2DCAE258" w14:textId="77777777" w:rsidR="00685F95" w:rsidRPr="00986DB1" w:rsidRDefault="00685F95" w:rsidP="00685F95">
            <w:pPr>
              <w:pStyle w:val="FORMATTEXT0"/>
              <w:jc w:val="center"/>
              <w:rPr>
                <w:sz w:val="22"/>
                <w:szCs w:val="22"/>
              </w:rPr>
            </w:pPr>
          </w:p>
        </w:tc>
        <w:tc>
          <w:tcPr>
            <w:tcW w:w="0" w:type="auto"/>
            <w:vMerge/>
            <w:tcBorders>
              <w:left w:val="single" w:sz="6" w:space="0" w:color="auto"/>
              <w:right w:val="single" w:sz="6" w:space="0" w:color="auto"/>
            </w:tcBorders>
            <w:tcMar>
              <w:top w:w="114" w:type="dxa"/>
              <w:left w:w="28" w:type="dxa"/>
              <w:bottom w:w="114" w:type="dxa"/>
              <w:right w:w="28" w:type="dxa"/>
            </w:tcMar>
            <w:vAlign w:val="center"/>
          </w:tcPr>
          <w:p w14:paraId="5B5A17D1" w14:textId="77777777" w:rsidR="00685F95" w:rsidRPr="00986DB1" w:rsidRDefault="00685F95" w:rsidP="00685F95">
            <w:pPr>
              <w:pStyle w:val="FORMATTEXT0"/>
              <w:jc w:val="center"/>
              <w:rPr>
                <w:sz w:val="22"/>
                <w:szCs w:val="22"/>
              </w:rPr>
            </w:pP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A50A291" w14:textId="77777777" w:rsidR="00685F95" w:rsidRPr="00986DB1" w:rsidRDefault="00685F95" w:rsidP="00685F95">
            <w:pPr>
              <w:pStyle w:val="FORMATTEXT0"/>
              <w:jc w:val="center"/>
              <w:rPr>
                <w:sz w:val="22"/>
                <w:szCs w:val="22"/>
              </w:rPr>
            </w:pPr>
            <w:r w:rsidRPr="00986DB1">
              <w:rPr>
                <w:sz w:val="22"/>
                <w:szCs w:val="22"/>
              </w:rPr>
              <w:t>при расщепленной</w:t>
            </w:r>
          </w:p>
          <w:p w14:paraId="72794EE4" w14:textId="77777777" w:rsidR="00685F95" w:rsidRPr="00986DB1" w:rsidRDefault="00685F95" w:rsidP="00685F95">
            <w:pPr>
              <w:pStyle w:val="FORMATTEXT0"/>
              <w:jc w:val="center"/>
              <w:rPr>
                <w:sz w:val="22"/>
                <w:szCs w:val="22"/>
              </w:rPr>
            </w:pPr>
            <w:r w:rsidRPr="00986DB1">
              <w:rPr>
                <w:sz w:val="22"/>
                <w:szCs w:val="22"/>
              </w:rPr>
              <w:t>обмотке НН</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D48634" w14:textId="77777777" w:rsidR="00685F95" w:rsidRPr="00986DB1" w:rsidRDefault="00685F95" w:rsidP="00685F95">
            <w:pPr>
              <w:pStyle w:val="FORMATTEXT0"/>
              <w:jc w:val="center"/>
              <w:rPr>
                <w:sz w:val="22"/>
                <w:szCs w:val="22"/>
              </w:rPr>
            </w:pPr>
            <w:r w:rsidRPr="00986DB1">
              <w:rPr>
                <w:sz w:val="22"/>
                <w:szCs w:val="22"/>
              </w:rPr>
              <w:t>при нерасщепленной обмотке НН</w:t>
            </w:r>
          </w:p>
        </w:tc>
      </w:tr>
      <w:tr w:rsidR="00685F95" w:rsidRPr="00986DB1" w14:paraId="51DDCC8A" w14:textId="77777777" w:rsidTr="00685F95">
        <w:trPr>
          <w:jc w:val="center"/>
        </w:trPr>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47E34E9C" w14:textId="77777777" w:rsidR="00685F95" w:rsidRPr="00986DB1" w:rsidRDefault="00685F95" w:rsidP="00685F95">
            <w:pPr>
              <w:pStyle w:val="FORMATTEXT0"/>
              <w:jc w:val="center"/>
              <w:rPr>
                <w:sz w:val="22"/>
                <w:szCs w:val="22"/>
              </w:rPr>
            </w:pPr>
          </w:p>
        </w:tc>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764B9EBF" w14:textId="77777777" w:rsidR="00685F95" w:rsidRPr="00986DB1" w:rsidRDefault="00685F95" w:rsidP="00685F95">
            <w:pPr>
              <w:pStyle w:val="FORMATTEXT0"/>
              <w:jc w:val="center"/>
              <w:rPr>
                <w:sz w:val="22"/>
                <w:szCs w:val="22"/>
              </w:rPr>
            </w:pP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E15EAB0" w14:textId="77777777" w:rsidR="00685F95" w:rsidRPr="00986DB1" w:rsidRDefault="00685F95" w:rsidP="00685F95">
            <w:pPr>
              <w:pStyle w:val="FORMATTEXT0"/>
              <w:jc w:val="center"/>
              <w:rPr>
                <w:sz w:val="22"/>
                <w:szCs w:val="22"/>
              </w:rPr>
            </w:pPr>
            <w:r w:rsidRPr="00986DB1">
              <w:rPr>
                <w:sz w:val="22"/>
                <w:szCs w:val="22"/>
              </w:rPr>
              <w:t xml:space="preserve">для каждой части обмотки </w:t>
            </w:r>
            <w:r w:rsidRPr="00986DB1">
              <w:rPr>
                <w:sz w:val="22"/>
                <w:szCs w:val="22"/>
              </w:rPr>
              <w:lastRenderedPageBreak/>
              <w:t>НН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9D951F5" w14:textId="77777777" w:rsidR="00685F95" w:rsidRPr="00986DB1" w:rsidRDefault="00685F95" w:rsidP="00685F95">
            <w:pPr>
              <w:pStyle w:val="FORMATTEXT0"/>
              <w:jc w:val="center"/>
              <w:rPr>
                <w:sz w:val="22"/>
                <w:szCs w:val="22"/>
              </w:rPr>
            </w:pPr>
            <w:r w:rsidRPr="00986DB1">
              <w:rPr>
                <w:sz w:val="22"/>
                <w:szCs w:val="22"/>
              </w:rPr>
              <w:lastRenderedPageBreak/>
              <w:t xml:space="preserve">для обмотки </w:t>
            </w:r>
            <w:r w:rsidRPr="00986DB1">
              <w:rPr>
                <w:sz w:val="22"/>
                <w:szCs w:val="22"/>
              </w:rPr>
              <w:lastRenderedPageBreak/>
              <w:t>ВН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129ECAF" w14:textId="77777777" w:rsidR="00685F95" w:rsidRPr="00986DB1" w:rsidRDefault="00685F95" w:rsidP="00685F95">
            <w:pPr>
              <w:pStyle w:val="FORMATTEXT0"/>
              <w:jc w:val="center"/>
              <w:rPr>
                <w:sz w:val="22"/>
                <w:szCs w:val="22"/>
              </w:rPr>
            </w:pPr>
            <w:r w:rsidRPr="00986DB1">
              <w:rPr>
                <w:sz w:val="22"/>
                <w:szCs w:val="22"/>
              </w:rPr>
              <w:lastRenderedPageBreak/>
              <w:t>для</w:t>
            </w:r>
          </w:p>
          <w:p w14:paraId="2069D6C2" w14:textId="77777777" w:rsidR="00685F95" w:rsidRPr="00986DB1" w:rsidRDefault="00685F95" w:rsidP="00685F95">
            <w:pPr>
              <w:pStyle w:val="FORMATTEXT0"/>
              <w:jc w:val="center"/>
              <w:rPr>
                <w:sz w:val="22"/>
                <w:szCs w:val="22"/>
              </w:rPr>
            </w:pPr>
            <w:r w:rsidRPr="00986DB1">
              <w:rPr>
                <w:sz w:val="22"/>
                <w:szCs w:val="22"/>
              </w:rPr>
              <w:t xml:space="preserve">обмотки </w:t>
            </w:r>
            <w:r w:rsidRPr="00986DB1">
              <w:rPr>
                <w:sz w:val="22"/>
                <w:szCs w:val="22"/>
              </w:rPr>
              <w:lastRenderedPageBreak/>
              <w:t>НН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7609A82" w14:textId="77777777" w:rsidR="0072267A" w:rsidRDefault="00685F95" w:rsidP="00685F95">
            <w:pPr>
              <w:pStyle w:val="FORMATTEXT0"/>
              <w:jc w:val="center"/>
              <w:rPr>
                <w:sz w:val="22"/>
                <w:szCs w:val="22"/>
              </w:rPr>
            </w:pPr>
            <w:r w:rsidRPr="00986DB1">
              <w:rPr>
                <w:sz w:val="22"/>
                <w:szCs w:val="22"/>
              </w:rPr>
              <w:lastRenderedPageBreak/>
              <w:t xml:space="preserve">для </w:t>
            </w:r>
          </w:p>
          <w:p w14:paraId="70143262" w14:textId="77777777" w:rsidR="00685F95" w:rsidRPr="00986DB1" w:rsidRDefault="00685F95" w:rsidP="00685F95">
            <w:pPr>
              <w:pStyle w:val="FORMATTEXT0"/>
              <w:jc w:val="center"/>
              <w:rPr>
                <w:sz w:val="22"/>
                <w:szCs w:val="22"/>
              </w:rPr>
            </w:pPr>
            <w:r w:rsidRPr="00986DB1">
              <w:rPr>
                <w:sz w:val="22"/>
                <w:szCs w:val="22"/>
              </w:rPr>
              <w:t xml:space="preserve">обмотки </w:t>
            </w:r>
            <w:r w:rsidRPr="00986DB1">
              <w:rPr>
                <w:sz w:val="22"/>
                <w:szCs w:val="22"/>
              </w:rPr>
              <w:lastRenderedPageBreak/>
              <w:t>ВН</w:t>
            </w:r>
          </w:p>
        </w:tc>
      </w:tr>
      <w:tr w:rsidR="000A67E8" w:rsidRPr="00986DB1" w14:paraId="001F0686" w14:textId="77777777" w:rsidTr="00685F95">
        <w:trPr>
          <w:jc w:val="center"/>
        </w:trPr>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4FCBC8C" w14:textId="77777777" w:rsidR="000A67E8" w:rsidRPr="00986DB1" w:rsidRDefault="000A67E8" w:rsidP="00685F95">
            <w:pPr>
              <w:pStyle w:val="FORMATTEXT0"/>
              <w:jc w:val="center"/>
              <w:rPr>
                <w:sz w:val="22"/>
                <w:szCs w:val="22"/>
              </w:rPr>
            </w:pPr>
            <w:r w:rsidRPr="00986DB1">
              <w:rPr>
                <w:sz w:val="22"/>
                <w:szCs w:val="22"/>
              </w:rPr>
              <w:lastRenderedPageBreak/>
              <w:t>Пуск отдельных двигателей</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2EDA2EB6" w14:textId="77777777" w:rsidR="000A67E8" w:rsidRPr="00986DB1" w:rsidRDefault="000A67E8" w:rsidP="00685F95">
            <w:pPr>
              <w:pStyle w:val="FORMATTEXT0"/>
              <w:jc w:val="center"/>
              <w:rPr>
                <w:sz w:val="22"/>
                <w:szCs w:val="22"/>
              </w:rPr>
            </w:pPr>
            <w:r w:rsidRPr="00986DB1">
              <w:rPr>
                <w:sz w:val="22"/>
                <w:szCs w:val="22"/>
              </w:rPr>
              <w:t>Два раза в сутки</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33ECC85" w14:textId="77777777" w:rsidR="000A67E8" w:rsidRPr="00986DB1" w:rsidRDefault="000A67E8" w:rsidP="000A4D96">
            <w:pPr>
              <w:pStyle w:val="FORMATTEXT0"/>
              <w:jc w:val="center"/>
              <w:rPr>
                <w:sz w:val="22"/>
                <w:szCs w:val="22"/>
              </w:rPr>
            </w:pPr>
            <w:r w:rsidRPr="00986DB1">
              <w:rPr>
                <w:sz w:val="22"/>
                <w:szCs w:val="22"/>
              </w:rPr>
              <w:t xml:space="preserve">5 </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1B38B9F9" w14:textId="77777777" w:rsidR="000A67E8" w:rsidRPr="00986DB1" w:rsidRDefault="000A67E8" w:rsidP="000A4D96">
            <w:pPr>
              <w:pStyle w:val="FORMATTEXT0"/>
              <w:jc w:val="center"/>
              <w:rPr>
                <w:sz w:val="22"/>
                <w:szCs w:val="22"/>
              </w:rPr>
            </w:pPr>
            <w:r w:rsidRPr="00986DB1">
              <w:rPr>
                <w:sz w:val="22"/>
                <w:szCs w:val="22"/>
              </w:rPr>
              <w:t xml:space="preserve">3 </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A434D03" w14:textId="77777777" w:rsidR="000A67E8" w:rsidRPr="00986DB1" w:rsidRDefault="000A67E8" w:rsidP="000A4D96">
            <w:pPr>
              <w:pStyle w:val="FORMATTEXT0"/>
              <w:jc w:val="center"/>
              <w:rPr>
                <w:sz w:val="22"/>
                <w:szCs w:val="22"/>
              </w:rPr>
            </w:pPr>
            <w:r w:rsidRPr="00986DB1">
              <w:rPr>
                <w:sz w:val="22"/>
                <w:szCs w:val="22"/>
              </w:rPr>
              <w:t xml:space="preserve">4 </w:t>
            </w:r>
          </w:p>
        </w:tc>
        <w:tc>
          <w:tcPr>
            <w:tcW w:w="0" w:type="auto"/>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32EE6ED7" w14:textId="77777777" w:rsidR="000A67E8" w:rsidRPr="00986DB1" w:rsidRDefault="000A67E8" w:rsidP="000A4D96">
            <w:pPr>
              <w:pStyle w:val="FORMATTEXT0"/>
              <w:jc w:val="center"/>
              <w:rPr>
                <w:sz w:val="22"/>
                <w:szCs w:val="22"/>
              </w:rPr>
            </w:pPr>
            <w:r w:rsidRPr="00986DB1">
              <w:rPr>
                <w:sz w:val="22"/>
                <w:szCs w:val="22"/>
              </w:rPr>
              <w:t xml:space="preserve">4 </w:t>
            </w:r>
          </w:p>
        </w:tc>
      </w:tr>
      <w:tr w:rsidR="000A67E8" w:rsidRPr="00986DB1" w14:paraId="116733B8" w14:textId="77777777" w:rsidTr="00685F95">
        <w:trPr>
          <w:jc w:val="center"/>
        </w:trPr>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14A030B" w14:textId="77777777" w:rsidR="000A67E8" w:rsidRPr="00986DB1" w:rsidRDefault="000A67E8" w:rsidP="00685F95">
            <w:pPr>
              <w:pStyle w:val="FORMATTEXT0"/>
              <w:jc w:val="center"/>
              <w:rPr>
                <w:sz w:val="22"/>
                <w:szCs w:val="22"/>
              </w:rPr>
            </w:pPr>
            <w:r w:rsidRPr="00986DB1">
              <w:rPr>
                <w:sz w:val="22"/>
                <w:szCs w:val="22"/>
              </w:rPr>
              <w:t>Самозапуск всех двигателей</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F6397F6" w14:textId="77777777" w:rsidR="000A67E8" w:rsidRPr="00986DB1" w:rsidRDefault="000A67E8" w:rsidP="00685F95">
            <w:pPr>
              <w:pStyle w:val="FORMATTEXT0"/>
              <w:jc w:val="center"/>
              <w:rPr>
                <w:sz w:val="22"/>
                <w:szCs w:val="22"/>
              </w:rPr>
            </w:pPr>
            <w:r w:rsidRPr="00986DB1">
              <w:rPr>
                <w:sz w:val="22"/>
                <w:szCs w:val="22"/>
              </w:rPr>
              <w:t>Два раза в год</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AC98DDC" w14:textId="77777777" w:rsidR="000A67E8" w:rsidRPr="00986DB1" w:rsidRDefault="000A67E8" w:rsidP="000A4D96">
            <w:pPr>
              <w:pStyle w:val="FORMATTEXT0"/>
              <w:jc w:val="center"/>
              <w:rPr>
                <w:sz w:val="22"/>
                <w:szCs w:val="22"/>
              </w:rPr>
            </w:pPr>
            <w:r w:rsidRPr="00986DB1">
              <w:rPr>
                <w:sz w:val="22"/>
                <w:szCs w:val="22"/>
              </w:rPr>
              <w:t xml:space="preserve">5 </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154146D" w14:textId="77777777" w:rsidR="000A67E8" w:rsidRPr="00986DB1" w:rsidRDefault="000A67E8" w:rsidP="000A4D96">
            <w:pPr>
              <w:pStyle w:val="FORMATTEXT0"/>
              <w:jc w:val="center"/>
              <w:rPr>
                <w:sz w:val="22"/>
                <w:szCs w:val="22"/>
              </w:rPr>
            </w:pPr>
            <w:r w:rsidRPr="00986DB1">
              <w:rPr>
                <w:sz w:val="22"/>
                <w:szCs w:val="22"/>
              </w:rPr>
              <w:t xml:space="preserve">5 </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1A07BD3" w14:textId="77777777" w:rsidR="000A67E8" w:rsidRPr="00986DB1" w:rsidRDefault="000A67E8" w:rsidP="000A4D96">
            <w:pPr>
              <w:pStyle w:val="FORMATTEXT0"/>
              <w:jc w:val="center"/>
              <w:rPr>
                <w:sz w:val="22"/>
                <w:szCs w:val="22"/>
              </w:rPr>
            </w:pPr>
            <w:r w:rsidRPr="00986DB1">
              <w:rPr>
                <w:sz w:val="22"/>
                <w:szCs w:val="22"/>
              </w:rPr>
              <w:t xml:space="preserve">5 </w:t>
            </w:r>
          </w:p>
        </w:tc>
        <w:tc>
          <w:tcPr>
            <w:tcW w:w="0" w:type="auto"/>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4BB52E0" w14:textId="77777777" w:rsidR="000A67E8" w:rsidRPr="00986DB1" w:rsidRDefault="000A67E8" w:rsidP="000A4D96">
            <w:pPr>
              <w:pStyle w:val="FORMATTEXT0"/>
              <w:jc w:val="center"/>
              <w:rPr>
                <w:sz w:val="22"/>
                <w:szCs w:val="22"/>
              </w:rPr>
            </w:pPr>
            <w:r w:rsidRPr="00986DB1">
              <w:rPr>
                <w:sz w:val="22"/>
                <w:szCs w:val="22"/>
              </w:rPr>
              <w:t xml:space="preserve">5 </w:t>
            </w:r>
          </w:p>
        </w:tc>
      </w:tr>
    </w:tbl>
    <w:p w14:paraId="3F37D33D" w14:textId="77777777" w:rsidR="000A67E8" w:rsidRPr="005453D7" w:rsidRDefault="000A67E8" w:rsidP="000A67E8">
      <w:pPr>
        <w:widowControl w:val="0"/>
        <w:autoSpaceDE w:val="0"/>
        <w:autoSpaceDN w:val="0"/>
        <w:adjustRightInd w:val="0"/>
        <w:spacing w:line="240" w:lineRule="auto"/>
        <w:rPr>
          <w:rFonts w:ascii="Arial, sans-serif" w:hAnsi="Arial, sans-serif"/>
          <w:szCs w:val="24"/>
        </w:rPr>
      </w:pPr>
    </w:p>
    <w:p w14:paraId="5BAFAA3E" w14:textId="77777777" w:rsidR="000A67E8" w:rsidRPr="00A04AC8" w:rsidRDefault="000A67E8" w:rsidP="00044D2A">
      <w:pPr>
        <w:rPr>
          <w:i/>
          <w:szCs w:val="24"/>
        </w:rPr>
      </w:pPr>
      <w:r w:rsidRPr="00044D2A">
        <w:rPr>
          <w:szCs w:val="24"/>
        </w:rPr>
        <w:t>6.4.2.2 При числе толчков тока более 100 в сутки или при их продолжительности более 15 с независимо от их числа следует проводить расчетную проверку нагрузочной спосо</w:t>
      </w:r>
      <w:r w:rsidR="000A4D96" w:rsidRPr="00044D2A">
        <w:rPr>
          <w:szCs w:val="24"/>
        </w:rPr>
        <w:t>бности по методике изготовителя</w:t>
      </w:r>
      <w:r w:rsidR="00E05097" w:rsidRPr="009C2CE6">
        <w:rPr>
          <w:szCs w:val="24"/>
        </w:rPr>
        <w:t>.</w:t>
      </w:r>
    </w:p>
    <w:p w14:paraId="7D22F99E" w14:textId="77777777" w:rsidR="000A67E8" w:rsidRPr="00986DB1" w:rsidRDefault="000A67E8" w:rsidP="00986DB1">
      <w:pPr>
        <w:pStyle w:val="2"/>
        <w:spacing w:before="0" w:after="0"/>
        <w:rPr>
          <w:sz w:val="24"/>
          <w:szCs w:val="24"/>
        </w:rPr>
      </w:pPr>
      <w:r w:rsidRPr="00986DB1">
        <w:rPr>
          <w:sz w:val="24"/>
          <w:szCs w:val="24"/>
        </w:rPr>
        <w:t xml:space="preserve">6.5 Требования к составным частям </w:t>
      </w:r>
    </w:p>
    <w:p w14:paraId="41CF0E38" w14:textId="77777777" w:rsidR="000A67E8" w:rsidRPr="00044D2A" w:rsidRDefault="000A67E8" w:rsidP="00044D2A">
      <w:pPr>
        <w:pStyle w:val="3"/>
        <w:rPr>
          <w:szCs w:val="24"/>
        </w:rPr>
      </w:pPr>
      <w:r w:rsidRPr="00044D2A">
        <w:rPr>
          <w:szCs w:val="24"/>
        </w:rPr>
        <w:t>6.5.1 Устройства защиты масла</w:t>
      </w:r>
    </w:p>
    <w:p w14:paraId="3F6162DE" w14:textId="77777777" w:rsidR="000A67E8" w:rsidRPr="005453D7" w:rsidRDefault="000A67E8" w:rsidP="000A4D96">
      <w:r w:rsidRPr="005453D7">
        <w:t>6.5.1.1 Масляные трансформаторы (заполненные минеральным маслом) мощностью 25 кВ·А и более должны быть снабжены расширителем или другой защитой, предохраняющей масло от непосредственного контакта с окружающим воздухом.</w:t>
      </w:r>
    </w:p>
    <w:p w14:paraId="161AC767" w14:textId="77777777" w:rsidR="000A67E8" w:rsidRPr="005453D7" w:rsidRDefault="000A67E8" w:rsidP="000A4D96">
      <w:r w:rsidRPr="005453D7">
        <w:t xml:space="preserve">6.5.1.2 В заполненных минеральным маслом трансформаторах классов напряжения 110 и 150 кВ мощностью 25 MB·А и более и всех трансформаторах классов напряжения 220 кВ и </w:t>
      </w:r>
      <w:r w:rsidR="00986DB1">
        <w:t>выше</w:t>
      </w:r>
      <w:r w:rsidRPr="005453D7">
        <w:t xml:space="preserve"> масло должно быть полностью защищено от контакта с окружающим воздухом посредством пленочной защиты.</w:t>
      </w:r>
    </w:p>
    <w:p w14:paraId="1C606B59" w14:textId="77777777" w:rsidR="000A67E8" w:rsidRPr="005453D7" w:rsidRDefault="000A67E8" w:rsidP="000A4D96">
      <w:r w:rsidRPr="005453D7">
        <w:t xml:space="preserve">6.5.2 Требования к защитным покрытиям приведены в приложении </w:t>
      </w:r>
      <w:r w:rsidR="00362187">
        <w:t>Г</w:t>
      </w:r>
      <w:r w:rsidRPr="005453D7">
        <w:t>.</w:t>
      </w:r>
    </w:p>
    <w:p w14:paraId="3A030043" w14:textId="77777777" w:rsidR="000A67E8" w:rsidRPr="005453D7" w:rsidRDefault="000A67E8" w:rsidP="000A4D96">
      <w:r w:rsidRPr="005453D7">
        <w:t>6.5.3 Магнитная система трансформатора и массивные металлические конструктивные элементы должны иметь надежное металлическое соединение с баком.</w:t>
      </w:r>
    </w:p>
    <w:p w14:paraId="202DD665" w14:textId="77777777" w:rsidR="000A67E8" w:rsidRPr="005453D7" w:rsidRDefault="000A67E8" w:rsidP="000A4D96">
      <w:r w:rsidRPr="005453D7">
        <w:t>6.5.4 По требованию заказчика в трансформаторах мощностью более 100 MB·А металлическое соединение магнитной системы с баком должно быть выполнено снаружи бака, причем внутри бака активная часть должна быть полностью изолирована от дна и стенок бака.</w:t>
      </w:r>
    </w:p>
    <w:p w14:paraId="1986A22E" w14:textId="77777777" w:rsidR="000A67E8" w:rsidRPr="005453D7" w:rsidRDefault="000A67E8" w:rsidP="000A4D96">
      <w:r w:rsidRPr="005453D7">
        <w:t xml:space="preserve">6.5.5 Дополнительные требования к составным частям приведены в приложении </w:t>
      </w:r>
      <w:r w:rsidR="00362187">
        <w:t>Д</w:t>
      </w:r>
      <w:r w:rsidRPr="005453D7">
        <w:t>.</w:t>
      </w:r>
    </w:p>
    <w:p w14:paraId="5D088F1C" w14:textId="77777777" w:rsidR="000A67E8" w:rsidRPr="00986DB1" w:rsidRDefault="000A67E8" w:rsidP="00986DB1">
      <w:pPr>
        <w:pStyle w:val="2"/>
        <w:spacing w:before="0" w:after="0"/>
        <w:rPr>
          <w:sz w:val="24"/>
          <w:szCs w:val="24"/>
        </w:rPr>
      </w:pPr>
      <w:r w:rsidRPr="00986DB1">
        <w:rPr>
          <w:sz w:val="24"/>
          <w:szCs w:val="24"/>
        </w:rPr>
        <w:t xml:space="preserve">6.6 Требования к системам охлаждения </w:t>
      </w:r>
    </w:p>
    <w:p w14:paraId="2C66FB31" w14:textId="77777777" w:rsidR="000A67E8" w:rsidRPr="005453D7" w:rsidRDefault="000A67E8" w:rsidP="000A4D96">
      <w:r w:rsidRPr="005453D7">
        <w:t>6.6.1 Трансформаторы с принудительной системой охлаждения должны быть снабжены устройствами для автоматического пуска и остановки системы охлаждения, которые должны срабатывать в зависимости от температуры верхних слоев масла и тока нагрузки трансформатора.</w:t>
      </w:r>
    </w:p>
    <w:p w14:paraId="05BF4E5C" w14:textId="77777777" w:rsidR="000A67E8" w:rsidRPr="005453D7" w:rsidRDefault="000A67E8" w:rsidP="000A4D96">
      <w:r w:rsidRPr="005453D7">
        <w:lastRenderedPageBreak/>
        <w:t>6.6.2 Внешние маслопроводы систем охлаждения ДЦ и Ц (поставляемые изготовителем трансформатора) должны быть выполнены из нержавеющей стали или материалов, устойчивых к коррозии.</w:t>
      </w:r>
    </w:p>
    <w:p w14:paraId="172DE4CF" w14:textId="77777777" w:rsidR="00F169B1" w:rsidRPr="005453D7" w:rsidRDefault="000A67E8" w:rsidP="00F169B1">
      <w:r w:rsidRPr="005453D7">
        <w:t xml:space="preserve">6.6.3 </w:t>
      </w:r>
      <w:r w:rsidR="00F169B1" w:rsidRPr="005453D7">
        <w:t>Системы охлаждения видов Д, ДЦ, НДЦ, Ц и НЦ должны иметь шкафы автоматического управления, которые должны устанавливаться отдельно от бака трансформатора.</w:t>
      </w:r>
    </w:p>
    <w:p w14:paraId="56AF9451" w14:textId="77777777" w:rsidR="00F169B1" w:rsidRPr="005453D7" w:rsidRDefault="00F169B1" w:rsidP="00F169B1">
      <w:r w:rsidRPr="005453D7">
        <w:t>Шкафы автоматического управления системами охлаждения видов Д, ДЦ, НДЦ, Ц и НЦ могут быть навешены на бак трансформатора, если они рассчитаны на работу в условиях вибраций, создаваемых трансформатором.</w:t>
      </w:r>
    </w:p>
    <w:p w14:paraId="28D9CD54" w14:textId="77777777" w:rsidR="000A67E8" w:rsidRPr="005453D7" w:rsidRDefault="000A67E8" w:rsidP="000A4D96">
      <w:r w:rsidRPr="005453D7">
        <w:t>6.6.4 Трансформаторы с принудительной системой охлаждения должны быть снабжены сигнализацией о прекращении циркуляции масла, охлаждающей воды или остановке вентиляторов дутья, а также об автоматическом включении или отключении резервного охладителя или резервного источника питания.</w:t>
      </w:r>
    </w:p>
    <w:p w14:paraId="46A6EA8E" w14:textId="77777777" w:rsidR="000A67E8" w:rsidRPr="005453D7" w:rsidRDefault="000A67E8" w:rsidP="000A4D96">
      <w:r w:rsidRPr="005453D7">
        <w:t xml:space="preserve">6.6.5 Дополнительные требования к системам охлаждения приведены в приложении </w:t>
      </w:r>
      <w:r w:rsidR="00362187">
        <w:t>Е</w:t>
      </w:r>
      <w:r w:rsidRPr="005453D7">
        <w:t>.</w:t>
      </w:r>
    </w:p>
    <w:p w14:paraId="0C8117AA" w14:textId="77777777" w:rsidR="000A67E8" w:rsidRPr="00986DB1" w:rsidRDefault="000A67E8" w:rsidP="00986DB1">
      <w:pPr>
        <w:pStyle w:val="2"/>
        <w:spacing w:before="0" w:after="0"/>
        <w:rPr>
          <w:sz w:val="24"/>
          <w:szCs w:val="24"/>
        </w:rPr>
      </w:pPr>
      <w:r w:rsidRPr="00986DB1">
        <w:rPr>
          <w:sz w:val="24"/>
          <w:szCs w:val="24"/>
        </w:rPr>
        <w:t xml:space="preserve"> 6.7 Требования к надежности </w:t>
      </w:r>
    </w:p>
    <w:p w14:paraId="4F759293" w14:textId="77777777" w:rsidR="000A67E8" w:rsidRPr="005453D7" w:rsidRDefault="000A67E8" w:rsidP="000A4D96">
      <w:r w:rsidRPr="005453D7">
        <w:t>Для силовых трансформаторов должны быть установлены следующие показатели надежности:</w:t>
      </w:r>
    </w:p>
    <w:p w14:paraId="6C84E59F" w14:textId="77777777" w:rsidR="000A67E8" w:rsidRPr="005453D7" w:rsidRDefault="000A67E8" w:rsidP="000A4D96">
      <w:r w:rsidRPr="005453D7">
        <w:t>- установленная наработка на отказ</w:t>
      </w:r>
      <w:r w:rsidR="00FD26C1" w:rsidRPr="005453D7">
        <w:t xml:space="preserve"> – </w:t>
      </w:r>
      <w:r w:rsidRPr="005453D7">
        <w:t>не менее 25000 ч;</w:t>
      </w:r>
    </w:p>
    <w:p w14:paraId="4169E4E5" w14:textId="77777777" w:rsidR="000A67E8" w:rsidRPr="005453D7" w:rsidRDefault="000A67E8" w:rsidP="000A4D96">
      <w:r w:rsidRPr="005453D7">
        <w:t>- полный срок службы</w:t>
      </w:r>
      <w:r w:rsidR="00FD26C1" w:rsidRPr="005453D7">
        <w:t xml:space="preserve"> – </w:t>
      </w:r>
      <w:r w:rsidRPr="005453D7">
        <w:t>не менее 30 лет.</w:t>
      </w:r>
    </w:p>
    <w:p w14:paraId="167F00D5" w14:textId="77777777" w:rsidR="000A67E8" w:rsidRPr="005453D7" w:rsidRDefault="000A67E8" w:rsidP="00986DB1">
      <w:pPr>
        <w:pStyle w:val="2"/>
        <w:spacing w:before="0" w:after="0"/>
      </w:pPr>
      <w:r w:rsidRPr="005453D7">
        <w:t xml:space="preserve"> 6.8 Комплектность </w:t>
      </w:r>
    </w:p>
    <w:p w14:paraId="214FA47A" w14:textId="77777777" w:rsidR="000A67E8" w:rsidRPr="005453D7" w:rsidRDefault="000A67E8" w:rsidP="000A4D96">
      <w:r w:rsidRPr="005453D7">
        <w:t>6.8.1 В комплект трансформатора должны входить его составные части.</w:t>
      </w:r>
    </w:p>
    <w:p w14:paraId="07659F89" w14:textId="77777777" w:rsidR="000A67E8" w:rsidRPr="005453D7" w:rsidRDefault="000A67E8" w:rsidP="000A4D96">
      <w:r w:rsidRPr="005453D7">
        <w:t>6.8.1.1 Составные части, входящие в комплект трансформатора, должны быть указаны в НД на трансформаторы конкретных видов.</w:t>
      </w:r>
    </w:p>
    <w:p w14:paraId="60A5FB9F" w14:textId="77777777" w:rsidR="000A67E8" w:rsidRPr="00986DB1" w:rsidRDefault="000A67E8" w:rsidP="00724F99">
      <w:pPr>
        <w:pStyle w:val="affff4"/>
        <w:rPr>
          <w:sz w:val="22"/>
          <w:szCs w:val="22"/>
        </w:rPr>
      </w:pPr>
      <w:r w:rsidRPr="00986DB1">
        <w:rPr>
          <w:spacing w:val="40"/>
          <w:sz w:val="22"/>
          <w:szCs w:val="22"/>
        </w:rPr>
        <w:t>Примечание</w:t>
      </w:r>
      <w:r w:rsidRPr="00986DB1">
        <w:rPr>
          <w:sz w:val="22"/>
          <w:szCs w:val="22"/>
        </w:rPr>
        <w:t xml:space="preserve"> </w:t>
      </w:r>
      <w:r w:rsidR="00724F99" w:rsidRPr="00986DB1">
        <w:rPr>
          <w:sz w:val="22"/>
          <w:szCs w:val="22"/>
        </w:rPr>
        <w:t>–</w:t>
      </w:r>
      <w:r w:rsidRPr="00986DB1">
        <w:rPr>
          <w:sz w:val="22"/>
          <w:szCs w:val="22"/>
        </w:rPr>
        <w:t xml:space="preserve"> В комплект трансформатора входит также масло, заливаемое в трансформатор при перевозке.</w:t>
      </w:r>
    </w:p>
    <w:p w14:paraId="5AB2ED15" w14:textId="77777777" w:rsidR="000A67E8" w:rsidRPr="005453D7" w:rsidRDefault="000A67E8" w:rsidP="000A4D96">
      <w:r w:rsidRPr="005453D7">
        <w:t>6.8.1.2 Масляные трансформаторы, транспортируемые без масла, при заполнении бака сухим воздухом или инертным газом, должны быть укомплектованы следующими изделиями:</w:t>
      </w:r>
    </w:p>
    <w:p w14:paraId="1D3E352B" w14:textId="77777777" w:rsidR="000A67E8" w:rsidRPr="005453D7" w:rsidRDefault="000A67E8" w:rsidP="000A4D96">
      <w:r w:rsidRPr="005453D7">
        <w:t>- комплектом баллонов со сжатым газом в количестве, достаточном для поддержания давления в баке от 5 до 15 кПа на время транспортирования и последующего хранения;</w:t>
      </w:r>
    </w:p>
    <w:p w14:paraId="768A73BB" w14:textId="77777777" w:rsidR="000A67E8" w:rsidRPr="005453D7" w:rsidRDefault="000A67E8" w:rsidP="000A4D96">
      <w:r w:rsidRPr="005453D7">
        <w:t>- устройством для подпитки газом бака, автоматически поддерживающим в нем избыточное давление от 5 до 15 кПа.</w:t>
      </w:r>
    </w:p>
    <w:p w14:paraId="3886C738" w14:textId="77777777" w:rsidR="000A67E8" w:rsidRPr="005453D7" w:rsidRDefault="000A67E8" w:rsidP="000A4D96">
      <w:r w:rsidRPr="005453D7">
        <w:lastRenderedPageBreak/>
        <w:t>6.8.1.3 Трансформаторы с системами охлаждения видов Ц и НЦ, для которых предусматривается применение нормализованной системы охлаждения в соответствии с типовым проектом, комплектуют трубами подсоединения системы охлаждения к трансформатору.</w:t>
      </w:r>
    </w:p>
    <w:p w14:paraId="2595739B" w14:textId="77777777" w:rsidR="000A67E8" w:rsidRPr="005453D7" w:rsidRDefault="000A67E8" w:rsidP="000A4D96">
      <w:r w:rsidRPr="005453D7">
        <w:t>6.8.2 К трансформатору прилагают следующую техническую документацию:</w:t>
      </w:r>
    </w:p>
    <w:p w14:paraId="7180C6FD" w14:textId="77777777" w:rsidR="000A67E8" w:rsidRPr="005453D7" w:rsidRDefault="000A67E8" w:rsidP="000A4D96">
      <w:r w:rsidRPr="005453D7">
        <w:t>-</w:t>
      </w:r>
      <w:r w:rsidR="0065055D" w:rsidRPr="005453D7">
        <w:t> </w:t>
      </w:r>
      <w:r w:rsidRPr="005453D7">
        <w:t>паспорт трансформатора;</w:t>
      </w:r>
    </w:p>
    <w:p w14:paraId="745ED543" w14:textId="77777777" w:rsidR="000A67E8" w:rsidRDefault="000A67E8" w:rsidP="000A4D96">
      <w:r w:rsidRPr="005453D7">
        <w:t>-</w:t>
      </w:r>
      <w:r w:rsidR="0065055D" w:rsidRPr="005453D7">
        <w:t> </w:t>
      </w:r>
      <w:r w:rsidRPr="005453D7">
        <w:t>паспорта комплектующих изделий;</w:t>
      </w:r>
    </w:p>
    <w:p w14:paraId="75286732" w14:textId="77777777" w:rsidR="0026029D" w:rsidRPr="005453D7" w:rsidRDefault="0026029D" w:rsidP="000A4D96">
      <w:r w:rsidRPr="0026029D">
        <w:t>- ведомость эксплуатационных документов</w:t>
      </w:r>
      <w:r>
        <w:t>;</w:t>
      </w:r>
    </w:p>
    <w:p w14:paraId="2A0BCCBF" w14:textId="77777777" w:rsidR="000A67E8" w:rsidRPr="005453D7" w:rsidRDefault="000A67E8" w:rsidP="000A4D96">
      <w:r w:rsidRPr="005453D7">
        <w:t>-</w:t>
      </w:r>
      <w:r w:rsidR="0065055D" w:rsidRPr="005453D7">
        <w:t> </w:t>
      </w:r>
      <w:r w:rsidRPr="005453D7">
        <w:t>руководство по эксплуатации трансформатора, включающее документацию по плановому ремонту;</w:t>
      </w:r>
    </w:p>
    <w:p w14:paraId="21BA7E4D" w14:textId="77777777" w:rsidR="000A67E8" w:rsidRPr="005453D7" w:rsidRDefault="000A67E8" w:rsidP="000A4D96">
      <w:r w:rsidRPr="005453D7">
        <w:t>-</w:t>
      </w:r>
      <w:r w:rsidR="0065055D" w:rsidRPr="005453D7">
        <w:t> </w:t>
      </w:r>
      <w:r w:rsidRPr="005453D7">
        <w:t>инструкцию по транспортированию, разгрузке, хранению, монтажу и вводу в эксплуатацию трансформатора;</w:t>
      </w:r>
    </w:p>
    <w:p w14:paraId="0A8C0B52" w14:textId="77777777" w:rsidR="00D64F09" w:rsidRDefault="000A67E8" w:rsidP="00D64F09">
      <w:r w:rsidRPr="005453D7">
        <w:t>-</w:t>
      </w:r>
      <w:r w:rsidR="0065055D" w:rsidRPr="005453D7">
        <w:t> </w:t>
      </w:r>
      <w:r w:rsidRPr="005453D7">
        <w:t>чертежи важнейших составных частей в соответствии с НД на трансформаторы конкретных видов</w:t>
      </w:r>
      <w:r w:rsidR="00D64F09">
        <w:t>.</w:t>
      </w:r>
    </w:p>
    <w:p w14:paraId="399AF6DF" w14:textId="77777777" w:rsidR="00D64F09" w:rsidRPr="005453D7" w:rsidRDefault="00D64F09" w:rsidP="00D64F09"/>
    <w:p w14:paraId="08FD97B1" w14:textId="77777777" w:rsidR="000A67E8" w:rsidRPr="005453D7" w:rsidRDefault="000A67E8" w:rsidP="000A4D96">
      <w:r w:rsidRPr="005453D7">
        <w:t xml:space="preserve">Основные технические данные и характеристики, которые должен содержать паспорт трансформатора, приведены в приложении </w:t>
      </w:r>
      <w:r w:rsidR="00362187">
        <w:t>Ж</w:t>
      </w:r>
      <w:r w:rsidRPr="005453D7">
        <w:t>.</w:t>
      </w:r>
    </w:p>
    <w:p w14:paraId="03B10A24" w14:textId="77777777" w:rsidR="000A67E8" w:rsidRPr="005453D7" w:rsidRDefault="000A67E8" w:rsidP="00986DB1">
      <w:pPr>
        <w:pStyle w:val="2"/>
        <w:spacing w:before="0" w:after="0"/>
      </w:pPr>
      <w:r w:rsidRPr="005453D7">
        <w:t xml:space="preserve">6.9 Маркировка и упаковка </w:t>
      </w:r>
    </w:p>
    <w:p w14:paraId="39DEBA54" w14:textId="77777777" w:rsidR="000A67E8" w:rsidRPr="005453D7" w:rsidRDefault="000A67E8" w:rsidP="008513E3">
      <w:pPr>
        <w:pStyle w:val="3"/>
      </w:pPr>
      <w:r w:rsidRPr="005453D7">
        <w:t>6.9.1 Маркировка</w:t>
      </w:r>
    </w:p>
    <w:p w14:paraId="309F0BA6" w14:textId="77777777" w:rsidR="000A67E8" w:rsidRPr="005453D7" w:rsidRDefault="000A67E8" w:rsidP="00986176">
      <w:r w:rsidRPr="005453D7">
        <w:t>6.9.1.1 Маркировка зажимов (вводов) для внешнего присоединения должна быть нанесена способом, обеспечивающим ее долговечность и стойкость к атмосферным воздействиям, в соответствии с ГОСТ 18620.</w:t>
      </w:r>
    </w:p>
    <w:p w14:paraId="608E9EB1" w14:textId="77777777" w:rsidR="000A67E8" w:rsidRPr="00986DB1" w:rsidRDefault="000A67E8" w:rsidP="003951F5">
      <w:pPr>
        <w:pStyle w:val="affff4"/>
        <w:rPr>
          <w:sz w:val="22"/>
          <w:szCs w:val="22"/>
        </w:rPr>
      </w:pPr>
      <w:r w:rsidRPr="00986DB1">
        <w:rPr>
          <w:spacing w:val="40"/>
          <w:sz w:val="22"/>
          <w:szCs w:val="22"/>
        </w:rPr>
        <w:t>Примечание</w:t>
      </w:r>
      <w:r w:rsidR="00FD26C1" w:rsidRPr="00986DB1">
        <w:rPr>
          <w:sz w:val="22"/>
          <w:szCs w:val="22"/>
        </w:rPr>
        <w:t xml:space="preserve"> – </w:t>
      </w:r>
      <w:r w:rsidRPr="00986DB1">
        <w:rPr>
          <w:sz w:val="22"/>
          <w:szCs w:val="22"/>
        </w:rPr>
        <w:t xml:space="preserve">Зажимы (вводы) следует маркировать в соответствии с приложением </w:t>
      </w:r>
      <w:r w:rsidR="00FA7A2D">
        <w:rPr>
          <w:sz w:val="22"/>
          <w:szCs w:val="22"/>
        </w:rPr>
        <w:t>И</w:t>
      </w:r>
      <w:r w:rsidRPr="00986DB1">
        <w:rPr>
          <w:sz w:val="22"/>
          <w:szCs w:val="22"/>
        </w:rPr>
        <w:t>.</w:t>
      </w:r>
    </w:p>
    <w:p w14:paraId="5A6ADFC4" w14:textId="77777777" w:rsidR="000A67E8" w:rsidRPr="005453D7" w:rsidRDefault="000A67E8" w:rsidP="000A4D96">
      <w:r w:rsidRPr="005453D7">
        <w:t>6.9.1.2 Каждый трансформатор должен быть снабжен прикрепленной на видном месте табличкой, на которой указывают следующие данные:</w:t>
      </w:r>
    </w:p>
    <w:p w14:paraId="51173885" w14:textId="77777777" w:rsidR="000A67E8" w:rsidRPr="005453D7" w:rsidRDefault="000A67E8" w:rsidP="000A4D96">
      <w:r w:rsidRPr="005453D7">
        <w:t>- товарный знак предприятия-изготовителя;</w:t>
      </w:r>
    </w:p>
    <w:p w14:paraId="02E029C0" w14:textId="77777777" w:rsidR="000A67E8" w:rsidRPr="005453D7" w:rsidRDefault="000A67E8" w:rsidP="000A4D96">
      <w:r w:rsidRPr="005453D7">
        <w:t>- наименование изделия (трансформатор, автотрансформатор);</w:t>
      </w:r>
    </w:p>
    <w:p w14:paraId="6CAE5FA6" w14:textId="77777777" w:rsidR="000A67E8" w:rsidRPr="005453D7" w:rsidRDefault="000A67E8" w:rsidP="000A4D96">
      <w:r w:rsidRPr="005453D7">
        <w:t>- заводской номер;</w:t>
      </w:r>
    </w:p>
    <w:p w14:paraId="78984649" w14:textId="77777777" w:rsidR="000A67E8" w:rsidRPr="005453D7" w:rsidRDefault="000A67E8" w:rsidP="000A4D96">
      <w:r w:rsidRPr="005453D7">
        <w:t>- условное обозначение типа;</w:t>
      </w:r>
    </w:p>
    <w:p w14:paraId="04CD4D58" w14:textId="77777777" w:rsidR="000A67E8" w:rsidRPr="005453D7" w:rsidRDefault="000A67E8" w:rsidP="000A4D96">
      <w:r w:rsidRPr="005453D7">
        <w:t>- обозначение НД на трансформатор;</w:t>
      </w:r>
    </w:p>
    <w:p w14:paraId="531CCEF5" w14:textId="77777777" w:rsidR="000A67E8" w:rsidRPr="005453D7" w:rsidRDefault="000A67E8" w:rsidP="000A4D96">
      <w:r w:rsidRPr="005453D7">
        <w:t>- дату изготовления в соответствии с требованиями НД;</w:t>
      </w:r>
    </w:p>
    <w:p w14:paraId="133C6A5E" w14:textId="77777777" w:rsidR="000A67E8" w:rsidRPr="005453D7" w:rsidRDefault="000A67E8" w:rsidP="000A4D96">
      <w:r w:rsidRPr="005453D7">
        <w:t>- условное обозначение схемы и группы соединения обмоток;</w:t>
      </w:r>
    </w:p>
    <w:p w14:paraId="0FC95811" w14:textId="77777777" w:rsidR="000A67E8" w:rsidRPr="005453D7" w:rsidRDefault="000A67E8" w:rsidP="000A4D96">
      <w:r w:rsidRPr="005453D7">
        <w:t>- номинальную частоту в герцах;</w:t>
      </w:r>
    </w:p>
    <w:p w14:paraId="3A443554" w14:textId="77777777" w:rsidR="000A67E8" w:rsidRPr="005453D7" w:rsidRDefault="000A67E8" w:rsidP="000A4D96">
      <w:r w:rsidRPr="005453D7">
        <w:lastRenderedPageBreak/>
        <w:t>-</w:t>
      </w:r>
      <w:r w:rsidR="0065055D" w:rsidRPr="005453D7">
        <w:t> </w:t>
      </w:r>
      <w:r w:rsidRPr="005453D7">
        <w:t>номинальный режим (в том случае, если режим отличается от продолжительного);</w:t>
      </w:r>
    </w:p>
    <w:p w14:paraId="65BEB759" w14:textId="77777777" w:rsidR="000A67E8" w:rsidRPr="005453D7" w:rsidRDefault="000A67E8" w:rsidP="000A4D96">
      <w:r w:rsidRPr="005453D7">
        <w:t>-</w:t>
      </w:r>
      <w:r w:rsidR="0065055D" w:rsidRPr="005453D7">
        <w:t> </w:t>
      </w:r>
      <w:r w:rsidRPr="005453D7">
        <w:t>номинальную мощность в киловольтамперах (указывают также мощности основных обмоток трехобмоточных трансформаторов и мощность обмотки НН трехобмоточных автотрансформаторов);</w:t>
      </w:r>
    </w:p>
    <w:p w14:paraId="608CB762" w14:textId="77777777" w:rsidR="000A67E8" w:rsidRPr="005453D7" w:rsidRDefault="000A67E8" w:rsidP="000A4D96">
      <w:r w:rsidRPr="005453D7">
        <w:t>-</w:t>
      </w:r>
      <w:r w:rsidR="0065055D" w:rsidRPr="005453D7">
        <w:t> </w:t>
      </w:r>
      <w:r w:rsidRPr="005453D7">
        <w:t>номинальные напряжения трансформатора на основном ответвлении в вольтах или киловольтах;</w:t>
      </w:r>
    </w:p>
    <w:p w14:paraId="11641394" w14:textId="77777777" w:rsidR="000A67E8" w:rsidRPr="005453D7" w:rsidRDefault="000A67E8" w:rsidP="000A4D96">
      <w:r w:rsidRPr="005453D7">
        <w:t>-</w:t>
      </w:r>
      <w:r w:rsidR="0065055D" w:rsidRPr="005453D7">
        <w:t> </w:t>
      </w:r>
      <w:r w:rsidRPr="005453D7">
        <w:t>пределы регулирования напряжения по обмоткам (диапазоны и ступени регулирования РПН и ПБВ);</w:t>
      </w:r>
    </w:p>
    <w:p w14:paraId="474FDA99" w14:textId="77777777" w:rsidR="000A67E8" w:rsidRPr="005453D7" w:rsidRDefault="000A67E8" w:rsidP="000A4D96">
      <w:r w:rsidRPr="005453D7">
        <w:t>-</w:t>
      </w:r>
      <w:r w:rsidR="0065055D" w:rsidRPr="005453D7">
        <w:t> </w:t>
      </w:r>
      <w:r w:rsidRPr="005453D7">
        <w:t>номинальные токи обмоток на основном ответвлении в амперах;</w:t>
      </w:r>
    </w:p>
    <w:p w14:paraId="5D820482" w14:textId="77777777" w:rsidR="000A67E8" w:rsidRPr="005453D7" w:rsidRDefault="000A67E8" w:rsidP="0065055D">
      <w:r w:rsidRPr="005453D7">
        <w:t>- напряжение короткого замыкания на основном ответвлении в процентах (для трехобмоточных трансформаторов указывают напряжение коротко</w:t>
      </w:r>
      <w:r w:rsidR="0065055D" w:rsidRPr="005453D7">
        <w:t>го замыкания всех пар обмоток);</w:t>
      </w:r>
    </w:p>
    <w:p w14:paraId="5FF3E2C4" w14:textId="77777777" w:rsidR="000A67E8" w:rsidRPr="005453D7" w:rsidRDefault="000A67E8" w:rsidP="000A4D96">
      <w:r w:rsidRPr="005453D7">
        <w:t xml:space="preserve">- уровень изоляции обмотки и ее нейтрали для обмоток классов напряжения 110 кВ и </w:t>
      </w:r>
      <w:r w:rsidR="00986DB1">
        <w:t>выше</w:t>
      </w:r>
      <w:r w:rsidRPr="005453D7">
        <w:t xml:space="preserve"> (указывают испытательные напряжения промышленной частоты и полного грозового импульса для внутренней изоляции);</w:t>
      </w:r>
    </w:p>
    <w:p w14:paraId="2A4F567E" w14:textId="77777777" w:rsidR="000A67E8" w:rsidRPr="005453D7" w:rsidRDefault="000A67E8" w:rsidP="000A4D96">
      <w:r w:rsidRPr="005453D7">
        <w:t>- класс нагревостойкости изоляции</w:t>
      </w:r>
      <w:r w:rsidR="00FD26C1" w:rsidRPr="005453D7">
        <w:t xml:space="preserve"> – </w:t>
      </w:r>
      <w:r w:rsidRPr="005453D7">
        <w:t>только для сухих трансформаторов;</w:t>
      </w:r>
    </w:p>
    <w:p w14:paraId="40B5D8B8" w14:textId="77777777" w:rsidR="000A67E8" w:rsidRPr="005453D7" w:rsidRDefault="000A67E8" w:rsidP="000A4D96">
      <w:r w:rsidRPr="005453D7">
        <w:t>- полную массу трансформаторов в килограммах или тоннах;</w:t>
      </w:r>
    </w:p>
    <w:p w14:paraId="1B47E67C" w14:textId="77777777" w:rsidR="000A67E8" w:rsidRPr="005453D7" w:rsidRDefault="000A67E8" w:rsidP="000A4D96">
      <w:r w:rsidRPr="005453D7">
        <w:t>- массу масла в килограммах или тоннах;</w:t>
      </w:r>
    </w:p>
    <w:p w14:paraId="3061DC25" w14:textId="77777777" w:rsidR="000A67E8" w:rsidRPr="005453D7" w:rsidRDefault="000A67E8" w:rsidP="000A4D96">
      <w:r w:rsidRPr="005453D7">
        <w:t>-</w:t>
      </w:r>
      <w:r w:rsidR="0065055D" w:rsidRPr="005453D7">
        <w:t> </w:t>
      </w:r>
      <w:r w:rsidRPr="005453D7">
        <w:t>массу активной части в килограммах или тоннах</w:t>
      </w:r>
      <w:r w:rsidR="00FD26C1" w:rsidRPr="005453D7">
        <w:t xml:space="preserve"> – </w:t>
      </w:r>
      <w:r w:rsidRPr="005453D7">
        <w:t>для трансформаторов мощностью 1 MB·А и более;</w:t>
      </w:r>
    </w:p>
    <w:p w14:paraId="35473AA7" w14:textId="77777777" w:rsidR="000A67E8" w:rsidRPr="005453D7" w:rsidRDefault="000A67E8" w:rsidP="000A4D96">
      <w:r w:rsidRPr="005453D7">
        <w:t>- транспортную массу, если она указана в НД на конкретные трансформаторы;</w:t>
      </w:r>
    </w:p>
    <w:p w14:paraId="08A1EFE3" w14:textId="77777777" w:rsidR="000A67E8" w:rsidRDefault="000A67E8" w:rsidP="000A4D96">
      <w:r w:rsidRPr="005453D7">
        <w:t>- массу съемной части бака в транспортном состоянии</w:t>
      </w:r>
      <w:r w:rsidR="00FD26C1" w:rsidRPr="005453D7">
        <w:t xml:space="preserve"> – </w:t>
      </w:r>
      <w:r w:rsidRPr="005453D7">
        <w:t>для трансформаторов с нижним разъемом.</w:t>
      </w:r>
    </w:p>
    <w:p w14:paraId="477C9B6D" w14:textId="77777777" w:rsidR="008C1032" w:rsidRPr="005453D7" w:rsidRDefault="008C1032" w:rsidP="000A4D96"/>
    <w:p w14:paraId="126374C6" w14:textId="77777777" w:rsidR="000A67E8" w:rsidRPr="00986DB1" w:rsidRDefault="000A67E8" w:rsidP="00986DB1">
      <w:pPr>
        <w:pStyle w:val="affff4"/>
        <w:spacing w:before="0" w:after="0"/>
        <w:rPr>
          <w:spacing w:val="40"/>
          <w:sz w:val="22"/>
          <w:szCs w:val="22"/>
        </w:rPr>
      </w:pPr>
      <w:r w:rsidRPr="00986DB1">
        <w:rPr>
          <w:spacing w:val="40"/>
          <w:sz w:val="22"/>
          <w:szCs w:val="22"/>
        </w:rPr>
        <w:t>Примечания</w:t>
      </w:r>
    </w:p>
    <w:p w14:paraId="0C83910C" w14:textId="77777777" w:rsidR="000A67E8" w:rsidRPr="00986DB1" w:rsidRDefault="000A67E8" w:rsidP="00986DB1">
      <w:pPr>
        <w:pStyle w:val="affff4"/>
        <w:spacing w:before="0" w:after="0"/>
        <w:rPr>
          <w:sz w:val="22"/>
          <w:szCs w:val="22"/>
        </w:rPr>
      </w:pPr>
      <w:r w:rsidRPr="00986DB1">
        <w:rPr>
          <w:sz w:val="22"/>
          <w:szCs w:val="22"/>
        </w:rPr>
        <w:t>1 Для однофазного трансформатора, предназначенного для соединения в трехфазную группу, номинальные напряжения обмоток, соединяемых в звезду, обозначают в виде дроби, числителем которой является линейное напряжение трехфазной группы, а знаменателем</w:t>
      </w:r>
      <w:r w:rsidR="00F169B1" w:rsidRPr="00986DB1">
        <w:rPr>
          <w:sz w:val="22"/>
          <w:szCs w:val="22"/>
        </w:rPr>
        <w:t xml:space="preserve"> </w:t>
      </w:r>
      <w:r w:rsidR="00F169B1" w:rsidRPr="00986DB1">
        <w:rPr>
          <w:position w:val="-8"/>
          <w:sz w:val="22"/>
          <w:szCs w:val="22"/>
        </w:rPr>
        <w:object w:dxaOrig="360" w:dyaOrig="360" w14:anchorId="78519FEA">
          <v:shape id="_x0000_i1035" type="#_x0000_t75" style="width:18pt;height:18pt" o:ole="">
            <v:imagedata r:id="rId34" o:title=""/>
          </v:shape>
          <o:OLEObject Type="Embed" ProgID="Equation.3" ShapeID="_x0000_i1035" DrawAspect="Content" ObjectID="_1843901930" r:id="rId35"/>
        </w:object>
      </w:r>
      <w:r w:rsidR="00F169B1" w:rsidRPr="00986DB1">
        <w:rPr>
          <w:sz w:val="22"/>
          <w:szCs w:val="22"/>
        </w:rPr>
        <w:t>.</w:t>
      </w:r>
    </w:p>
    <w:p w14:paraId="2E6026EB" w14:textId="77777777" w:rsidR="000A67E8" w:rsidRDefault="000A67E8" w:rsidP="00986DB1">
      <w:pPr>
        <w:pStyle w:val="affff4"/>
        <w:spacing w:before="0" w:after="0"/>
        <w:rPr>
          <w:sz w:val="22"/>
          <w:szCs w:val="22"/>
        </w:rPr>
      </w:pPr>
      <w:r w:rsidRPr="00986DB1">
        <w:rPr>
          <w:sz w:val="22"/>
          <w:szCs w:val="22"/>
        </w:rPr>
        <w:t>2 Для трансформаторов мощностью 1 MB·А и более указывают значение напряжения короткого замыкания, измеренное при приемосдаточных испытаниях. Для трансформаторов мощностью менее 1 MB·А допускается указывать значение напряжения короткого замыкания, измеренное при типовых испытаниях.</w:t>
      </w:r>
    </w:p>
    <w:p w14:paraId="39C1C9A2" w14:textId="77777777" w:rsidR="00FA55F2" w:rsidRPr="009E66FA" w:rsidRDefault="009E66FA" w:rsidP="009E66FA">
      <w:pPr>
        <w:pStyle w:val="affff4"/>
        <w:spacing w:before="0" w:after="0"/>
        <w:rPr>
          <w:sz w:val="22"/>
          <w:szCs w:val="22"/>
        </w:rPr>
      </w:pPr>
      <w:r w:rsidRPr="009E66FA">
        <w:rPr>
          <w:sz w:val="22"/>
          <w:szCs w:val="22"/>
        </w:rPr>
        <w:lastRenderedPageBreak/>
        <w:t>3 Устанавливаемые на трансформатор составные части (высоковольтные вводы, переключающие устройства, элементы системы охлаждения и пр.), как правило, снабжают отдельными табличками согласно НД на эти составные части.</w:t>
      </w:r>
    </w:p>
    <w:p w14:paraId="5A611189" w14:textId="77777777" w:rsidR="009E66FA" w:rsidRPr="00FA55F2" w:rsidRDefault="009E66FA" w:rsidP="00FA55F2"/>
    <w:p w14:paraId="58EA8BC3" w14:textId="77777777" w:rsidR="000A67E8" w:rsidRPr="005453D7" w:rsidRDefault="000A67E8" w:rsidP="000A4D96">
      <w:r w:rsidRPr="005453D7">
        <w:t>6.9.1.3 Кроме обозначения на табличке заводской номер трансформатора должен быть четко обозначен на баке рядом с табличкой.</w:t>
      </w:r>
    </w:p>
    <w:p w14:paraId="39008D42" w14:textId="77777777" w:rsidR="000A67E8" w:rsidRPr="005453D7" w:rsidRDefault="000A67E8" w:rsidP="000A4D96">
      <w:r w:rsidRPr="005453D7">
        <w:t>6.9.1.4 Для трансформаторов ПБВ и РПН первому положению привода должно соответствовать наибольшее значение номинального напряжения ответвления.</w:t>
      </w:r>
    </w:p>
    <w:p w14:paraId="6537F983" w14:textId="77777777" w:rsidR="000A67E8" w:rsidRPr="005453D7" w:rsidRDefault="000A67E8" w:rsidP="000A4D96">
      <w:r w:rsidRPr="005453D7">
        <w:t>6.9.1.5 Маркировка места заземления должна быть выполнена по одному из методов ГОСТ 21130.</w:t>
      </w:r>
    </w:p>
    <w:p w14:paraId="2F6BFCF1" w14:textId="77777777" w:rsidR="000A67E8" w:rsidRPr="005453D7" w:rsidRDefault="000A67E8" w:rsidP="000A4D96">
      <w:r w:rsidRPr="005453D7">
        <w:t>6.9.1.6</w:t>
      </w:r>
      <w:r w:rsidR="0065055D" w:rsidRPr="005453D7">
        <w:t> </w:t>
      </w:r>
      <w:r w:rsidRPr="005453D7">
        <w:t xml:space="preserve">Транспортная маркировка </w:t>
      </w:r>
      <w:r w:rsidR="0065055D" w:rsidRPr="005453D7">
        <w:t>–</w:t>
      </w:r>
      <w:r w:rsidRPr="005453D7">
        <w:t xml:space="preserve"> по ГОСТ 14192 со следующими дополнениями:</w:t>
      </w:r>
    </w:p>
    <w:p w14:paraId="5CD38809" w14:textId="77777777" w:rsidR="000A67E8" w:rsidRPr="005453D7" w:rsidRDefault="000A67E8" w:rsidP="000A4D96">
      <w:r w:rsidRPr="005453D7">
        <w:t>- основные, дополнительные и информационные надписи для упакованных демонтированных и запасных частей должны быть нанесены на тару, а для деталей и сборочных единиц, транспортируемых без упаковки,</w:t>
      </w:r>
      <w:r w:rsidR="00FD26C1" w:rsidRPr="005453D7">
        <w:t xml:space="preserve"> – </w:t>
      </w:r>
      <w:r w:rsidRPr="005453D7">
        <w:t>на ярлыки или детали и сборочные единицы;</w:t>
      </w:r>
    </w:p>
    <w:p w14:paraId="3A169CFC" w14:textId="77777777" w:rsidR="000A67E8" w:rsidRPr="005453D7" w:rsidRDefault="000A67E8" w:rsidP="000A4D96">
      <w:r w:rsidRPr="005453D7">
        <w:t>- виды манипуляционных знаков, наносимых на грузовые места, и места их нанесения должны соответствовать ГОСТ 14192 и технической документации на трансформатор.</w:t>
      </w:r>
    </w:p>
    <w:p w14:paraId="10912F9D" w14:textId="77777777" w:rsidR="000A67E8" w:rsidRPr="005453D7" w:rsidRDefault="000A67E8" w:rsidP="000A4D96">
      <w:r w:rsidRPr="005453D7">
        <w:t xml:space="preserve">6.9.1.7 На баке трансформатора должны быть нанесены предупредительные надписи </w:t>
      </w:r>
      <w:r w:rsidR="000808B4" w:rsidRPr="005453D7">
        <w:t>«</w:t>
      </w:r>
      <w:r w:rsidRPr="005453D7">
        <w:t>Домкрат</w:t>
      </w:r>
      <w:r w:rsidR="000808B4" w:rsidRPr="005453D7">
        <w:t>»</w:t>
      </w:r>
      <w:r w:rsidRPr="005453D7">
        <w:t xml:space="preserve"> при наличии мест под установку домкратов.</w:t>
      </w:r>
    </w:p>
    <w:p w14:paraId="2CDC5920" w14:textId="77777777" w:rsidR="000A67E8" w:rsidRPr="005453D7" w:rsidRDefault="000A67E8" w:rsidP="000A4D96">
      <w:r w:rsidRPr="005453D7">
        <w:t>6.9.1.8 На баках трансформаторов, на активной части которых установлен макет (образец) изоляции, вблизи места установки макет</w:t>
      </w:r>
      <w:r w:rsidR="000808B4" w:rsidRPr="005453D7">
        <w:t>а должна быть нанесена</w:t>
      </w:r>
      <w:r w:rsidR="00426BE6" w:rsidRPr="005453D7">
        <w:t xml:space="preserve"> </w:t>
      </w:r>
      <w:r w:rsidR="000808B4" w:rsidRPr="005453D7">
        <w:t>надпись «</w:t>
      </w:r>
      <w:r w:rsidRPr="005453D7">
        <w:t>Макет изоляции</w:t>
      </w:r>
      <w:r w:rsidR="000808B4" w:rsidRPr="005453D7">
        <w:t>»</w:t>
      </w:r>
      <w:r w:rsidRPr="005453D7">
        <w:t>.</w:t>
      </w:r>
    </w:p>
    <w:p w14:paraId="1C53F838" w14:textId="77777777" w:rsidR="000A67E8" w:rsidRPr="005453D7" w:rsidRDefault="000A67E8" w:rsidP="000A4D96">
      <w:r w:rsidRPr="005453D7">
        <w:t>6.9.1.9 Все надписи, указанные в 6.9.1.7 и 6.9.1.8, должны быть выполнены несмываемой краской.</w:t>
      </w:r>
    </w:p>
    <w:p w14:paraId="5C663CC8" w14:textId="77777777" w:rsidR="000A67E8" w:rsidRPr="005453D7" w:rsidRDefault="000A67E8" w:rsidP="000A4D96">
      <w:r w:rsidRPr="005453D7">
        <w:t>6.9.1.10 На деталях и сборочных единицах, подлежащих демонтажу перед отправкой потребителю, должна быть предусмотрена маркировка для правильного монтажа.</w:t>
      </w:r>
    </w:p>
    <w:p w14:paraId="5936A696" w14:textId="77777777" w:rsidR="000A67E8" w:rsidRPr="005453D7" w:rsidRDefault="000A67E8" w:rsidP="000A4D96">
      <w:r w:rsidRPr="005453D7">
        <w:t>6.9.1.11 На баках распределительных трансформаторов, активная часть которых извлекается вместе с крышкой, должен быть нанесен знак, информирующий об этом.</w:t>
      </w:r>
    </w:p>
    <w:p w14:paraId="20A1B1D8" w14:textId="77777777" w:rsidR="000A67E8" w:rsidRPr="005453D7" w:rsidRDefault="000A67E8" w:rsidP="00986DB1">
      <w:pPr>
        <w:pStyle w:val="2"/>
        <w:spacing w:before="0" w:after="0"/>
      </w:pPr>
      <w:r w:rsidRPr="005453D7">
        <w:lastRenderedPageBreak/>
        <w:t>6.9.2 Упаковка</w:t>
      </w:r>
    </w:p>
    <w:p w14:paraId="76306DC7" w14:textId="77777777" w:rsidR="000A67E8" w:rsidRPr="005453D7" w:rsidRDefault="000A67E8" w:rsidP="000A4D96">
      <w:r w:rsidRPr="005453D7">
        <w:t>6.9.2.1 Трансформаторы, заполненные минеральным маслом, а также демонтированные на время транспортирования крупногабаритные составные части перевозят без упаковки. Составные части, внутренняя поверхность которых при эксплуатации трансформатора имеет контакт с маслом, при транспортировании и хранении должны быть защищены от попадания в них влаги и пыли.</w:t>
      </w:r>
    </w:p>
    <w:p w14:paraId="3AF061FB" w14:textId="77777777" w:rsidR="000A67E8" w:rsidRPr="005453D7" w:rsidRDefault="000A67E8" w:rsidP="000A4D96">
      <w:r w:rsidRPr="005453D7">
        <w:t>Требования к упаковке и транспортированию трансформаторов, заполненных синтетическим маслом, должны быть указаны в НД на данные трансформаторы.</w:t>
      </w:r>
    </w:p>
    <w:p w14:paraId="32EBA93C" w14:textId="77777777" w:rsidR="000A67E8" w:rsidRPr="005453D7" w:rsidRDefault="000A67E8" w:rsidP="000A4D96">
      <w:r w:rsidRPr="005453D7">
        <w:t>6.9.2.2 Сухие трансформаторы упаковывают в соответствии с НД.</w:t>
      </w:r>
    </w:p>
    <w:p w14:paraId="15C82E7A" w14:textId="77777777" w:rsidR="000A67E8" w:rsidRPr="005453D7" w:rsidRDefault="000A67E8" w:rsidP="000A4D96">
      <w:r w:rsidRPr="005453D7">
        <w:t>6.9.2.3 Комплектующие съемные составные части (вводы, приборы и т.д.) и крепежные детали должны быть упакованы в с</w:t>
      </w:r>
      <w:r w:rsidR="0065055D" w:rsidRPr="005453D7">
        <w:t>оответствии с требованиями ГОСТ </w:t>
      </w:r>
      <w:r w:rsidRPr="005453D7">
        <w:t>23216. Покупные комплектующие составные части, поступающие на предприятие</w:t>
      </w:r>
      <w:r w:rsidR="00FD26C1" w:rsidRPr="005453D7">
        <w:t xml:space="preserve"> – </w:t>
      </w:r>
      <w:r w:rsidRPr="005453D7">
        <w:t>изготовитель трансформаторов, упаковывают в соответствии с НД на эти изделия.</w:t>
      </w:r>
    </w:p>
    <w:p w14:paraId="3BABC354" w14:textId="77777777" w:rsidR="000A67E8" w:rsidRPr="005453D7" w:rsidRDefault="000A67E8" w:rsidP="000A4D96">
      <w:r w:rsidRPr="005453D7">
        <w:t>6.9.2.4</w:t>
      </w:r>
      <w:r w:rsidR="0065055D" w:rsidRPr="005453D7">
        <w:t> </w:t>
      </w:r>
      <w:r w:rsidRPr="005453D7">
        <w:t>Категория упаковки демонтированных на время транспортирования составных и запасных частей, за исключением указанных в 6.9.2.1, конструкция и тип ящиков в зависимости от механических и климатических воздействий при транспортировании и хранении должны обеспечивать сохранность указанных частей во время транспортирования и хранения.</w:t>
      </w:r>
    </w:p>
    <w:p w14:paraId="47715285" w14:textId="77777777" w:rsidR="000A67E8" w:rsidRPr="005453D7" w:rsidRDefault="000A67E8" w:rsidP="000A4D96">
      <w:r w:rsidRPr="005453D7">
        <w:t>6.9.2.5</w:t>
      </w:r>
      <w:r w:rsidR="0065055D" w:rsidRPr="005453D7">
        <w:t> </w:t>
      </w:r>
      <w:r w:rsidRPr="005453D7">
        <w:t>Консервация неокрашенных и не имеющих защитных покрытий наружных поверхностей трансформатора, подвергающихся коррозии и порче,</w:t>
      </w:r>
      <w:r w:rsidR="00FD26C1" w:rsidRPr="005453D7">
        <w:t xml:space="preserve"> – </w:t>
      </w:r>
      <w:r w:rsidRPr="005453D7">
        <w:t>по ГОСТ 9.014.</w:t>
      </w:r>
    </w:p>
    <w:p w14:paraId="61778C76" w14:textId="77777777" w:rsidR="000A67E8" w:rsidRPr="005453D7" w:rsidRDefault="000A67E8" w:rsidP="000A4D96">
      <w:r w:rsidRPr="005453D7">
        <w:t>6.9.2.6</w:t>
      </w:r>
      <w:r w:rsidR="0065055D" w:rsidRPr="005453D7">
        <w:t> </w:t>
      </w:r>
      <w:r w:rsidRPr="005453D7">
        <w:t>Вводы на напряжение более 35 кВ, не демонтируемые на время транспортирования, должны быть защищены от механических повреждений во время транспортирования.</w:t>
      </w:r>
    </w:p>
    <w:p w14:paraId="42546408" w14:textId="77777777" w:rsidR="000A67E8" w:rsidRPr="005453D7" w:rsidRDefault="000A67E8" w:rsidP="000A4D96">
      <w:r w:rsidRPr="005453D7">
        <w:t>6.9.2.7</w:t>
      </w:r>
      <w:r w:rsidR="0065055D" w:rsidRPr="005453D7">
        <w:t> </w:t>
      </w:r>
      <w:r w:rsidRPr="005453D7">
        <w:t>В НД на каждый тип трансформатора должны быть указаны масса каждого грузового места (транспортного блока), их габаритные размеры, а также способы транспортирования:</w:t>
      </w:r>
    </w:p>
    <w:p w14:paraId="3A8E6697" w14:textId="77777777" w:rsidR="000A67E8" w:rsidRPr="005453D7" w:rsidRDefault="000A67E8" w:rsidP="000A4D96">
      <w:r w:rsidRPr="005453D7">
        <w:t>- в упаковке;</w:t>
      </w:r>
    </w:p>
    <w:p w14:paraId="040286FA" w14:textId="77777777" w:rsidR="000A67E8" w:rsidRPr="005453D7" w:rsidRDefault="000A67E8" w:rsidP="000A4D96">
      <w:r w:rsidRPr="005453D7">
        <w:t>- без упаковки.</w:t>
      </w:r>
    </w:p>
    <w:p w14:paraId="7000C94F" w14:textId="77777777" w:rsidR="000A67E8" w:rsidRPr="005453D7" w:rsidRDefault="000A67E8" w:rsidP="000A4D96">
      <w:r w:rsidRPr="005453D7">
        <w:t>6.9.2.8 Эксплуатационная НД на трансформатор и его комплектующие изделия, транспортируемые с комплектом трансформатора, должна быть упакована не ниже КУ-2 по ГОСТ 23216.</w:t>
      </w:r>
    </w:p>
    <w:p w14:paraId="6937C725" w14:textId="77777777" w:rsidR="00DC6F29" w:rsidRDefault="000A4D96" w:rsidP="008233E3">
      <w:pPr>
        <w:pStyle w:val="10"/>
        <w:spacing w:after="0"/>
      </w:pPr>
      <w:r w:rsidRPr="005453D7">
        <w:lastRenderedPageBreak/>
        <w:t>7 Требования безопасности</w:t>
      </w:r>
    </w:p>
    <w:p w14:paraId="1BDFC291" w14:textId="77777777" w:rsidR="000A4D96" w:rsidRPr="00986DB1" w:rsidRDefault="000A4D96" w:rsidP="00986DB1">
      <w:pPr>
        <w:pStyle w:val="10"/>
        <w:spacing w:after="0"/>
        <w:rPr>
          <w:b w:val="0"/>
          <w:sz w:val="24"/>
          <w:szCs w:val="24"/>
        </w:rPr>
      </w:pPr>
      <w:r w:rsidRPr="00986DB1">
        <w:rPr>
          <w:b w:val="0"/>
          <w:sz w:val="24"/>
          <w:szCs w:val="24"/>
        </w:rPr>
        <w:t xml:space="preserve">7.1 Требования безопасности, в том числе пожарной, должны соответствовать ГОСТ 12.2.007.0, </w:t>
      </w:r>
      <w:r w:rsidRPr="00986DB1">
        <w:rPr>
          <w:b w:val="0"/>
          <w:sz w:val="24"/>
          <w:szCs w:val="24"/>
        </w:rPr>
        <w:fldChar w:fldCharType="begin"/>
      </w:r>
      <w:r w:rsidRPr="00986DB1">
        <w:rPr>
          <w:b w:val="0"/>
          <w:sz w:val="24"/>
          <w:szCs w:val="24"/>
        </w:rPr>
        <w:instrText xml:space="preserve"> HYPERLINK "kodeks://link/d?nd=9051629&amp;mark=000000000000000000000000000000000000000000000000007D20K3"\o"’’ГОСТ 12.2.007.2-75 Система стандартов безопасности труда (ССБТ). Трансформаторы силовые и ...’’</w:instrText>
      </w:r>
    </w:p>
    <w:p w14:paraId="7237EC45" w14:textId="77777777" w:rsidR="000A4D96" w:rsidRPr="001C6A9C" w:rsidRDefault="000A4D96" w:rsidP="001C6A9C">
      <w:pPr>
        <w:rPr>
          <w:szCs w:val="24"/>
        </w:rPr>
      </w:pPr>
      <w:r w:rsidRPr="001C6A9C">
        <w:rPr>
          <w:szCs w:val="24"/>
        </w:rPr>
        <w:instrText>(утв. постановлением Госстандарта СССР от 10.09.1975 N 2368)</w:instrText>
      </w:r>
    </w:p>
    <w:p w14:paraId="66700ABA" w14:textId="77777777" w:rsidR="000A4D96" w:rsidRPr="001C6A9C" w:rsidRDefault="000A4D96" w:rsidP="001C6A9C">
      <w:pPr>
        <w:rPr>
          <w:szCs w:val="24"/>
        </w:rPr>
      </w:pPr>
      <w:r w:rsidRPr="001C6A9C">
        <w:rPr>
          <w:szCs w:val="24"/>
        </w:rPr>
        <w:instrText>Применяется с 01.01.1978</w:instrText>
      </w:r>
    </w:p>
    <w:p w14:paraId="73585E8E" w14:textId="77777777" w:rsidR="000A4D96" w:rsidRPr="001C6A9C" w:rsidRDefault="000A4D96" w:rsidP="000A4D96">
      <w:pPr>
        <w:rPr>
          <w:szCs w:val="24"/>
        </w:rPr>
      </w:pPr>
      <w:r w:rsidRPr="001C6A9C">
        <w:rPr>
          <w:szCs w:val="24"/>
        </w:rPr>
        <w:instrText>Статус: Действующая редакция документа (действ. c 01.10.1983)"</w:instrText>
      </w:r>
      <w:r w:rsidRPr="001C6A9C">
        <w:rPr>
          <w:szCs w:val="24"/>
        </w:rPr>
        <w:fldChar w:fldCharType="separate"/>
      </w:r>
      <w:r w:rsidRPr="001C6A9C">
        <w:rPr>
          <w:szCs w:val="24"/>
        </w:rPr>
        <w:t>ГОСТ 12.2.007.2</w:t>
      </w:r>
      <w:r w:rsidRPr="001C6A9C">
        <w:rPr>
          <w:szCs w:val="24"/>
        </w:rPr>
        <w:fldChar w:fldCharType="end"/>
      </w:r>
      <w:r w:rsidRPr="00DC6F29">
        <w:rPr>
          <w:szCs w:val="24"/>
        </w:rPr>
        <w:t xml:space="preserve">, ГОСТ 12.1.004, </w:t>
      </w:r>
      <w:r w:rsidRPr="00DC6F29">
        <w:rPr>
          <w:szCs w:val="24"/>
        </w:rPr>
        <w:fldChar w:fldCharType="begin"/>
      </w:r>
      <w:r w:rsidRPr="001C6A9C">
        <w:rPr>
          <w:szCs w:val="24"/>
        </w:rPr>
        <w:instrText xml:space="preserve"> HYPERLINK "kodeks://link/d?nd=1200136066"\o"’’ГОСТ 14254-2015 (IEC 60529:2013) Степени защиты, обеспечиваемые ...’’</w:instrText>
      </w:r>
    </w:p>
    <w:p w14:paraId="20305763" w14:textId="77777777" w:rsidR="000A4D96" w:rsidRPr="001C6A9C" w:rsidRDefault="000A4D96" w:rsidP="000A4D96">
      <w:pPr>
        <w:rPr>
          <w:szCs w:val="24"/>
        </w:rPr>
      </w:pPr>
      <w:r w:rsidRPr="001C6A9C">
        <w:rPr>
          <w:szCs w:val="24"/>
        </w:rPr>
        <w:instrText>(утв. приказом Росстандарта от 10.06.2016 N 604-ст)</w:instrText>
      </w:r>
    </w:p>
    <w:p w14:paraId="799536B8" w14:textId="77777777" w:rsidR="000A4D96" w:rsidRPr="001C6A9C" w:rsidRDefault="000A4D96" w:rsidP="000A4D96">
      <w:pPr>
        <w:rPr>
          <w:szCs w:val="24"/>
        </w:rPr>
      </w:pPr>
      <w:r w:rsidRPr="001C6A9C">
        <w:rPr>
          <w:szCs w:val="24"/>
        </w:rPr>
        <w:instrText>Применяется с 01.03.2017 ...</w:instrText>
      </w:r>
    </w:p>
    <w:p w14:paraId="6C61352A" w14:textId="77777777" w:rsidR="000A4D96" w:rsidRPr="00DC6F29" w:rsidRDefault="000A4D96" w:rsidP="000A4D96">
      <w:pPr>
        <w:rPr>
          <w:szCs w:val="24"/>
        </w:rPr>
      </w:pPr>
      <w:r w:rsidRPr="001C6A9C">
        <w:rPr>
          <w:szCs w:val="24"/>
        </w:rPr>
        <w:instrText>Статус: Действующий документ. Применяется для целей технического регламента (действ. c 01.03.2017)"</w:instrText>
      </w:r>
      <w:r w:rsidRPr="001C6A9C">
        <w:rPr>
          <w:szCs w:val="24"/>
        </w:rPr>
        <w:fldChar w:fldCharType="separate"/>
      </w:r>
      <w:r w:rsidRPr="00DC6F29">
        <w:rPr>
          <w:szCs w:val="24"/>
        </w:rPr>
        <w:t>ГОСТ 14254</w:t>
      </w:r>
      <w:r w:rsidRPr="00DC6F29">
        <w:rPr>
          <w:szCs w:val="24"/>
        </w:rPr>
        <w:fldChar w:fldCharType="end"/>
      </w:r>
      <w:r w:rsidRPr="00DC6F29">
        <w:rPr>
          <w:szCs w:val="24"/>
        </w:rPr>
        <w:t>.</w:t>
      </w:r>
    </w:p>
    <w:p w14:paraId="68418411" w14:textId="77777777" w:rsidR="000A4D96" w:rsidRPr="005453D7" w:rsidRDefault="000A4D96" w:rsidP="000A4D96">
      <w:r w:rsidRPr="005453D7">
        <w:t>7.2 Заземление баков трансформаторов должно быть выполнено в соответствии с требованиями ГОСТ 12.2.007.0 со следующими дополнениями:</w:t>
      </w:r>
    </w:p>
    <w:p w14:paraId="34746B19" w14:textId="77777777" w:rsidR="000A4D96" w:rsidRPr="005453D7" w:rsidRDefault="000A4D96" w:rsidP="000A4D96">
      <w:r w:rsidRPr="005453D7">
        <w:t>- при применении для заземления резьбового соединения диаметр резьбы должен быть М12 для трансформаторов мощностью 25 кВ·А и более и М8</w:t>
      </w:r>
      <w:r w:rsidR="00FD26C1" w:rsidRPr="005453D7">
        <w:t xml:space="preserve"> – </w:t>
      </w:r>
      <w:r w:rsidRPr="005453D7">
        <w:t>для трансформаторов мощностью менее 25 кВ·А;</w:t>
      </w:r>
    </w:p>
    <w:p w14:paraId="713D7FA3" w14:textId="77777777" w:rsidR="000A4D96" w:rsidRPr="005453D7" w:rsidRDefault="000A4D96" w:rsidP="000A4D96">
      <w:r w:rsidRPr="005453D7">
        <w:t>- поверхность заземляющего контакта должна быть достаточной для присоединения стальной шины сечением не менее 40х4 мм;</w:t>
      </w:r>
    </w:p>
    <w:p w14:paraId="5F567D16" w14:textId="77777777" w:rsidR="000A4D96" w:rsidRPr="005453D7" w:rsidRDefault="000A4D96" w:rsidP="000A4D96">
      <w:r w:rsidRPr="005453D7">
        <w:t>- заземляющий контакт должен быть расположен в доступном месте внизу бака на стороне НН, а в трансформаторах с охлаждением вида С</w:t>
      </w:r>
      <w:r w:rsidR="00FD26C1" w:rsidRPr="005453D7">
        <w:t xml:space="preserve"> – </w:t>
      </w:r>
      <w:r w:rsidRPr="005453D7">
        <w:t>в доступном месте остова.</w:t>
      </w:r>
    </w:p>
    <w:p w14:paraId="14098BFD" w14:textId="77777777" w:rsidR="000A4D96" w:rsidRPr="005453D7" w:rsidRDefault="000A4D96" w:rsidP="000A4D96">
      <w:r w:rsidRPr="005453D7">
        <w:t>7.3 Трансформаторы должны быть снабжены прикрепленными к баку лестницей и упорами в соответствии с ГОСТ 12.2.007.2.</w:t>
      </w:r>
    </w:p>
    <w:p w14:paraId="4D4C17F7" w14:textId="77777777" w:rsidR="000A4D96" w:rsidRPr="005453D7" w:rsidRDefault="000A4D96" w:rsidP="000A4D96">
      <w:r w:rsidRPr="005453D7">
        <w:t>Данное требование не распространяется на герметичные трансформаторы для КТП (без расширителя).</w:t>
      </w:r>
    </w:p>
    <w:p w14:paraId="7B403B43" w14:textId="77777777" w:rsidR="000A4D96" w:rsidRPr="005453D7" w:rsidRDefault="000A4D96" w:rsidP="000A4D96">
      <w:r w:rsidRPr="005453D7">
        <w:t>Для передвижных трансформаторов допускается лестницу выполнять в виде скоб, приваренных к баку трансформатора.</w:t>
      </w:r>
    </w:p>
    <w:p w14:paraId="6A2E860E" w14:textId="77777777" w:rsidR="000A4D96" w:rsidRPr="005453D7" w:rsidRDefault="000A4D96" w:rsidP="000A4D96">
      <w:r w:rsidRPr="005453D7">
        <w:t>7.4</w:t>
      </w:r>
      <w:r w:rsidR="00B0781E" w:rsidRPr="005453D7">
        <w:t xml:space="preserve"> Допустимые значения корректированного уровня звуковой мощности для трансформаторов, заполненных минеральным маслом, должны соответствовать ГОСТ 12.2.024, для сухих трансформаторов и трансформаторов, заполненных синтетическим маслом, а также для трансформаторов на напряжение 1150 кВ</w:t>
      </w:r>
      <w:r w:rsidR="00FD26C1" w:rsidRPr="005453D7">
        <w:t xml:space="preserve"> – </w:t>
      </w:r>
      <w:r w:rsidR="00B0781E" w:rsidRPr="005453D7">
        <w:t>по НД на данные трансформаторы</w:t>
      </w:r>
      <w:r w:rsidRPr="005453D7">
        <w:t>.</w:t>
      </w:r>
    </w:p>
    <w:p w14:paraId="15D9A5B9" w14:textId="77777777" w:rsidR="000A4D96" w:rsidRPr="005453D7" w:rsidRDefault="000A4D96" w:rsidP="00986DB1">
      <w:pPr>
        <w:pStyle w:val="10"/>
        <w:spacing w:after="0"/>
      </w:pPr>
      <w:r w:rsidRPr="005453D7">
        <w:t xml:space="preserve">8 Требования охраны окружающей среды </w:t>
      </w:r>
    </w:p>
    <w:p w14:paraId="59B76D7E" w14:textId="77777777" w:rsidR="000A4D96" w:rsidRPr="005453D7" w:rsidRDefault="000A4D96" w:rsidP="000A4D96">
      <w:r w:rsidRPr="005453D7">
        <w:t>8.1 При производстве трансформаторов, их испытании, хранении, транспортировании и эксплуатации (применении), а также при утилизации опасной в экологическом отношении продукции</w:t>
      </w:r>
      <w:r w:rsidR="00A5184B" w:rsidRPr="005453D7">
        <w:t xml:space="preserve"> </w:t>
      </w:r>
      <w:r w:rsidRPr="005453D7">
        <w:t>должны быть предусмотрены меры для предупреждения вреда окружающей природной среде, здоровью и генетическому фонду человека.</w:t>
      </w:r>
    </w:p>
    <w:p w14:paraId="6CF058F5" w14:textId="77777777" w:rsidR="000A4D96" w:rsidRPr="005453D7" w:rsidRDefault="000A4D96" w:rsidP="000A4D96">
      <w:r w:rsidRPr="005453D7">
        <w:t>8.2 При утилизации должны быть выполнены следующие требования:</w:t>
      </w:r>
    </w:p>
    <w:p w14:paraId="5B919534" w14:textId="77777777" w:rsidR="000A4D96" w:rsidRPr="005453D7" w:rsidRDefault="000A4D96" w:rsidP="000A4D96">
      <w:r w:rsidRPr="005453D7">
        <w:t>- отработанное трансформаторное масло необходимо слить в технологические емкости и отправить на регенерацию;</w:t>
      </w:r>
    </w:p>
    <w:p w14:paraId="7B15E2CC" w14:textId="77777777" w:rsidR="000A4D96" w:rsidRPr="005453D7" w:rsidRDefault="000A4D96" w:rsidP="000A4D96">
      <w:r w:rsidRPr="005453D7">
        <w:lastRenderedPageBreak/>
        <w:t>- металлические составные части трансформатора (медь и алюминий обмоток и отводов, сталь электротехническая и конструкционная) должны быть сданы на предприятия по переработке цветных и черных металлов;</w:t>
      </w:r>
    </w:p>
    <w:p w14:paraId="11AAB66E" w14:textId="77777777" w:rsidR="000A4D96" w:rsidRPr="005453D7" w:rsidRDefault="000A4D96" w:rsidP="000A4D96">
      <w:r w:rsidRPr="005453D7">
        <w:t>- фарфоровые изоляторы, электрокартон, резиновые уплотнения должны быть отправлены на полигон твердых бытовых отходов.</w:t>
      </w:r>
    </w:p>
    <w:p w14:paraId="5D25596C" w14:textId="77777777" w:rsidR="000A4D96" w:rsidRPr="005453D7" w:rsidRDefault="000A4D96" w:rsidP="000A4D96">
      <w:pPr>
        <w:pStyle w:val="10"/>
      </w:pPr>
      <w:r w:rsidRPr="005453D7">
        <w:t xml:space="preserve">9 Правила приемки </w:t>
      </w:r>
    </w:p>
    <w:p w14:paraId="7CE47EAA" w14:textId="77777777" w:rsidR="000A4D96" w:rsidRPr="005453D7" w:rsidRDefault="000A4D96" w:rsidP="000A4D96">
      <w:r w:rsidRPr="005453D7">
        <w:t>9.1 Для контроля соответствия трансформатора требованиям настоящего стандарта установлены следующие правила приемки и категории испытаний: приемосдаточные, типовые и периодические.</w:t>
      </w:r>
    </w:p>
    <w:p w14:paraId="64DC3851" w14:textId="77777777" w:rsidR="000A4D96" w:rsidRPr="00986DB1" w:rsidRDefault="000A4D96" w:rsidP="00986DB1">
      <w:pPr>
        <w:pStyle w:val="2"/>
        <w:spacing w:before="0" w:after="0"/>
        <w:rPr>
          <w:sz w:val="24"/>
          <w:szCs w:val="24"/>
        </w:rPr>
      </w:pPr>
      <w:r w:rsidRPr="00986DB1">
        <w:rPr>
          <w:sz w:val="24"/>
          <w:szCs w:val="24"/>
        </w:rPr>
        <w:t>9.2 Приемосдаточные испытания</w:t>
      </w:r>
    </w:p>
    <w:p w14:paraId="6F695F4D" w14:textId="77777777" w:rsidR="000A4D96" w:rsidRPr="005453D7" w:rsidRDefault="000A4D96" w:rsidP="000A4D96">
      <w:r w:rsidRPr="005453D7">
        <w:t>9.2.1 Приемосдаточным испытаниям должен быть подвергнут каждый трансформатор.</w:t>
      </w:r>
    </w:p>
    <w:p w14:paraId="387A120C" w14:textId="77777777" w:rsidR="000A4D96" w:rsidRPr="005453D7" w:rsidRDefault="000A4D96" w:rsidP="000A4D96">
      <w:r w:rsidRPr="005453D7">
        <w:t>9.2.2 Перед приемосдаточными испытаниями необходимо провести внешний осмотр трансформатора и проверку на соответствие рабочим чертежам.</w:t>
      </w:r>
    </w:p>
    <w:p w14:paraId="3E13209D" w14:textId="77777777" w:rsidR="000A4D96" w:rsidRPr="005453D7" w:rsidRDefault="000A4D96" w:rsidP="000A4D96">
      <w:r w:rsidRPr="005453D7">
        <w:t>9.2.3 Программа приемосдаточных испытаний должна содержать следующие проверки, испытания и измерения:</w:t>
      </w:r>
    </w:p>
    <w:p w14:paraId="7ED70118" w14:textId="77777777" w:rsidR="000A4D96" w:rsidRPr="005453D7" w:rsidRDefault="000A4D96" w:rsidP="000A4D96">
      <w:r w:rsidRPr="005453D7">
        <w:t>- проверку коэффициента трансформации и группы соединения обмоток;</w:t>
      </w:r>
    </w:p>
    <w:p w14:paraId="195202A9" w14:textId="77777777" w:rsidR="000A4D96" w:rsidRPr="005453D7" w:rsidRDefault="000A4D96" w:rsidP="000A4D96">
      <w:r w:rsidRPr="005453D7">
        <w:t xml:space="preserve">- испытание пробы масла из бака масляного трансформатора и контактора устройства РПН, имеющего гашение дуги в масле по приложению </w:t>
      </w:r>
      <w:r w:rsidR="00362187">
        <w:t>К</w:t>
      </w:r>
      <w:r w:rsidRPr="005453D7">
        <w:t>;</w:t>
      </w:r>
    </w:p>
    <w:p w14:paraId="7A3CDA7E" w14:textId="77777777" w:rsidR="000A4D96" w:rsidRPr="005453D7" w:rsidRDefault="000A4D96" w:rsidP="000A4D96">
      <w:r w:rsidRPr="005453D7">
        <w:t xml:space="preserve">- испытание электрической прочности изоляции для трансформаторов класса напряжения до 750 кВ включительно по </w:t>
      </w:r>
      <w:r w:rsidR="0068638D" w:rsidRPr="00171B55">
        <w:t>ГОСТ 1516.1</w:t>
      </w:r>
      <w:r w:rsidR="00D1020F" w:rsidRPr="00D1020F">
        <w:rPr>
          <w:i/>
        </w:rPr>
        <w:t xml:space="preserve"> </w:t>
      </w:r>
      <w:r w:rsidRPr="005453D7">
        <w:t>в объеме приемосдаточных испытаний, для трансформаторов классов напряжения ниже 1 кВ и 1150 кВ</w:t>
      </w:r>
      <w:r w:rsidR="00FD26C1" w:rsidRPr="005453D7">
        <w:t xml:space="preserve"> – </w:t>
      </w:r>
      <w:r w:rsidRPr="005453D7">
        <w:t>по НД на данные трансформаторы;</w:t>
      </w:r>
    </w:p>
    <w:p w14:paraId="0B971075" w14:textId="77777777" w:rsidR="000A4D96" w:rsidRPr="005453D7" w:rsidRDefault="000A4D96" w:rsidP="000A4D96">
      <w:r w:rsidRPr="005453D7">
        <w:t>- проверку потерь и тока холостого хода;</w:t>
      </w:r>
    </w:p>
    <w:p w14:paraId="3D5F1592" w14:textId="77777777" w:rsidR="000A4D96" w:rsidRPr="005453D7" w:rsidRDefault="000A4D96" w:rsidP="000A4D96">
      <w:r w:rsidRPr="005453D7">
        <w:t>-</w:t>
      </w:r>
      <w:r w:rsidR="0065055D" w:rsidRPr="005453D7">
        <w:t> </w:t>
      </w:r>
      <w:r w:rsidRPr="005453D7">
        <w:t>проверку потерь и напряжения короткого замыкания на основных ответвлениях для всех пар обмоток трансформаторов; для трансформаторов мощностью не более 25 кВ·А допускается проводить эту проверку выборочно из партии трансформаторов одного типа, при этом число трансформаторов в партии и правила проверки должны быть определены в НД на трансформаторы конкретных видов;</w:t>
      </w:r>
    </w:p>
    <w:p w14:paraId="03CB5D4E" w14:textId="77777777" w:rsidR="000A4D96" w:rsidRPr="005453D7" w:rsidRDefault="000A4D96" w:rsidP="000A4D96">
      <w:r w:rsidRPr="005453D7">
        <w:lastRenderedPageBreak/>
        <w:t>-</w:t>
      </w:r>
      <w:r w:rsidR="0065055D" w:rsidRPr="005453D7">
        <w:t> </w:t>
      </w:r>
      <w:r w:rsidRPr="005453D7">
        <w:t>испытание бака трансформатора на герметичность</w:t>
      </w:r>
      <w:r w:rsidR="00FD26C1" w:rsidRPr="005453D7">
        <w:t xml:space="preserve"> – </w:t>
      </w:r>
      <w:r w:rsidRPr="005453D7">
        <w:t>для масляных трансформаторов и сухих герметичных трансформаторов по требованиям, установленным в НД на конкретные виды трансформаторов;</w:t>
      </w:r>
    </w:p>
    <w:p w14:paraId="2BC735F4" w14:textId="77777777" w:rsidR="000A4D96" w:rsidRPr="005453D7" w:rsidRDefault="000A4D96" w:rsidP="00D42236">
      <w:r w:rsidRPr="005453D7">
        <w:t>- испытание устройств РПН в сборе с трансформатором в следующем объеме:</w:t>
      </w:r>
    </w:p>
    <w:p w14:paraId="146DA976" w14:textId="77777777" w:rsidR="000A4D96" w:rsidRPr="005453D7" w:rsidRDefault="00A679E6" w:rsidP="00986DB1">
      <w:r>
        <w:t xml:space="preserve">а) </w:t>
      </w:r>
      <w:r w:rsidR="000A4D96" w:rsidRPr="005453D7">
        <w:t>проверка последовательности действия контактов, если она не проводилась до установки устройства РПН на трансформатор</w:t>
      </w:r>
      <w:r>
        <w:t>;</w:t>
      </w:r>
    </w:p>
    <w:p w14:paraId="4E0AC2D9" w14:textId="77777777" w:rsidR="000A4D96" w:rsidRPr="005453D7" w:rsidRDefault="00A679E6" w:rsidP="00986DB1">
      <w:r>
        <w:t xml:space="preserve">б) </w:t>
      </w:r>
      <w:r w:rsidR="000A4D96" w:rsidRPr="005453D7">
        <w:t>проверка правильности сочленения монтируемых на трансформаторе составных частей устройства РПН</w:t>
      </w:r>
      <w:r>
        <w:t>;</w:t>
      </w:r>
    </w:p>
    <w:p w14:paraId="0DE1D467" w14:textId="77777777" w:rsidR="000A4D96" w:rsidRPr="005453D7" w:rsidRDefault="00A679E6" w:rsidP="00986DB1">
      <w:r>
        <w:t xml:space="preserve">в) </w:t>
      </w:r>
      <w:r w:rsidR="000A4D96" w:rsidRPr="005453D7">
        <w:t>измерение крутящего момента на валу привода с проверкой работы механической блокировки ручного управления</w:t>
      </w:r>
      <w:r>
        <w:t>;</w:t>
      </w:r>
    </w:p>
    <w:p w14:paraId="2B9E3788" w14:textId="77777777" w:rsidR="000A4D96" w:rsidRPr="005453D7" w:rsidRDefault="00A679E6" w:rsidP="00986DB1">
      <w:r>
        <w:t xml:space="preserve">г) </w:t>
      </w:r>
      <w:r w:rsidR="000A4D96" w:rsidRPr="005453D7">
        <w:t>проверка правильности работы блокировки электродвигателя привода</w:t>
      </w:r>
      <w:r>
        <w:t>;</w:t>
      </w:r>
      <w:r w:rsidR="000A4D96" w:rsidRPr="005453D7">
        <w:t xml:space="preserve"> </w:t>
      </w:r>
    </w:p>
    <w:p w14:paraId="6FC51426" w14:textId="77777777" w:rsidR="000A4D96" w:rsidRPr="005453D7" w:rsidRDefault="00A679E6" w:rsidP="00986DB1">
      <w:r>
        <w:t xml:space="preserve">д) </w:t>
      </w:r>
      <w:r w:rsidR="000A4D96" w:rsidRPr="005453D7">
        <w:t>проверка устройства РПН под напряжением путем 4-5-кратной прогонки по всему диапазону регулирования;</w:t>
      </w:r>
    </w:p>
    <w:p w14:paraId="76A2FB66" w14:textId="77777777" w:rsidR="000A4D96" w:rsidRPr="005453D7" w:rsidRDefault="000A4D96" w:rsidP="00D42236">
      <w:r w:rsidRPr="005453D7">
        <w:t>- измерения следующих параметров для сравнения с результатами измерений их в эксплуатации:</w:t>
      </w:r>
    </w:p>
    <w:p w14:paraId="65937329" w14:textId="77777777" w:rsidR="000A4D96" w:rsidRPr="005453D7" w:rsidRDefault="00A679E6" w:rsidP="00986DB1">
      <w:r>
        <w:t xml:space="preserve">а) </w:t>
      </w:r>
      <w:r w:rsidR="000A4D96" w:rsidRPr="005453D7">
        <w:t>сопротивления обмоток постоянному току</w:t>
      </w:r>
      <w:r>
        <w:t>;</w:t>
      </w:r>
    </w:p>
    <w:p w14:paraId="64B5D684" w14:textId="77777777" w:rsidR="000A4D96" w:rsidRPr="005453D7" w:rsidRDefault="00A679E6" w:rsidP="00986DB1">
      <w:r>
        <w:t xml:space="preserve">б) </w:t>
      </w:r>
      <w:r w:rsidR="000A4D96" w:rsidRPr="005453D7">
        <w:t>диэлектрических параметров изоляции (сопротивления изоляции, тангенса угла диэлектрических потерь и емкости для трансформаторов класса напряжения 35 кВ мощностью 10 MB·А и более и для всех трансформаторов классов напряжения 110 кВ и выше)</w:t>
      </w:r>
      <w:r>
        <w:t>;</w:t>
      </w:r>
      <w:r w:rsidR="000A4D96" w:rsidRPr="005453D7">
        <w:t xml:space="preserve"> </w:t>
      </w:r>
    </w:p>
    <w:p w14:paraId="2EF37200" w14:textId="77777777" w:rsidR="000A4D96" w:rsidRPr="005453D7" w:rsidRDefault="00A679E6" w:rsidP="00986DB1">
      <w:r>
        <w:t xml:space="preserve">в) </w:t>
      </w:r>
      <w:r w:rsidR="000A4D96" w:rsidRPr="005453D7">
        <w:t>потерь холостого хода при малом напряжении для трансформаторов мощностью 10 MB·А и более.</w:t>
      </w:r>
    </w:p>
    <w:p w14:paraId="4C6940FE" w14:textId="77777777" w:rsidR="000A4D96" w:rsidRPr="00986DB1" w:rsidRDefault="000A4D96" w:rsidP="00986DB1">
      <w:pPr>
        <w:pStyle w:val="2"/>
        <w:spacing w:before="0" w:after="0"/>
        <w:rPr>
          <w:sz w:val="24"/>
          <w:szCs w:val="24"/>
        </w:rPr>
      </w:pPr>
      <w:r w:rsidRPr="00986DB1">
        <w:rPr>
          <w:sz w:val="24"/>
          <w:szCs w:val="24"/>
        </w:rPr>
        <w:t>9.3 Типовые испытания</w:t>
      </w:r>
    </w:p>
    <w:p w14:paraId="7CEF25B0" w14:textId="77777777" w:rsidR="000A4D96" w:rsidRPr="005453D7" w:rsidRDefault="000A4D96" w:rsidP="000A4D96">
      <w:r w:rsidRPr="005453D7">
        <w:t>9.3.1</w:t>
      </w:r>
      <w:r w:rsidR="0065055D" w:rsidRPr="005453D7">
        <w:t> </w:t>
      </w:r>
      <w:r w:rsidRPr="005453D7">
        <w:t>Типовым испытаниям должен быть подвергнут трансформатор единичного производства, образец (образцы) из опытной партии на соответствие требованиям настоящего стандарта.</w:t>
      </w:r>
    </w:p>
    <w:p w14:paraId="7D85D3D5" w14:textId="77777777" w:rsidR="000A4D96" w:rsidRPr="005453D7" w:rsidRDefault="000A4D96" w:rsidP="000A4D96">
      <w:r w:rsidRPr="005453D7">
        <w:t>9.3.2</w:t>
      </w:r>
      <w:r w:rsidR="0065055D" w:rsidRPr="005453D7">
        <w:t> </w:t>
      </w:r>
      <w:r w:rsidRPr="005453D7">
        <w:t>Программа типовых испытаний должна содержать указанные ниже испытания и проверки.</w:t>
      </w:r>
    </w:p>
    <w:p w14:paraId="121C9F2C" w14:textId="77777777" w:rsidR="000A4D96" w:rsidRPr="005453D7" w:rsidRDefault="000A4D96" w:rsidP="000A4D96">
      <w:r w:rsidRPr="005453D7">
        <w:t>9.3.2.1</w:t>
      </w:r>
      <w:r w:rsidR="0065055D" w:rsidRPr="005453D7">
        <w:t> </w:t>
      </w:r>
      <w:r w:rsidRPr="005453D7">
        <w:t>Испытания, проверки и измерения по 9.2; при этом дополнительно следует проводить измерение потерь и напряжения короткого замыкания на крайних ответвлениях.</w:t>
      </w:r>
    </w:p>
    <w:p w14:paraId="6F131A25" w14:textId="77777777" w:rsidR="000A4D96" w:rsidRPr="005453D7" w:rsidRDefault="000A4D96" w:rsidP="000A4D96">
      <w:r w:rsidRPr="005453D7">
        <w:t>9.3.2.2 Испытание на нагрев.</w:t>
      </w:r>
    </w:p>
    <w:p w14:paraId="4ADF025D" w14:textId="77777777" w:rsidR="000A4D96" w:rsidRPr="005453D7" w:rsidRDefault="000A4D96" w:rsidP="000A4D96">
      <w:pPr>
        <w:rPr>
          <w:color w:val="000000"/>
        </w:rPr>
      </w:pPr>
      <w:r w:rsidRPr="005453D7">
        <w:t xml:space="preserve">9.3.2.3 </w:t>
      </w:r>
      <w:r w:rsidRPr="005453D7">
        <w:rPr>
          <w:color w:val="000000"/>
        </w:rPr>
        <w:t xml:space="preserve">Испытание электрической прочности изоляции для трансформаторов класса напряжения </w:t>
      </w:r>
      <w:r w:rsidR="00657124" w:rsidRPr="005453D7">
        <w:rPr>
          <w:color w:val="000000"/>
        </w:rPr>
        <w:t xml:space="preserve">от 1 </w:t>
      </w:r>
      <w:r w:rsidRPr="005453D7">
        <w:rPr>
          <w:color w:val="000000"/>
        </w:rPr>
        <w:t xml:space="preserve">до 750 кВ включительно </w:t>
      </w:r>
      <w:r w:rsidRPr="00171B55">
        <w:rPr>
          <w:color w:val="000000"/>
        </w:rPr>
        <w:t xml:space="preserve">по </w:t>
      </w:r>
      <w:r w:rsidR="00145B60" w:rsidRPr="00171B55">
        <w:rPr>
          <w:color w:val="000000"/>
        </w:rPr>
        <w:t>ГОСТ 1516.1</w:t>
      </w:r>
      <w:r w:rsidR="00D1020F" w:rsidRPr="00171B55">
        <w:rPr>
          <w:color w:val="000000"/>
        </w:rPr>
        <w:t xml:space="preserve"> </w:t>
      </w:r>
      <w:r w:rsidRPr="00171B55">
        <w:rPr>
          <w:color w:val="000000"/>
        </w:rPr>
        <w:t>в</w:t>
      </w:r>
      <w:r w:rsidRPr="005453D7">
        <w:rPr>
          <w:color w:val="000000"/>
        </w:rPr>
        <w:t xml:space="preserve"> объеме типовых </w:t>
      </w:r>
      <w:r w:rsidRPr="005453D7">
        <w:rPr>
          <w:color w:val="000000"/>
        </w:rPr>
        <w:lastRenderedPageBreak/>
        <w:t xml:space="preserve">испытаний, для трансформаторов классов напряжения ниже 1 кВ и </w:t>
      </w:r>
      <w:r w:rsidR="00712B18" w:rsidRPr="005453D7">
        <w:rPr>
          <w:color w:val="000000"/>
        </w:rPr>
        <w:t xml:space="preserve">класса напряжения </w:t>
      </w:r>
      <w:r w:rsidRPr="005453D7">
        <w:rPr>
          <w:color w:val="000000"/>
        </w:rPr>
        <w:t xml:space="preserve">1150 кВ </w:t>
      </w:r>
      <w:r w:rsidR="00541699" w:rsidRPr="005453D7">
        <w:rPr>
          <w:color w:val="000000"/>
        </w:rPr>
        <w:t xml:space="preserve">– </w:t>
      </w:r>
      <w:r w:rsidRPr="005453D7">
        <w:rPr>
          <w:color w:val="000000"/>
        </w:rPr>
        <w:t>по НД на данные трансформаторы.</w:t>
      </w:r>
    </w:p>
    <w:p w14:paraId="686A8C9D" w14:textId="77777777" w:rsidR="000A4D96" w:rsidRPr="005453D7" w:rsidRDefault="000A4D96" w:rsidP="000A4D96">
      <w:pPr>
        <w:rPr>
          <w:color w:val="000000"/>
        </w:rPr>
      </w:pPr>
      <w:r w:rsidRPr="005453D7">
        <w:rPr>
          <w:color w:val="000000"/>
        </w:rPr>
        <w:t xml:space="preserve">9.3.2.4 Приемка в части стойкости при коротких замыканиях и ударных толчках током (последнее </w:t>
      </w:r>
      <w:r w:rsidR="004A336A" w:rsidRPr="005453D7">
        <w:rPr>
          <w:color w:val="000000"/>
        </w:rPr>
        <w:t xml:space="preserve">– </w:t>
      </w:r>
      <w:r w:rsidRPr="005453D7">
        <w:rPr>
          <w:color w:val="000000"/>
        </w:rPr>
        <w:t>только для трансформаторов собственных нужд электростанций):</w:t>
      </w:r>
    </w:p>
    <w:p w14:paraId="5AA15347" w14:textId="77777777" w:rsidR="000A4D96" w:rsidRPr="005453D7" w:rsidRDefault="000A4D96" w:rsidP="000A4D96">
      <w:pPr>
        <w:rPr>
          <w:color w:val="000000"/>
        </w:rPr>
      </w:pPr>
      <w:r w:rsidRPr="005453D7">
        <w:rPr>
          <w:color w:val="000000"/>
        </w:rPr>
        <w:t>а) в зависимости от мощности трансформатора посредством по крайней мере одного из перечисленных далее способов, который должен быть указан в НД на конкретные трансформаторы или оговорен при заключении контракта на поставку трансформатора:</w:t>
      </w:r>
    </w:p>
    <w:p w14:paraId="7A04A860" w14:textId="77777777" w:rsidR="000A4D96" w:rsidRPr="005453D7" w:rsidRDefault="0065055D" w:rsidP="007B0A9F">
      <w:pPr>
        <w:rPr>
          <w:color w:val="000000"/>
        </w:rPr>
      </w:pPr>
      <w:r w:rsidRPr="005453D7">
        <w:rPr>
          <w:color w:val="000000"/>
        </w:rPr>
        <w:t xml:space="preserve">- </w:t>
      </w:r>
      <w:r w:rsidR="000A4D96" w:rsidRPr="005453D7">
        <w:rPr>
          <w:color w:val="000000"/>
        </w:rPr>
        <w:t xml:space="preserve">испытание на стойкость при коротких замыканиях по </w:t>
      </w:r>
      <w:r w:rsidR="000A4D96" w:rsidRPr="005453D7">
        <w:rPr>
          <w:color w:val="000000"/>
        </w:rPr>
        <w:fldChar w:fldCharType="begin"/>
      </w:r>
      <w:r w:rsidR="000A4D96" w:rsidRPr="005453D7">
        <w:rPr>
          <w:color w:val="000000"/>
        </w:rPr>
        <w:instrText xml:space="preserve"> HYPERLINK "kodeks://link/d?nd=1200012461&amp;mark=000000000000000000000000000000000000000000000000007D20K3"\o"’’ГОСТ 20243-74 (СТ СЭВ 4493-84) Трансформаторы силовые. Методы испытаний ...’’</w:instrText>
      </w:r>
    </w:p>
    <w:p w14:paraId="1FBC660F" w14:textId="77777777" w:rsidR="000A4D96" w:rsidRPr="005453D7" w:rsidRDefault="000A4D96" w:rsidP="007B0A9F">
      <w:pPr>
        <w:rPr>
          <w:color w:val="000000"/>
        </w:rPr>
      </w:pPr>
      <w:r w:rsidRPr="005453D7">
        <w:rPr>
          <w:color w:val="000000"/>
        </w:rPr>
        <w:instrText>(утв. постановлением Госстандарта СССР от 08.10.1974 N ...</w:instrText>
      </w:r>
    </w:p>
    <w:p w14:paraId="19A4189B" w14:textId="77777777" w:rsidR="000A4D96" w:rsidRPr="005453D7" w:rsidRDefault="000A4D96" w:rsidP="007B0A9F">
      <w:pPr>
        <w:rPr>
          <w:color w:val="000000"/>
        </w:rPr>
      </w:pPr>
      <w:r w:rsidRPr="005453D7">
        <w:rPr>
          <w:color w:val="000000"/>
        </w:rPr>
        <w:instrText>Статус: Действующий документ. Применяется для целей технического регламента (действ. c 01.01.1976)"</w:instrText>
      </w:r>
      <w:r w:rsidRPr="005453D7">
        <w:rPr>
          <w:color w:val="000000"/>
        </w:rPr>
        <w:fldChar w:fldCharType="separate"/>
      </w:r>
      <w:r w:rsidRPr="005453D7">
        <w:rPr>
          <w:color w:val="000000"/>
        </w:rPr>
        <w:t>ГОСТ 20243</w:t>
      </w:r>
      <w:r w:rsidRPr="005453D7">
        <w:rPr>
          <w:color w:val="000000"/>
        </w:rPr>
        <w:fldChar w:fldCharType="end"/>
      </w:r>
      <w:r w:rsidR="00023EB3" w:rsidRPr="005453D7">
        <w:rPr>
          <w:color w:val="000000"/>
        </w:rPr>
        <w:t>;</w:t>
      </w:r>
    </w:p>
    <w:p w14:paraId="4750ACE7" w14:textId="77777777" w:rsidR="000A4D96" w:rsidRPr="005453D7" w:rsidRDefault="0065055D" w:rsidP="007B0A9F">
      <w:r w:rsidRPr="005453D7">
        <w:rPr>
          <w:color w:val="000000"/>
        </w:rPr>
        <w:t>- </w:t>
      </w:r>
      <w:r w:rsidR="000A4D96" w:rsidRPr="005453D7">
        <w:rPr>
          <w:color w:val="000000"/>
        </w:rPr>
        <w:t>расчетное сравнение с трансформатором аналогичной конструкции (прототипом), выдержавшим испытания на стойкость при коротких замыканиях</w:t>
      </w:r>
      <w:r w:rsidR="0025462E" w:rsidRPr="005453D7">
        <w:rPr>
          <w:color w:val="000000"/>
        </w:rPr>
        <w:t xml:space="preserve"> и ударных толчках током (для трансформаторов собственных нужд электростанций)</w:t>
      </w:r>
      <w:r w:rsidR="000A4D96" w:rsidRPr="005453D7">
        <w:rPr>
          <w:color w:val="000000"/>
        </w:rPr>
        <w:t>, при выполнении условий</w:t>
      </w:r>
      <w:r w:rsidR="001D19A7" w:rsidRPr="005453D7">
        <w:rPr>
          <w:color w:val="000000"/>
        </w:rPr>
        <w:t xml:space="preserve"> </w:t>
      </w:r>
      <w:r w:rsidR="001D19A7" w:rsidRPr="005453D7">
        <w:t>перечисления</w:t>
      </w:r>
      <w:r w:rsidR="000A4D96" w:rsidRPr="005453D7">
        <w:rPr>
          <w:color w:val="000000"/>
        </w:rPr>
        <w:t xml:space="preserve"> </w:t>
      </w:r>
      <w:r w:rsidR="000A4D96" w:rsidRPr="005453D7">
        <w:t>в)</w:t>
      </w:r>
      <w:r w:rsidR="00023EB3" w:rsidRPr="005453D7">
        <w:t>;</w:t>
      </w:r>
    </w:p>
    <w:p w14:paraId="7D05F567" w14:textId="77777777" w:rsidR="000A4D96" w:rsidRPr="005453D7" w:rsidRDefault="0065055D" w:rsidP="007B0A9F">
      <w:r w:rsidRPr="005453D7">
        <w:t>- </w:t>
      </w:r>
      <w:r w:rsidR="000A4D96" w:rsidRPr="005453D7">
        <w:t>расчет (расчетное обоснование) по методике</w:t>
      </w:r>
      <w:r w:rsidR="00E667AD" w:rsidRPr="005453D7">
        <w:t>, согласованной с з</w:t>
      </w:r>
      <w:r w:rsidR="004E2E3B" w:rsidRPr="005453D7">
        <w:t>аказчиком,</w:t>
      </w:r>
      <w:r w:rsidR="000A4D96" w:rsidRPr="005453D7">
        <w:t xml:space="preserve"> для трансформаторов большой мощности (более </w:t>
      </w:r>
      <w:r w:rsidR="00442769" w:rsidRPr="005453D7">
        <w:t>40</w:t>
      </w:r>
      <w:r w:rsidR="000A4D96" w:rsidRPr="005453D7">
        <w:t xml:space="preserve"> MB·А), которые согласно НД не подлежат испытаниям на стойкость при коротких замыканиях, при отсутствии успешно испытанного прототипа;</w:t>
      </w:r>
    </w:p>
    <w:p w14:paraId="68A4684D" w14:textId="77777777" w:rsidR="00B7488D" w:rsidRPr="005453D7" w:rsidRDefault="000A4D96" w:rsidP="00F77B6B">
      <w:r w:rsidRPr="005453D7">
        <w:t>б)</w:t>
      </w:r>
      <w:r w:rsidR="0065055D" w:rsidRPr="005453D7">
        <w:t> </w:t>
      </w:r>
      <w:r w:rsidRPr="005453D7">
        <w:t xml:space="preserve">трансформаторы собственных нужд электростанций независимо от мощности должны быть испытаны на стойкость при коротких замыканиях и ударных толчках током, при этом возможна замена испытаний расчетным </w:t>
      </w:r>
      <w:r w:rsidR="006B773C" w:rsidRPr="005453D7">
        <w:t xml:space="preserve">сравнением </w:t>
      </w:r>
      <w:r w:rsidRPr="005453D7">
        <w:t xml:space="preserve">с испытанным прототипом, но недопустима приемка только на базе расчетного обоснования; </w:t>
      </w:r>
      <w:r w:rsidR="00347737" w:rsidRPr="005453D7">
        <w:t xml:space="preserve">возможность </w:t>
      </w:r>
      <w:r w:rsidRPr="005453D7">
        <w:t>замен</w:t>
      </w:r>
      <w:r w:rsidR="00347737" w:rsidRPr="00B7766A">
        <w:t>ы</w:t>
      </w:r>
      <w:r w:rsidRPr="005453D7">
        <w:t xml:space="preserve"> испытаний расчет</w:t>
      </w:r>
      <w:r w:rsidR="007C2920" w:rsidRPr="005453D7">
        <w:t>ным сравнением</w:t>
      </w:r>
      <w:r w:rsidRPr="005453D7">
        <w:t xml:space="preserve"> </w:t>
      </w:r>
      <w:r w:rsidR="00A71A19" w:rsidRPr="00B7766A">
        <w:t xml:space="preserve">и </w:t>
      </w:r>
      <w:r w:rsidR="00B7488D" w:rsidRPr="005453D7">
        <w:t>выбор прототипа</w:t>
      </w:r>
      <w:r w:rsidR="00A71A19" w:rsidRPr="00B7766A">
        <w:t xml:space="preserve"> должны</w:t>
      </w:r>
      <w:r w:rsidR="00B7488D" w:rsidRPr="005453D7">
        <w:t xml:space="preserve"> быть согласован</w:t>
      </w:r>
      <w:r w:rsidR="00A71A19" w:rsidRPr="00B7766A">
        <w:t>ы</w:t>
      </w:r>
      <w:r w:rsidR="00B7488D" w:rsidRPr="005453D7">
        <w:t xml:space="preserve"> с заказчиком, при этом должны быть выполнены </w:t>
      </w:r>
      <w:r w:rsidR="00B7488D" w:rsidRPr="005453D7">
        <w:rPr>
          <w:color w:val="000000"/>
        </w:rPr>
        <w:t>условия</w:t>
      </w:r>
      <w:r w:rsidR="001D19A7" w:rsidRPr="00B7766A">
        <w:rPr>
          <w:color w:val="000000"/>
        </w:rPr>
        <w:t xml:space="preserve"> </w:t>
      </w:r>
      <w:r w:rsidR="001D19A7" w:rsidRPr="005453D7">
        <w:t>перечисления</w:t>
      </w:r>
      <w:r w:rsidR="00B7488D" w:rsidRPr="005453D7">
        <w:rPr>
          <w:color w:val="000000"/>
        </w:rPr>
        <w:t xml:space="preserve"> </w:t>
      </w:r>
      <w:r w:rsidR="00B7488D" w:rsidRPr="005453D7">
        <w:t>в);</w:t>
      </w:r>
    </w:p>
    <w:p w14:paraId="064243CB" w14:textId="77777777" w:rsidR="003A6CF0" w:rsidRPr="005453D7" w:rsidRDefault="000A4D96" w:rsidP="000A4D96">
      <w:r w:rsidRPr="005453D7">
        <w:t>в)</w:t>
      </w:r>
      <w:r w:rsidR="0065055D" w:rsidRPr="005453D7">
        <w:t> </w:t>
      </w:r>
      <w:r w:rsidRPr="005453D7">
        <w:t xml:space="preserve">приемка трансформатора способом расчетного сравнения с трансформатором аналогичной конструкции (прототипом), выдержавшим испытания на стойкость при </w:t>
      </w:r>
      <w:r w:rsidR="000924F1">
        <w:t>коротк</w:t>
      </w:r>
      <w:r w:rsidR="00040EA0">
        <w:t>ом</w:t>
      </w:r>
      <w:r w:rsidR="000924F1">
        <w:t xml:space="preserve"> замыкани</w:t>
      </w:r>
      <w:r w:rsidR="00040EA0">
        <w:t>и</w:t>
      </w:r>
      <w:r w:rsidR="001F1B34" w:rsidRPr="005453D7">
        <w:t xml:space="preserve"> </w:t>
      </w:r>
      <w:r w:rsidR="00433EDA" w:rsidRPr="005453D7">
        <w:rPr>
          <w:color w:val="000000"/>
        </w:rPr>
        <w:t xml:space="preserve">и ударных толчках током (последнее – только для трансформаторов собственных нужд электростанций) </w:t>
      </w:r>
      <w:r w:rsidRPr="005453D7">
        <w:t>допускается</w:t>
      </w:r>
      <w:r w:rsidR="005B783A" w:rsidRPr="005453D7">
        <w:t xml:space="preserve">, если </w:t>
      </w:r>
      <w:r w:rsidR="00D37261" w:rsidRPr="005453D7">
        <w:t xml:space="preserve">с момента проведения </w:t>
      </w:r>
      <w:r w:rsidR="008E5323" w:rsidRPr="005453D7">
        <w:t>испытаний</w:t>
      </w:r>
      <w:r w:rsidR="00D37261" w:rsidRPr="005453D7">
        <w:t xml:space="preserve"> прототипа не истек срок периодичности согласно 9.4.2</w:t>
      </w:r>
      <w:r w:rsidR="00C77E45" w:rsidRPr="005453D7">
        <w:t>,</w:t>
      </w:r>
      <w:r w:rsidR="003A6CF0" w:rsidRPr="005453D7">
        <w:t xml:space="preserve"> и </w:t>
      </w:r>
      <w:r w:rsidR="0078383D" w:rsidRPr="005453D7">
        <w:t>для</w:t>
      </w:r>
      <w:r w:rsidR="003A6CF0" w:rsidRPr="005453D7">
        <w:t xml:space="preserve"> рассматриваемого трансформатора и </w:t>
      </w:r>
      <w:r w:rsidR="00D545A1" w:rsidRPr="005453D7">
        <w:t>про</w:t>
      </w:r>
      <w:r w:rsidR="00C77E45" w:rsidRPr="005453D7">
        <w:t>то</w:t>
      </w:r>
      <w:r w:rsidR="00D545A1" w:rsidRPr="005453D7">
        <w:t xml:space="preserve">типа выполнены </w:t>
      </w:r>
      <w:r w:rsidR="00C77E45" w:rsidRPr="005453D7">
        <w:t>следующие условия:</w:t>
      </w:r>
    </w:p>
    <w:p w14:paraId="372F72DA" w14:textId="77777777" w:rsidR="005C2002" w:rsidRPr="005453D7" w:rsidRDefault="00FA3361" w:rsidP="00FA3361">
      <w:pPr>
        <w:ind w:firstLine="708"/>
      </w:pPr>
      <w:r w:rsidRPr="005453D7">
        <w:t>- одно и то же предприятие-изготовитель</w:t>
      </w:r>
      <w:r w:rsidR="005C2002" w:rsidRPr="005453D7">
        <w:t>;</w:t>
      </w:r>
      <w:r w:rsidRPr="005453D7">
        <w:t xml:space="preserve"> </w:t>
      </w:r>
    </w:p>
    <w:p w14:paraId="3255E033" w14:textId="77777777" w:rsidR="00FA3361" w:rsidRPr="005453D7" w:rsidRDefault="005C2002" w:rsidP="00FA3361">
      <w:pPr>
        <w:ind w:firstLine="708"/>
      </w:pPr>
      <w:r w:rsidRPr="005453D7">
        <w:t xml:space="preserve">- </w:t>
      </w:r>
      <w:r w:rsidR="00FA3361" w:rsidRPr="005453D7">
        <w:t xml:space="preserve">один и </w:t>
      </w:r>
      <w:r w:rsidR="0046226A" w:rsidRPr="005453D7">
        <w:t>тот же технологический процесс</w:t>
      </w:r>
      <w:r w:rsidR="001516DB" w:rsidRPr="005453D7">
        <w:t xml:space="preserve"> изготовления</w:t>
      </w:r>
      <w:r w:rsidR="0046226A" w:rsidRPr="005453D7">
        <w:t>;</w:t>
      </w:r>
    </w:p>
    <w:p w14:paraId="2386D78D" w14:textId="77777777" w:rsidR="001F1B34" w:rsidRPr="005453D7" w:rsidRDefault="001F1B34" w:rsidP="00152E35">
      <w:pPr>
        <w:ind w:firstLine="708"/>
      </w:pPr>
      <w:r w:rsidRPr="005453D7">
        <w:lastRenderedPageBreak/>
        <w:t>-</w:t>
      </w:r>
      <w:r w:rsidR="0056598D" w:rsidRPr="005453D7">
        <w:t xml:space="preserve"> одни и те же </w:t>
      </w:r>
      <w:r w:rsidR="00635E04" w:rsidRPr="005453D7">
        <w:t xml:space="preserve">вид, </w:t>
      </w:r>
      <w:r w:rsidR="0056598D" w:rsidRPr="005453D7">
        <w:t>назначение и режим работы</w:t>
      </w:r>
      <w:r w:rsidR="00635E04" w:rsidRPr="005453D7">
        <w:t xml:space="preserve"> (например, </w:t>
      </w:r>
      <w:r w:rsidR="00CD3B71" w:rsidRPr="005453D7">
        <w:t xml:space="preserve">трансформатор, </w:t>
      </w:r>
      <w:r w:rsidR="00CF5E69" w:rsidRPr="005453D7">
        <w:t xml:space="preserve">трансформаторный агрегат, </w:t>
      </w:r>
      <w:r w:rsidR="00635E04" w:rsidRPr="005453D7">
        <w:t xml:space="preserve">автотрансформатор; </w:t>
      </w:r>
      <w:r w:rsidR="00466740" w:rsidRPr="005453D7">
        <w:t xml:space="preserve">блочный, распределительный, преобразовательный; </w:t>
      </w:r>
      <w:r w:rsidR="00635E04" w:rsidRPr="005453D7">
        <w:t>двухобмоточный, трехобмоточный</w:t>
      </w:r>
      <w:r w:rsidR="00997D6B" w:rsidRPr="005453D7">
        <w:t xml:space="preserve"> или</w:t>
      </w:r>
      <w:r w:rsidR="00635E04" w:rsidRPr="005453D7">
        <w:t xml:space="preserve"> многообмоточный)</w:t>
      </w:r>
      <w:r w:rsidR="0056598D" w:rsidRPr="005453D7">
        <w:t>;</w:t>
      </w:r>
    </w:p>
    <w:p w14:paraId="0707F998" w14:textId="77777777" w:rsidR="001F1B34" w:rsidRPr="005453D7" w:rsidRDefault="005B783A" w:rsidP="00152E35">
      <w:pPr>
        <w:ind w:firstLine="708"/>
      </w:pPr>
      <w:r w:rsidRPr="005453D7">
        <w:t>- одн</w:t>
      </w:r>
      <w:r w:rsidR="00E56BA9" w:rsidRPr="005453D7">
        <w:t>а</w:t>
      </w:r>
      <w:r w:rsidRPr="005453D7">
        <w:t xml:space="preserve"> и т</w:t>
      </w:r>
      <w:r w:rsidR="00E56BA9" w:rsidRPr="005453D7">
        <w:t>а</w:t>
      </w:r>
      <w:r w:rsidRPr="005453D7">
        <w:t xml:space="preserve"> же принципиальн</w:t>
      </w:r>
      <w:r w:rsidR="00E56BA9" w:rsidRPr="005453D7">
        <w:t>ая</w:t>
      </w:r>
      <w:r w:rsidR="001F1B34" w:rsidRPr="005453D7">
        <w:t xml:space="preserve"> конструкци</w:t>
      </w:r>
      <w:r w:rsidR="00E56BA9" w:rsidRPr="005453D7">
        <w:t>я</w:t>
      </w:r>
      <w:r w:rsidR="004672B2" w:rsidRPr="005453D7">
        <w:t xml:space="preserve"> (</w:t>
      </w:r>
      <w:r w:rsidR="001F1B34" w:rsidRPr="005453D7">
        <w:t>например</w:t>
      </w:r>
      <w:r w:rsidR="004672B2" w:rsidRPr="005453D7">
        <w:t>,</w:t>
      </w:r>
      <w:r w:rsidR="001F1B34" w:rsidRPr="005453D7">
        <w:t xml:space="preserve"> масляный</w:t>
      </w:r>
      <w:r w:rsidR="00FF711A" w:rsidRPr="005453D7">
        <w:t>, сухой</w:t>
      </w:r>
      <w:r w:rsidR="00960E39" w:rsidRPr="005453D7">
        <w:t xml:space="preserve"> или</w:t>
      </w:r>
      <w:r w:rsidR="00FF711A" w:rsidRPr="005453D7">
        <w:t xml:space="preserve"> газонаполненный</w:t>
      </w:r>
      <w:r w:rsidR="006B2132" w:rsidRPr="005453D7">
        <w:t>;</w:t>
      </w:r>
      <w:r w:rsidR="001F1B34" w:rsidRPr="005453D7">
        <w:t xml:space="preserve"> </w:t>
      </w:r>
      <w:r w:rsidR="003C52EE" w:rsidRPr="005453D7">
        <w:t>стержневая</w:t>
      </w:r>
      <w:r w:rsidR="00C30976" w:rsidRPr="005453D7">
        <w:t xml:space="preserve">, </w:t>
      </w:r>
      <w:r w:rsidR="001F1B34" w:rsidRPr="005453D7">
        <w:t>бронестержнев</w:t>
      </w:r>
      <w:r w:rsidR="003C52EE" w:rsidRPr="005453D7">
        <w:t>ая или броневая магнитная система</w:t>
      </w:r>
      <w:r w:rsidR="00FF711A" w:rsidRPr="005453D7">
        <w:t>;</w:t>
      </w:r>
      <w:r w:rsidR="001F1B34" w:rsidRPr="005453D7">
        <w:t xml:space="preserve"> с круглыми </w:t>
      </w:r>
      <w:r w:rsidR="003C52EE" w:rsidRPr="005453D7">
        <w:t>или</w:t>
      </w:r>
      <w:r w:rsidR="001F1B34" w:rsidRPr="005453D7">
        <w:t xml:space="preserve"> некруглыми обмотками</w:t>
      </w:r>
      <w:r w:rsidR="004672B2" w:rsidRPr="005453D7">
        <w:t>)</w:t>
      </w:r>
      <w:r w:rsidR="001F1B34" w:rsidRPr="005453D7">
        <w:t>;</w:t>
      </w:r>
    </w:p>
    <w:p w14:paraId="57FEE6A1" w14:textId="77777777" w:rsidR="001F1B34" w:rsidRPr="005453D7" w:rsidRDefault="00B23EC1" w:rsidP="00152E35">
      <w:pPr>
        <w:ind w:firstLine="708"/>
      </w:pPr>
      <w:r w:rsidRPr="005453D7">
        <w:t>- один</w:t>
      </w:r>
      <w:r w:rsidR="00000F25" w:rsidRPr="005453D7">
        <w:t xml:space="preserve"> и то</w:t>
      </w:r>
      <w:r w:rsidRPr="005453D7">
        <w:t>т</w:t>
      </w:r>
      <w:r w:rsidR="00000F25" w:rsidRPr="005453D7">
        <w:t xml:space="preserve"> же порядок </w:t>
      </w:r>
      <w:r w:rsidR="000C4749" w:rsidRPr="005453D7">
        <w:t xml:space="preserve">следования </w:t>
      </w:r>
      <w:r w:rsidR="00000F25" w:rsidRPr="005453D7">
        <w:t>обмоток на магнитной системе</w:t>
      </w:r>
      <w:r w:rsidR="001F1B34" w:rsidRPr="005453D7">
        <w:t xml:space="preserve">; </w:t>
      </w:r>
    </w:p>
    <w:p w14:paraId="68E280FB" w14:textId="77777777" w:rsidR="001F1B34" w:rsidRPr="005453D7" w:rsidRDefault="001F1B34" w:rsidP="00152E35">
      <w:pPr>
        <w:ind w:firstLine="708"/>
      </w:pPr>
      <w:r w:rsidRPr="005453D7">
        <w:t>-</w:t>
      </w:r>
      <w:r w:rsidR="00152ABA" w:rsidRPr="005453D7">
        <w:t> </w:t>
      </w:r>
      <w:r w:rsidRPr="005453D7">
        <w:t>один и тот же тип обмоточных проводов</w:t>
      </w:r>
      <w:r w:rsidR="00E6431D" w:rsidRPr="005453D7">
        <w:t xml:space="preserve"> </w:t>
      </w:r>
      <w:r w:rsidR="00E6431D" w:rsidRPr="00B7766A">
        <w:t>основных</w:t>
      </w:r>
      <w:r w:rsidR="00E6431D" w:rsidRPr="005453D7">
        <w:t xml:space="preserve"> обмоток</w:t>
      </w:r>
      <w:r w:rsidR="00867C88" w:rsidRPr="005453D7">
        <w:t xml:space="preserve"> (</w:t>
      </w:r>
      <w:r w:rsidRPr="005453D7">
        <w:t>например</w:t>
      </w:r>
      <w:r w:rsidR="00867C88" w:rsidRPr="005453D7">
        <w:t>,</w:t>
      </w:r>
      <w:r w:rsidRPr="005453D7">
        <w:t xml:space="preserve"> алюминиевые, из сплава алюминия, отожженной или упрочненной меди, металлической фольги; круглый</w:t>
      </w:r>
      <w:r w:rsidR="00557E70" w:rsidRPr="005453D7">
        <w:t xml:space="preserve"> провод,</w:t>
      </w:r>
      <w:r w:rsidRPr="005453D7">
        <w:t xml:space="preserve"> прямоугольный провод, непрерывно транспонированный</w:t>
      </w:r>
      <w:r w:rsidR="00A91205" w:rsidRPr="005453D7">
        <w:t xml:space="preserve"> </w:t>
      </w:r>
      <w:r w:rsidR="00557E70" w:rsidRPr="005453D7">
        <w:t xml:space="preserve">провод, </w:t>
      </w:r>
      <w:r w:rsidR="00A91205" w:rsidRPr="005453D7">
        <w:t xml:space="preserve">подразделенный </w:t>
      </w:r>
      <w:r w:rsidRPr="005453D7">
        <w:t>провод</w:t>
      </w:r>
      <w:r w:rsidR="00557E70" w:rsidRPr="005453D7">
        <w:t>;</w:t>
      </w:r>
      <w:r w:rsidRPr="005453D7">
        <w:t xml:space="preserve"> с эпоксидным покрытием</w:t>
      </w:r>
      <w:r w:rsidR="00B423F7" w:rsidRPr="005453D7">
        <w:t xml:space="preserve"> или без него</w:t>
      </w:r>
      <w:r w:rsidR="00867C88" w:rsidRPr="005453D7">
        <w:t>)</w:t>
      </w:r>
      <w:r w:rsidRPr="005453D7">
        <w:t xml:space="preserve">; </w:t>
      </w:r>
    </w:p>
    <w:p w14:paraId="547B1CDC" w14:textId="77777777" w:rsidR="001F1B34" w:rsidRPr="005453D7" w:rsidRDefault="001F1B34" w:rsidP="00152E35">
      <w:pPr>
        <w:ind w:firstLine="708"/>
      </w:pPr>
      <w:r w:rsidRPr="005453D7">
        <w:t>- один и тот же тип основных обмоток</w:t>
      </w:r>
      <w:r w:rsidR="00B423F7" w:rsidRPr="005453D7">
        <w:t xml:space="preserve"> (</w:t>
      </w:r>
      <w:r w:rsidRPr="005453D7">
        <w:t>например</w:t>
      </w:r>
      <w:r w:rsidR="00B423F7" w:rsidRPr="005453D7">
        <w:t>,</w:t>
      </w:r>
      <w:r w:rsidRPr="005453D7">
        <w:t xml:space="preserve"> винтовые, </w:t>
      </w:r>
      <w:r w:rsidR="00A91205" w:rsidRPr="005453D7">
        <w:t>непрерывные</w:t>
      </w:r>
      <w:r w:rsidRPr="005453D7">
        <w:t xml:space="preserve">, </w:t>
      </w:r>
      <w:r w:rsidR="008D0EE3" w:rsidRPr="005453D7">
        <w:t>цилиндрические</w:t>
      </w:r>
      <w:r w:rsidRPr="005453D7">
        <w:t>, чередующиеся</w:t>
      </w:r>
      <w:r w:rsidR="008D0EE3" w:rsidRPr="005453D7">
        <w:t>;</w:t>
      </w:r>
      <w:r w:rsidRPr="005453D7">
        <w:t xml:space="preserve"> с осевыми каналами</w:t>
      </w:r>
      <w:r w:rsidR="008D0EE3" w:rsidRPr="005453D7">
        <w:t xml:space="preserve"> или без ни</w:t>
      </w:r>
      <w:r w:rsidR="004E2D23" w:rsidRPr="005453D7">
        <w:t>х</w:t>
      </w:r>
      <w:r w:rsidR="00B423F7" w:rsidRPr="005453D7">
        <w:t>)</w:t>
      </w:r>
      <w:r w:rsidRPr="005453D7">
        <w:t>;</w:t>
      </w:r>
    </w:p>
    <w:p w14:paraId="120F118C" w14:textId="77777777" w:rsidR="001F1B34" w:rsidRPr="005453D7" w:rsidRDefault="001F1B34" w:rsidP="00152E35">
      <w:pPr>
        <w:ind w:firstLine="708"/>
      </w:pPr>
      <w:r w:rsidRPr="005453D7">
        <w:t>- выдерживаемую при КЗ мощность (номинальная мощность, отнесенная к сопротивлению КЗ в относительных единицах) в диапазоне от 50 % до 100 % от мощности трансформатора-прототипа;</w:t>
      </w:r>
    </w:p>
    <w:p w14:paraId="6720D15E" w14:textId="77777777" w:rsidR="00F83487" w:rsidRPr="005453D7" w:rsidRDefault="001F1B34" w:rsidP="00152E35">
      <w:r w:rsidRPr="005453D7">
        <w:t>-</w:t>
      </w:r>
      <w:r w:rsidR="00D177BA" w:rsidRPr="005453D7">
        <w:t> </w:t>
      </w:r>
      <w:r w:rsidR="006165E1" w:rsidRPr="005453D7">
        <w:t>одна и та же конструкция</w:t>
      </w:r>
      <w:r w:rsidR="00FA3361" w:rsidRPr="005453D7">
        <w:t xml:space="preserve"> </w:t>
      </w:r>
      <w:r w:rsidRPr="005453D7">
        <w:t xml:space="preserve">системы прессовки и </w:t>
      </w:r>
      <w:r w:rsidR="00DB0F24" w:rsidRPr="005453D7">
        <w:t>рас</w:t>
      </w:r>
      <w:r w:rsidRPr="005453D7">
        <w:t>крепления обмоток</w:t>
      </w:r>
      <w:r w:rsidR="000E5BCB" w:rsidRPr="005453D7">
        <w:t xml:space="preserve"> (например, </w:t>
      </w:r>
      <w:r w:rsidR="00E45AF5" w:rsidRPr="005453D7">
        <w:t xml:space="preserve">диэлектрические или металлические </w:t>
      </w:r>
      <w:r w:rsidR="00FC617C" w:rsidRPr="005453D7">
        <w:t xml:space="preserve">прессующие кольца; </w:t>
      </w:r>
      <w:r w:rsidR="000E5BCB" w:rsidRPr="005453D7">
        <w:t>прессовка винтами, клиньями</w:t>
      </w:r>
      <w:r w:rsidR="00C91022" w:rsidRPr="005453D7">
        <w:t xml:space="preserve"> или</w:t>
      </w:r>
      <w:r w:rsidR="000E5BCB" w:rsidRPr="005453D7">
        <w:t xml:space="preserve"> тарельчатыми пружинами);</w:t>
      </w:r>
    </w:p>
    <w:p w14:paraId="710CF51D" w14:textId="77777777" w:rsidR="00F83487" w:rsidRPr="005453D7" w:rsidRDefault="00F83487" w:rsidP="00152E35">
      <w:r w:rsidRPr="005453D7">
        <w:t>-</w:t>
      </w:r>
      <w:r w:rsidR="00D177BA" w:rsidRPr="005453D7">
        <w:t> </w:t>
      </w:r>
      <w:r w:rsidRPr="005453D7">
        <w:t>одни и те же тип</w:t>
      </w:r>
      <w:r w:rsidR="003A0A38" w:rsidRPr="005453D7">
        <w:t>ы</w:t>
      </w:r>
      <w:r w:rsidRPr="005453D7">
        <w:t xml:space="preserve"> </w:t>
      </w:r>
      <w:r w:rsidR="004502F0" w:rsidRPr="005453D7">
        <w:t xml:space="preserve">изоляционных </w:t>
      </w:r>
      <w:r w:rsidRPr="005453D7">
        <w:t>материал</w:t>
      </w:r>
      <w:r w:rsidR="00D177BA" w:rsidRPr="005453D7">
        <w:t>ов</w:t>
      </w:r>
      <w:r w:rsidR="00BF1DD3" w:rsidRPr="005453D7">
        <w:t xml:space="preserve"> элементов обмоток, ярмовой изоляции и прессующей системы</w:t>
      </w:r>
      <w:r w:rsidR="004502F0" w:rsidRPr="005453D7">
        <w:t xml:space="preserve"> </w:t>
      </w:r>
      <w:r w:rsidR="00D177BA" w:rsidRPr="005453D7">
        <w:t xml:space="preserve">(например, прокладки из малоусадочного </w:t>
      </w:r>
      <w:r w:rsidR="00C921BE" w:rsidRPr="005453D7">
        <w:t>электрокартона</w:t>
      </w:r>
      <w:r w:rsidR="00D177BA" w:rsidRPr="005453D7">
        <w:t xml:space="preserve">; </w:t>
      </w:r>
      <w:r w:rsidRPr="005453D7">
        <w:t>прессующи</w:t>
      </w:r>
      <w:r w:rsidR="00D177BA" w:rsidRPr="005453D7">
        <w:t xml:space="preserve">е кольца из </w:t>
      </w:r>
      <w:r w:rsidR="00C921BE" w:rsidRPr="005453D7">
        <w:t xml:space="preserve">малоусадочного </w:t>
      </w:r>
      <w:r w:rsidR="00D177BA" w:rsidRPr="005453D7">
        <w:t xml:space="preserve">электрокартона, </w:t>
      </w:r>
      <w:r w:rsidR="008108A3" w:rsidRPr="005453D7">
        <w:t xml:space="preserve">из </w:t>
      </w:r>
      <w:r w:rsidR="00D177BA" w:rsidRPr="005453D7">
        <w:t>древесно-слоистого пластика)</w:t>
      </w:r>
      <w:r w:rsidR="0040657B" w:rsidRPr="005453D7">
        <w:t>;</w:t>
      </w:r>
    </w:p>
    <w:p w14:paraId="19243DF1" w14:textId="77777777" w:rsidR="006869FC" w:rsidRPr="005453D7" w:rsidRDefault="003D1800" w:rsidP="00152E35">
      <w:pPr>
        <w:ind w:firstLine="708"/>
      </w:pPr>
      <w:r w:rsidRPr="005453D7">
        <w:t xml:space="preserve">- </w:t>
      </w:r>
      <w:r w:rsidR="00A91205" w:rsidRPr="005453D7">
        <w:t xml:space="preserve">по результатам сопоставительного расчета </w:t>
      </w:r>
      <w:r w:rsidR="00657124" w:rsidRPr="005453D7">
        <w:t>по методике</w:t>
      </w:r>
      <w:r w:rsidR="00DB0F24" w:rsidRPr="005453D7">
        <w:t xml:space="preserve">, согласованной с </w:t>
      </w:r>
      <w:r w:rsidR="008D162C" w:rsidRPr="005453D7">
        <w:t>з</w:t>
      </w:r>
      <w:r w:rsidR="00DB0F24" w:rsidRPr="005453D7">
        <w:t>аказчиком,</w:t>
      </w:r>
      <w:r w:rsidR="00657124" w:rsidRPr="005453D7">
        <w:t xml:space="preserve"> </w:t>
      </w:r>
      <w:r w:rsidR="00A91205" w:rsidRPr="005453D7">
        <w:t xml:space="preserve">трансформатор-прототип имеет более высокие механические усилия и нагрузки (напряжения, деформации, </w:t>
      </w:r>
      <w:r w:rsidR="009D463A" w:rsidRPr="005453D7">
        <w:t>осевые давления</w:t>
      </w:r>
      <w:r w:rsidR="00564710" w:rsidRPr="005453D7">
        <w:t xml:space="preserve"> в прессующих элементах и прокладках</w:t>
      </w:r>
      <w:r w:rsidR="00DB33AA" w:rsidRPr="005453D7">
        <w:t xml:space="preserve"> основных обмоток</w:t>
      </w:r>
      <w:r w:rsidR="009D463A" w:rsidRPr="005453D7">
        <w:t xml:space="preserve">, </w:t>
      </w:r>
      <w:r w:rsidR="00A91205" w:rsidRPr="005453D7">
        <w:t>осевые силы на опоры), меньшие запасы прочности и устойчивости</w:t>
      </w:r>
      <w:r w:rsidR="00D87EBA" w:rsidRPr="005453D7">
        <w:t xml:space="preserve">. </w:t>
      </w:r>
      <w:r w:rsidR="009A59E3" w:rsidRPr="005453D7">
        <w:t>Если единственным видом воздействий, по которому не выполнены требуемые расчетные соотношения по механическим усилиям и нагрузк</w:t>
      </w:r>
      <w:r w:rsidR="00C64B60" w:rsidRPr="005453D7">
        <w:t>ам</w:t>
      </w:r>
      <w:r w:rsidR="009A59E3" w:rsidRPr="005453D7">
        <w:t>, запасам прочности и устойчивости, являются радиальные силы во внутренних обмотках, допускается провести испытание полноразмерных моделей (макетов) обмоток.</w:t>
      </w:r>
    </w:p>
    <w:p w14:paraId="1E690950" w14:textId="77777777" w:rsidR="000A4D96" w:rsidRPr="005453D7" w:rsidRDefault="000A4D96" w:rsidP="000A4D96">
      <w:r w:rsidRPr="005453D7">
        <w:t>9.3.2.5 Испытания бака на механическую прочность:</w:t>
      </w:r>
    </w:p>
    <w:p w14:paraId="3E9715D5" w14:textId="77777777" w:rsidR="000A4D96" w:rsidRPr="005453D7" w:rsidRDefault="000A4D96" w:rsidP="000A4D96">
      <w:r w:rsidRPr="005453D7">
        <w:t xml:space="preserve">- при избыточном внутреннем давлении для масляных </w:t>
      </w:r>
      <w:r w:rsidR="009743DD" w:rsidRPr="005453D7">
        <w:t xml:space="preserve">трансформаторов </w:t>
      </w:r>
      <w:r w:rsidRPr="005453D7">
        <w:t>мощностью до 1 MB·А и сухих герметичных трансформаторов;</w:t>
      </w:r>
    </w:p>
    <w:p w14:paraId="452D6911" w14:textId="77777777" w:rsidR="000A4D96" w:rsidRPr="005453D7" w:rsidRDefault="000A4D96" w:rsidP="000A4D96">
      <w:r w:rsidRPr="005453D7">
        <w:lastRenderedPageBreak/>
        <w:t>- при вакууме</w:t>
      </w:r>
      <w:r w:rsidR="00FD26C1" w:rsidRPr="005453D7">
        <w:t xml:space="preserve"> – </w:t>
      </w:r>
      <w:r w:rsidRPr="005453D7">
        <w:t>для масляных трансформаторов мощностью 1 MB·А и более;</w:t>
      </w:r>
    </w:p>
    <w:p w14:paraId="7A247F19" w14:textId="77777777" w:rsidR="000A4D96" w:rsidRPr="005453D7" w:rsidRDefault="000A4D96" w:rsidP="000A4D96">
      <w:r w:rsidRPr="005453D7">
        <w:t>- на транспортере для трансформаторов, транспортируемых на транспортере сочлененного типа.</w:t>
      </w:r>
    </w:p>
    <w:p w14:paraId="652CDEB0" w14:textId="77777777" w:rsidR="000A4D96" w:rsidRPr="005453D7" w:rsidRDefault="000A4D96" w:rsidP="000A4D96">
      <w:r w:rsidRPr="005453D7">
        <w:t>9.3.2.6 Акустические испытания.</w:t>
      </w:r>
    </w:p>
    <w:p w14:paraId="0567E27A" w14:textId="77777777" w:rsidR="000A4D96" w:rsidRPr="005453D7" w:rsidRDefault="000A4D96" w:rsidP="000A4D96">
      <w:r w:rsidRPr="005453D7">
        <w:t xml:space="preserve">9.3.2.7 Измерение сопротивления нулевой последовательности </w:t>
      </w:r>
      <w:r w:rsidR="008279CD" w:rsidRPr="005453D7">
        <w:t xml:space="preserve">– </w:t>
      </w:r>
      <w:r w:rsidRPr="005453D7">
        <w:t xml:space="preserve">для трехфазных двухобмоточных трансформаторов без боковых ярм, имеющих схему соединения обмоток </w:t>
      </w:r>
      <w:r w:rsidR="00986DB1" w:rsidRPr="005453D7">
        <w:t>Y</w:t>
      </w:r>
      <w:r w:rsidR="00986DB1" w:rsidRPr="005453D7">
        <w:rPr>
          <w:vertAlign w:val="subscript"/>
        </w:rPr>
        <w:t>н</w:t>
      </w:r>
      <w:r w:rsidRPr="005453D7">
        <w:t>/</w:t>
      </w:r>
      <w:r w:rsidR="00986DB1" w:rsidRPr="005453D7">
        <w:t>D</w:t>
      </w:r>
      <w:r w:rsidRPr="005453D7">
        <w:t xml:space="preserve">, в остальных случаях такие измерения проводят по требованию заказчика по согласованной с ним методике. </w:t>
      </w:r>
    </w:p>
    <w:p w14:paraId="7D68224E" w14:textId="77777777" w:rsidR="00BF4D47" w:rsidRPr="005453D7" w:rsidRDefault="000A4D96" w:rsidP="000A4D96">
      <w:r w:rsidRPr="005453D7">
        <w:t>9.3.2.8 Проверка массы (взвешиванием) для трансформаторов мощностью до 1,6 MB·А включительно.</w:t>
      </w:r>
    </w:p>
    <w:p w14:paraId="1EF90F30" w14:textId="77777777" w:rsidR="000A4D96" w:rsidRPr="005453D7" w:rsidRDefault="000A4D96" w:rsidP="000A4D96">
      <w:r w:rsidRPr="005453D7">
        <w:t>9.3.3 Допускается не проводить следующие виды типовых испытаний на основе сравнения с трансформатором аналогичной конструкции (прототипом), изготовленным на том же предприятии и успешно выдержавшим соответствующие испытания, если соблюдены условия, перечисленные ниже:</w:t>
      </w:r>
    </w:p>
    <w:p w14:paraId="53C859DC" w14:textId="77777777" w:rsidR="000A4D96" w:rsidRPr="005453D7" w:rsidRDefault="000A4D96" w:rsidP="000A4D96">
      <w:r w:rsidRPr="005453D7">
        <w:t xml:space="preserve">- испытание на нагрев </w:t>
      </w:r>
      <w:r w:rsidR="00076E4A" w:rsidRPr="005453D7">
        <w:t>–</w:t>
      </w:r>
      <w:r w:rsidRPr="005453D7">
        <w:t xml:space="preserve"> если рассматриваемый трансформатор имеет мощность, равную или меньшую (но не более чем вдвое), чем его прототип, аналогичные конструкции обмоток и магнитной системы, вид охлаждения, конструкцию охлаждающей системы, а превышения температуры рассматриваемого трансформатора по сопоставительному расчету с учетом результатов испытаний на нагрев прототипа соответствуют нормам, приведенным в 6.2;</w:t>
      </w:r>
    </w:p>
    <w:p w14:paraId="482C3A51" w14:textId="77777777" w:rsidR="000A4D96" w:rsidRPr="005453D7" w:rsidRDefault="000A4D96" w:rsidP="000A4D96">
      <w:pPr>
        <w:rPr>
          <w:color w:val="000000"/>
        </w:rPr>
      </w:pPr>
      <w:r w:rsidRPr="005453D7">
        <w:t xml:space="preserve">- </w:t>
      </w:r>
      <w:r w:rsidRPr="005453D7">
        <w:rPr>
          <w:color w:val="000000"/>
        </w:rPr>
        <w:t xml:space="preserve">испытание электрической прочности изоляции </w:t>
      </w:r>
      <w:r w:rsidR="00BF4D47" w:rsidRPr="005453D7">
        <w:rPr>
          <w:color w:val="000000"/>
        </w:rPr>
        <w:t xml:space="preserve">– </w:t>
      </w:r>
      <w:r w:rsidRPr="005453D7">
        <w:rPr>
          <w:color w:val="000000"/>
        </w:rPr>
        <w:t xml:space="preserve">в случаях, предусмотренных </w:t>
      </w:r>
      <w:r w:rsidR="00BF4D47" w:rsidRPr="005453D7">
        <w:rPr>
          <w:i/>
          <w:color w:val="000000"/>
        </w:rPr>
        <w:t>проектом ГОСТ 1516.1</w:t>
      </w:r>
      <w:r w:rsidR="00D1020F">
        <w:rPr>
          <w:i/>
          <w:color w:val="000000"/>
        </w:rPr>
        <w:t xml:space="preserve"> </w:t>
      </w:r>
      <w:r w:rsidR="00D1020F" w:rsidRPr="00D1020F">
        <w:rPr>
          <w:i/>
          <w:color w:val="000000"/>
        </w:rPr>
        <w:t>(RU.1.469-2025)</w:t>
      </w:r>
      <w:r w:rsidRPr="005453D7">
        <w:rPr>
          <w:color w:val="000000"/>
        </w:rPr>
        <w:t>;</w:t>
      </w:r>
    </w:p>
    <w:p w14:paraId="63C616C1" w14:textId="77777777" w:rsidR="000A4D96" w:rsidRPr="005453D7" w:rsidRDefault="000A4D96" w:rsidP="000A4D96">
      <w:r w:rsidRPr="005453D7">
        <w:t xml:space="preserve">- испытания на стойкость при коротком замыкании </w:t>
      </w:r>
      <w:r w:rsidR="00D16584" w:rsidRPr="005453D7">
        <w:t xml:space="preserve">– </w:t>
      </w:r>
      <w:r w:rsidRPr="005453D7">
        <w:t>если выполнены условия, указанные в перечислении в)</w:t>
      </w:r>
      <w:r w:rsidR="00EB3498" w:rsidRPr="005453D7">
        <w:t xml:space="preserve"> </w:t>
      </w:r>
      <w:r w:rsidRPr="005453D7">
        <w:t>9.3.2.4;</w:t>
      </w:r>
    </w:p>
    <w:p w14:paraId="4163E871" w14:textId="77777777" w:rsidR="00A32D25" w:rsidRPr="005453D7" w:rsidRDefault="00A32D25" w:rsidP="00A32D25">
      <w:r w:rsidRPr="005453D7">
        <w:t>-</w:t>
      </w:r>
      <w:r w:rsidR="00F77B6B" w:rsidRPr="005453D7">
        <w:t> </w:t>
      </w:r>
      <w:r w:rsidRPr="005453D7">
        <w:t>испытания на стойкость к ударным толчкам тока</w:t>
      </w:r>
      <w:r w:rsidR="00F77B6B" w:rsidRPr="005453D7">
        <w:t xml:space="preserve"> </w:t>
      </w:r>
      <w:r w:rsidR="00F77B6B" w:rsidRPr="005453D7">
        <w:rPr>
          <w:color w:val="000000"/>
        </w:rPr>
        <w:t>(только для трансформаторов собственных нужд электростанций)</w:t>
      </w:r>
      <w:r w:rsidRPr="005453D7">
        <w:t xml:space="preserve"> – если выполнены условия, указанные в перечислении в) 9.3.2.4;</w:t>
      </w:r>
    </w:p>
    <w:p w14:paraId="30D91A55" w14:textId="77777777" w:rsidR="000A4D96" w:rsidRPr="005453D7" w:rsidRDefault="000A4D96" w:rsidP="000A4D96">
      <w:r w:rsidRPr="005453D7">
        <w:t xml:space="preserve">- испытание на механическую прочность бака при вакууме и внутреннем избыточном давлении </w:t>
      </w:r>
      <w:r w:rsidR="00866AA8" w:rsidRPr="005453D7">
        <w:t xml:space="preserve">– </w:t>
      </w:r>
      <w:r w:rsidRPr="005453D7">
        <w:t>если бак рассматриваемого трансформатора по сравнению с баком прототипа имеет для одинаковых баков равные, а для разных баков более низкие расчетные механические напряжения при аналогичной конструкции бака;</w:t>
      </w:r>
    </w:p>
    <w:p w14:paraId="13D3FC35" w14:textId="77777777" w:rsidR="000A4D96" w:rsidRPr="005453D7" w:rsidRDefault="000A4D96" w:rsidP="000A4D96">
      <w:r w:rsidRPr="005453D7">
        <w:t xml:space="preserve">- испытания на механическую прочность бака на транспортере и активной части при подъеме и запрессовке обмоток </w:t>
      </w:r>
      <w:r w:rsidR="00866AA8" w:rsidRPr="005453D7">
        <w:t xml:space="preserve">– </w:t>
      </w:r>
      <w:r w:rsidRPr="005453D7">
        <w:t xml:space="preserve">если при одинаковых баках и активных частях рассматриваемый трансформатор и прототип имеют равные расчетные механические напряжения, а при разных, но конструктивно аналогичных баках и </w:t>
      </w:r>
      <w:r w:rsidRPr="005453D7">
        <w:lastRenderedPageBreak/>
        <w:t xml:space="preserve">активных частях, отличающихся незначительно какими-либо элементами, </w:t>
      </w:r>
      <w:r w:rsidR="00866AA8" w:rsidRPr="005453D7">
        <w:t xml:space="preserve">– </w:t>
      </w:r>
      <w:r w:rsidRPr="005453D7">
        <w:t>более низкие соответствующие напряжения;</w:t>
      </w:r>
    </w:p>
    <w:p w14:paraId="467F421D" w14:textId="77777777" w:rsidR="000A4D96" w:rsidRPr="005453D7" w:rsidRDefault="000A4D96" w:rsidP="000A4D96">
      <w:r w:rsidRPr="005453D7">
        <w:t xml:space="preserve">- акустические испытания </w:t>
      </w:r>
      <w:r w:rsidR="00866AA8" w:rsidRPr="005453D7">
        <w:t xml:space="preserve">– </w:t>
      </w:r>
      <w:r w:rsidRPr="005453D7">
        <w:t>если рассматриваемый трансформатор и прототип имеют идентичные магнитные системы, активные части и системы охлаждения, а номинальная частота и индукция в магнитной системе рассматриваемого трансформатора не выше, чем у прототипа.</w:t>
      </w:r>
    </w:p>
    <w:p w14:paraId="1B18299B" w14:textId="77777777" w:rsidR="000A4D96" w:rsidRPr="005453D7" w:rsidRDefault="000A4D96" w:rsidP="00986DB1">
      <w:pPr>
        <w:pStyle w:val="2"/>
        <w:spacing w:before="0" w:after="0"/>
      </w:pPr>
      <w:r w:rsidRPr="005453D7">
        <w:t>9.4 Периодические испытания</w:t>
      </w:r>
    </w:p>
    <w:p w14:paraId="0900D556" w14:textId="77777777" w:rsidR="000A4D96" w:rsidRPr="005453D7" w:rsidRDefault="000A4D96" w:rsidP="000A4D96">
      <w:r w:rsidRPr="005453D7">
        <w:t>9.4.1 Периодическим испытаниям следует подвергать трансформаторы серийного производства в объеме типовых испытаний и проверок.</w:t>
      </w:r>
    </w:p>
    <w:p w14:paraId="0004F64C" w14:textId="77777777" w:rsidR="000A4D96" w:rsidRPr="005453D7" w:rsidRDefault="000A4D96" w:rsidP="000A4D96">
      <w:pPr>
        <w:rPr>
          <w:color w:val="000000"/>
        </w:rPr>
      </w:pPr>
      <w:r w:rsidRPr="005453D7">
        <w:rPr>
          <w:color w:val="000000"/>
        </w:rPr>
        <w:t xml:space="preserve">Испытания изоляции должны быть проведены в объеме периодических испытаний по </w:t>
      </w:r>
      <w:r w:rsidR="00866AA8" w:rsidRPr="00265745">
        <w:rPr>
          <w:color w:val="000000"/>
        </w:rPr>
        <w:t>ГОСТ 1516.1</w:t>
      </w:r>
      <w:r w:rsidRPr="00265745">
        <w:rPr>
          <w:color w:val="000000"/>
        </w:rPr>
        <w:t>.</w:t>
      </w:r>
    </w:p>
    <w:p w14:paraId="596981F9" w14:textId="77777777" w:rsidR="000A4D96" w:rsidRPr="005453D7" w:rsidRDefault="000A4D96" w:rsidP="000A4D96">
      <w:r w:rsidRPr="005453D7">
        <w:t xml:space="preserve">9.4.2 Периодические испытания следует проводить не реже одного раза в 5 лет для трансформаторов мощностью менее 10 MB·А, одного раза в 8 лет </w:t>
      </w:r>
      <w:r w:rsidR="00076E4A" w:rsidRPr="005453D7">
        <w:t>–</w:t>
      </w:r>
      <w:r w:rsidRPr="005453D7">
        <w:t xml:space="preserve"> для трансформаторов мощностью до 100 MB·А и одного раза в 10 лет </w:t>
      </w:r>
      <w:r w:rsidR="00076E4A" w:rsidRPr="005453D7">
        <w:t>–</w:t>
      </w:r>
      <w:r w:rsidRPr="005453D7">
        <w:t xml:space="preserve"> для трансформаторов мощностью 100 MB·А и более. Дополнительно должен быть проведен контроль показателей надежности</w:t>
      </w:r>
      <w:r w:rsidR="002E5EC0" w:rsidRPr="005453D7">
        <w:t xml:space="preserve"> по методике изготовителя с учетом результатов и рекомендаций эксплуатации.</w:t>
      </w:r>
    </w:p>
    <w:p w14:paraId="3FAC086C" w14:textId="77777777" w:rsidR="000A4D96" w:rsidRPr="005453D7" w:rsidRDefault="000A4D96" w:rsidP="000A4D96">
      <w:pPr>
        <w:rPr>
          <w:color w:val="000000"/>
        </w:rPr>
      </w:pPr>
      <w:r w:rsidRPr="005453D7">
        <w:t xml:space="preserve">9.4.3 Допускается не проводить периодические испытания на нагрев, стойкость при коротком замыкании и стойкость к ударным толчкам </w:t>
      </w:r>
      <w:r w:rsidR="00B75846" w:rsidRPr="005453D7">
        <w:t>тока</w:t>
      </w:r>
      <w:r w:rsidRPr="005453D7">
        <w:t xml:space="preserve">, на механическую прочность бака на транспортере и активной части, а также акустические испытания и проверку массы (взвешиванием), если документально </w:t>
      </w:r>
      <w:r w:rsidRPr="005453D7">
        <w:rPr>
          <w:color w:val="000000"/>
        </w:rPr>
        <w:t>подтверждено отсутствие рекламаций о выходах из строя трансформаторов в эксплуатации, связанных с дефектами конструкции или изготовления, и производство аттестовано по системе качества в соответствии с ГОСТ ИСО 9001.</w:t>
      </w:r>
    </w:p>
    <w:p w14:paraId="45CBEC34" w14:textId="77777777" w:rsidR="000A4D96" w:rsidRPr="005453D7" w:rsidRDefault="000A4D96" w:rsidP="000A4D96">
      <w:r w:rsidRPr="005453D7">
        <w:t>9.5 Если при испытаниях хотя бы один из параметров трансформатора не будет соответствовать требованиям настоящего стандарта и/или НД на конкретный трансформатор, то после устранения причины возникновения дефектов проводят повторные испытания параметров по пункту несоответствия и другим пунктам, зависимым от вносимого изменения.</w:t>
      </w:r>
    </w:p>
    <w:p w14:paraId="3B315FFB" w14:textId="77777777" w:rsidR="000A4D96" w:rsidRPr="005453D7" w:rsidRDefault="000A4D96" w:rsidP="000A4D96">
      <w:r w:rsidRPr="005453D7">
        <w:t>Если трансформатор не выдержал испытания на стойкость при коротком замыкании и/или ударных толчках током из-за повреждения только одного элемента, то по согласованию с заказчиком допускается не проводить повторное испытание, если изготовитель гарантирует устранение причины повреждения за счет применения дополнительных мер, проверенных на моделях или на других испытанных трансформаторах аналогичной конструкции.</w:t>
      </w:r>
    </w:p>
    <w:p w14:paraId="703BF8E5" w14:textId="77777777" w:rsidR="000A4D96" w:rsidRPr="005453D7" w:rsidRDefault="000A4D96" w:rsidP="000A4D96">
      <w:r w:rsidRPr="005453D7">
        <w:lastRenderedPageBreak/>
        <w:t>Если для устранения причин дефектов или оценки результатов испытаний на стойкость при коротком замыкании проводилась разборка магнитной системы, то допускаются предельные отклонения измеряемых параметров потерь и тока холостого хода от нормированных значений 25</w:t>
      </w:r>
      <w:r w:rsidR="00076E4A" w:rsidRPr="005453D7">
        <w:t> </w:t>
      </w:r>
      <w:r w:rsidRPr="005453D7">
        <w:t>% и 60</w:t>
      </w:r>
      <w:r w:rsidR="00076E4A" w:rsidRPr="005453D7">
        <w:t> </w:t>
      </w:r>
      <w:r w:rsidRPr="005453D7">
        <w:t>%, соответственно.</w:t>
      </w:r>
    </w:p>
    <w:p w14:paraId="47C86BCB" w14:textId="77777777" w:rsidR="000A4D96" w:rsidRPr="005453D7" w:rsidRDefault="000A4D96" w:rsidP="000A4D96">
      <w:r w:rsidRPr="005453D7">
        <w:t>9.6 Допускается проводить различные виды типовых и периодических испытаний на одном или нескольких представительных образцах данного трансформатора одного завода-изготовителя.</w:t>
      </w:r>
    </w:p>
    <w:p w14:paraId="6EDC154C" w14:textId="77777777" w:rsidR="000A4D96" w:rsidRPr="005453D7" w:rsidRDefault="000A4D96" w:rsidP="000A4D96">
      <w:r w:rsidRPr="005453D7">
        <w:t>Трансформаторы, имеющие отличия в обозначении, но одинаковые конструктивные параметры применительно к конкретному виду испытаний, могут быть рассмотрены как представительные образцы для данного вида испытаний.</w:t>
      </w:r>
    </w:p>
    <w:p w14:paraId="0C29FA8D" w14:textId="77777777" w:rsidR="000A4D96" w:rsidRPr="005453D7" w:rsidRDefault="000A4D96" w:rsidP="000A4D96">
      <w:r w:rsidRPr="005453D7">
        <w:t>9.7 Протоколы типовых и периодических испытаний, а также результаты опыта короткого замыкания по фазам (напряжения, токи) должны быть предъявлены заказчику по его требованию.</w:t>
      </w:r>
    </w:p>
    <w:p w14:paraId="417DA31A" w14:textId="77777777" w:rsidR="000A4D96" w:rsidRPr="005453D7" w:rsidRDefault="000A4D96" w:rsidP="00251E7B">
      <w:pPr>
        <w:pStyle w:val="10"/>
        <w:spacing w:after="0"/>
      </w:pPr>
      <w:r w:rsidRPr="005453D7">
        <w:t xml:space="preserve">10 Методы контроля </w:t>
      </w:r>
    </w:p>
    <w:p w14:paraId="0BE6F8E9" w14:textId="77777777" w:rsidR="00251E7B" w:rsidRPr="005453D7" w:rsidRDefault="00251E7B" w:rsidP="00251E7B">
      <w:pPr>
        <w:rPr>
          <w:sz w:val="18"/>
        </w:rPr>
      </w:pPr>
    </w:p>
    <w:p w14:paraId="36E7BBAA" w14:textId="77777777" w:rsidR="00474511" w:rsidRPr="005453D7" w:rsidRDefault="00474511" w:rsidP="00474511">
      <w:r w:rsidRPr="005453D7">
        <w:t>10.1 Общие положения</w:t>
      </w:r>
    </w:p>
    <w:p w14:paraId="73174B5C" w14:textId="77777777" w:rsidR="00474511" w:rsidRPr="005453D7" w:rsidRDefault="00474511" w:rsidP="00474511">
      <w:r w:rsidRPr="005453D7">
        <w:t>10.1.1 Виды и методы испытаний и проверок трансформаторов приведены в таблице 11.</w:t>
      </w:r>
    </w:p>
    <w:p w14:paraId="5FB30A1F" w14:textId="77777777" w:rsidR="00251E7B" w:rsidRPr="005453D7" w:rsidRDefault="00251E7B" w:rsidP="00251E7B">
      <w:pPr>
        <w:rPr>
          <w:sz w:val="4"/>
        </w:rPr>
      </w:pPr>
    </w:p>
    <w:p w14:paraId="72983148" w14:textId="77777777" w:rsidR="00474511" w:rsidRPr="00986DB1" w:rsidRDefault="00474511" w:rsidP="00251E7B">
      <w:pPr>
        <w:spacing w:line="276" w:lineRule="auto"/>
        <w:ind w:right="113" w:firstLine="0"/>
        <w:rPr>
          <w:rFonts w:cs="Arial"/>
          <w:spacing w:val="40"/>
          <w:szCs w:val="24"/>
        </w:rPr>
      </w:pPr>
      <w:r w:rsidRPr="00986DB1">
        <w:rPr>
          <w:rFonts w:cs="Arial"/>
          <w:spacing w:val="40"/>
          <w:szCs w:val="24"/>
        </w:rPr>
        <w:t>Таблица 11</w:t>
      </w:r>
    </w:p>
    <w:tbl>
      <w:tblPr>
        <w:tblW w:w="5000" w:type="pct"/>
        <w:jc w:val="center"/>
        <w:tblCellMar>
          <w:left w:w="90" w:type="dxa"/>
          <w:right w:w="90" w:type="dxa"/>
        </w:tblCellMar>
        <w:tblLook w:val="0000" w:firstRow="0" w:lastRow="0" w:firstColumn="0" w:lastColumn="0" w:noHBand="0" w:noVBand="0"/>
      </w:tblPr>
      <w:tblGrid>
        <w:gridCol w:w="4989"/>
        <w:gridCol w:w="4576"/>
      </w:tblGrid>
      <w:tr w:rsidR="00474511" w:rsidRPr="00986DB1" w14:paraId="35D99CA6" w14:textId="77777777" w:rsidTr="00914C3C">
        <w:trPr>
          <w:tblHeader/>
          <w:jc w:val="center"/>
        </w:trPr>
        <w:tc>
          <w:tcPr>
            <w:tcW w:w="260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3A7982F" w14:textId="77777777" w:rsidR="00474511" w:rsidRPr="00986DB1" w:rsidRDefault="00474511" w:rsidP="00474511">
            <w:pPr>
              <w:widowControl w:val="0"/>
              <w:autoSpaceDE w:val="0"/>
              <w:autoSpaceDN w:val="0"/>
              <w:adjustRightInd w:val="0"/>
              <w:spacing w:line="240" w:lineRule="auto"/>
              <w:ind w:firstLine="0"/>
              <w:jc w:val="center"/>
              <w:rPr>
                <w:rFonts w:cs="Arial"/>
                <w:sz w:val="22"/>
              </w:rPr>
            </w:pPr>
            <w:r w:rsidRPr="00986DB1">
              <w:rPr>
                <w:rFonts w:cs="Arial"/>
                <w:sz w:val="22"/>
              </w:rPr>
              <w:t xml:space="preserve">Наименование испытания (проверки) </w:t>
            </w:r>
          </w:p>
        </w:tc>
        <w:tc>
          <w:tcPr>
            <w:tcW w:w="239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F8614D2" w14:textId="77777777" w:rsidR="00474511" w:rsidRPr="00986DB1" w:rsidRDefault="00474511" w:rsidP="00474511">
            <w:pPr>
              <w:widowControl w:val="0"/>
              <w:autoSpaceDE w:val="0"/>
              <w:autoSpaceDN w:val="0"/>
              <w:adjustRightInd w:val="0"/>
              <w:spacing w:line="240" w:lineRule="auto"/>
              <w:ind w:firstLine="0"/>
              <w:jc w:val="center"/>
              <w:rPr>
                <w:rFonts w:cs="Arial"/>
                <w:sz w:val="22"/>
              </w:rPr>
            </w:pPr>
            <w:r w:rsidRPr="00986DB1">
              <w:rPr>
                <w:rFonts w:cs="Arial"/>
                <w:sz w:val="22"/>
              </w:rPr>
              <w:t>Метод испытания</w:t>
            </w:r>
            <w:r w:rsidR="00040EA0">
              <w:rPr>
                <w:rFonts w:cs="Arial"/>
                <w:sz w:val="22"/>
              </w:rPr>
              <w:t xml:space="preserve"> в соответствии с требованиями настоящего стандарта</w:t>
            </w:r>
          </w:p>
        </w:tc>
      </w:tr>
      <w:tr w:rsidR="00474511" w:rsidRPr="00986DB1" w14:paraId="48D933E3" w14:textId="77777777" w:rsidTr="00251E7B">
        <w:trPr>
          <w:jc w:val="center"/>
        </w:trPr>
        <w:tc>
          <w:tcPr>
            <w:tcW w:w="2608" w:type="pct"/>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85B5668"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 Внешний осмотр</w:t>
            </w:r>
          </w:p>
        </w:tc>
        <w:tc>
          <w:tcPr>
            <w:tcW w:w="2392" w:type="pct"/>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630EC645"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10.2</w:t>
            </w:r>
          </w:p>
        </w:tc>
      </w:tr>
      <w:tr w:rsidR="00474511" w:rsidRPr="00986DB1" w14:paraId="573FCEE8"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FA857BE"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2 Проверка коэффициента трансформации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083AEA6B"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10.3</w:t>
            </w:r>
          </w:p>
        </w:tc>
      </w:tr>
      <w:tr w:rsidR="00474511" w:rsidRPr="00986DB1" w14:paraId="3F5DB826"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5F1716C"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3 Проверка группы соединения обмоток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5A991F97"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10.4</w:t>
            </w:r>
          </w:p>
        </w:tc>
      </w:tr>
      <w:tr w:rsidR="00474511" w:rsidRPr="00986DB1" w14:paraId="0CDBD113"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96E70E9"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4 Измерение сопротивления обмоток постоянному току</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6CEE4BB8"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10.5</w:t>
            </w:r>
          </w:p>
        </w:tc>
      </w:tr>
      <w:tr w:rsidR="00474511" w:rsidRPr="00986DB1" w14:paraId="342276FB"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7F089DC" w14:textId="77777777" w:rsidR="00474511" w:rsidRPr="00986DB1" w:rsidRDefault="00474511" w:rsidP="00474511">
            <w:pPr>
              <w:widowControl w:val="0"/>
              <w:autoSpaceDE w:val="0"/>
              <w:autoSpaceDN w:val="0"/>
              <w:adjustRightInd w:val="0"/>
              <w:spacing w:line="240" w:lineRule="auto"/>
              <w:ind w:firstLine="0"/>
              <w:rPr>
                <w:rFonts w:cs="Arial"/>
                <w:sz w:val="22"/>
              </w:rPr>
            </w:pPr>
            <w:r w:rsidRPr="00986DB1">
              <w:rPr>
                <w:rFonts w:cs="Arial"/>
                <w:sz w:val="22"/>
              </w:rPr>
              <w:t>5 Проверка потерь и напряжения короткого замыкания (опыт короткого замыкания)</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11E5B376" w14:textId="77777777" w:rsidR="00474511" w:rsidRPr="00986DB1" w:rsidRDefault="00040EA0" w:rsidP="00474511">
            <w:pPr>
              <w:widowControl w:val="0"/>
              <w:autoSpaceDE w:val="0"/>
              <w:autoSpaceDN w:val="0"/>
              <w:adjustRightInd w:val="0"/>
              <w:spacing w:line="240" w:lineRule="auto"/>
              <w:ind w:firstLine="0"/>
              <w:jc w:val="center"/>
              <w:rPr>
                <w:rFonts w:cs="Arial"/>
                <w:sz w:val="22"/>
              </w:rPr>
            </w:pPr>
            <w:r>
              <w:rPr>
                <w:rFonts w:cs="Arial"/>
                <w:sz w:val="22"/>
              </w:rPr>
              <w:t>п</w:t>
            </w:r>
            <w:r w:rsidR="00474511" w:rsidRPr="00986DB1">
              <w:rPr>
                <w:rFonts w:cs="Arial"/>
                <w:sz w:val="22"/>
              </w:rPr>
              <w:t>о 10.6</w:t>
            </w:r>
          </w:p>
        </w:tc>
      </w:tr>
      <w:tr w:rsidR="00474511" w:rsidRPr="00986DB1" w14:paraId="08EF0F3A"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3B4F1B" w14:textId="77777777" w:rsidR="00474511" w:rsidRPr="00986DB1" w:rsidRDefault="00474511" w:rsidP="00474511">
            <w:pPr>
              <w:widowControl w:val="0"/>
              <w:autoSpaceDE w:val="0"/>
              <w:autoSpaceDN w:val="0"/>
              <w:adjustRightInd w:val="0"/>
              <w:spacing w:line="240" w:lineRule="auto"/>
              <w:ind w:firstLine="0"/>
              <w:rPr>
                <w:rFonts w:cs="Arial"/>
                <w:sz w:val="22"/>
              </w:rPr>
            </w:pPr>
            <w:r w:rsidRPr="00986DB1">
              <w:rPr>
                <w:rFonts w:cs="Arial"/>
                <w:sz w:val="22"/>
              </w:rPr>
              <w:t>6 Проверка потерь и тока холостого хода (</w:t>
            </w:r>
            <w:r w:rsidR="00040EA0">
              <w:rPr>
                <w:rFonts w:cs="Arial"/>
                <w:sz w:val="22"/>
              </w:rPr>
              <w:t>о</w:t>
            </w:r>
            <w:r w:rsidRPr="00986DB1">
              <w:rPr>
                <w:rFonts w:cs="Arial"/>
                <w:sz w:val="22"/>
              </w:rPr>
              <w:t>пыт холостого хода)</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63568311" w14:textId="77777777" w:rsidR="00474511" w:rsidRPr="00986DB1" w:rsidRDefault="00040EA0" w:rsidP="00474511">
            <w:pPr>
              <w:widowControl w:val="0"/>
              <w:autoSpaceDE w:val="0"/>
              <w:autoSpaceDN w:val="0"/>
              <w:adjustRightInd w:val="0"/>
              <w:spacing w:line="240" w:lineRule="auto"/>
              <w:ind w:firstLine="0"/>
              <w:jc w:val="center"/>
              <w:rPr>
                <w:rFonts w:cs="Arial"/>
                <w:sz w:val="22"/>
              </w:rPr>
            </w:pPr>
            <w:r>
              <w:rPr>
                <w:rFonts w:cs="Arial"/>
                <w:sz w:val="22"/>
              </w:rPr>
              <w:t>п</w:t>
            </w:r>
            <w:r w:rsidR="00474511" w:rsidRPr="00986DB1">
              <w:rPr>
                <w:rFonts w:cs="Arial"/>
                <w:sz w:val="22"/>
              </w:rPr>
              <w:t>о 10.7</w:t>
            </w:r>
          </w:p>
        </w:tc>
      </w:tr>
      <w:tr w:rsidR="00474511" w:rsidRPr="00986DB1" w14:paraId="143F6DF4"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627D4B3" w14:textId="77777777" w:rsidR="00474511" w:rsidRPr="00986DB1" w:rsidRDefault="00474511" w:rsidP="00474511">
            <w:pPr>
              <w:widowControl w:val="0"/>
              <w:autoSpaceDE w:val="0"/>
              <w:autoSpaceDN w:val="0"/>
              <w:adjustRightInd w:val="0"/>
              <w:spacing w:line="240" w:lineRule="auto"/>
              <w:ind w:firstLine="0"/>
              <w:rPr>
                <w:rFonts w:cs="Arial"/>
                <w:sz w:val="22"/>
              </w:rPr>
            </w:pPr>
            <w:r w:rsidRPr="00986DB1">
              <w:rPr>
                <w:rFonts w:cs="Arial"/>
                <w:sz w:val="22"/>
              </w:rPr>
              <w:t>7 Определение потерь и тока холостого хода при малом напряжении</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5117AC72" w14:textId="77777777" w:rsidR="00474511" w:rsidRPr="00986DB1" w:rsidDel="00581A00" w:rsidRDefault="00040EA0" w:rsidP="00474511">
            <w:pPr>
              <w:widowControl w:val="0"/>
              <w:autoSpaceDE w:val="0"/>
              <w:autoSpaceDN w:val="0"/>
              <w:adjustRightInd w:val="0"/>
              <w:spacing w:line="240" w:lineRule="auto"/>
              <w:ind w:firstLine="0"/>
              <w:jc w:val="center"/>
              <w:rPr>
                <w:rFonts w:cs="Arial"/>
                <w:sz w:val="22"/>
              </w:rPr>
            </w:pPr>
            <w:r>
              <w:rPr>
                <w:rFonts w:cs="Arial"/>
                <w:sz w:val="22"/>
              </w:rPr>
              <w:t>п</w:t>
            </w:r>
            <w:r w:rsidR="00474511" w:rsidRPr="00986DB1">
              <w:rPr>
                <w:rFonts w:cs="Arial"/>
                <w:sz w:val="22"/>
              </w:rPr>
              <w:t>о 10.8</w:t>
            </w:r>
          </w:p>
        </w:tc>
      </w:tr>
      <w:tr w:rsidR="00474511" w:rsidRPr="00986DB1" w14:paraId="3083632C"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069E9A1" w14:textId="77777777" w:rsidR="00474511" w:rsidRPr="00986DB1" w:rsidRDefault="00474511" w:rsidP="00474511">
            <w:pPr>
              <w:widowControl w:val="0"/>
              <w:autoSpaceDE w:val="0"/>
              <w:autoSpaceDN w:val="0"/>
              <w:adjustRightInd w:val="0"/>
              <w:spacing w:line="240" w:lineRule="auto"/>
              <w:ind w:firstLine="0"/>
              <w:rPr>
                <w:rFonts w:cs="Arial"/>
                <w:sz w:val="22"/>
              </w:rPr>
            </w:pPr>
            <w:r w:rsidRPr="00986DB1">
              <w:rPr>
                <w:rFonts w:cs="Arial"/>
                <w:sz w:val="22"/>
              </w:rPr>
              <w:t>8 Измерение гармонического состава тока холостого хода</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5A34A3F9"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10.9</w:t>
            </w:r>
          </w:p>
        </w:tc>
      </w:tr>
      <w:tr w:rsidR="00474511" w:rsidRPr="00986DB1" w14:paraId="00D95728"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B804F0C" w14:textId="77777777" w:rsidR="00474511" w:rsidRPr="00986DB1" w:rsidRDefault="00474511" w:rsidP="00474511">
            <w:pPr>
              <w:widowControl w:val="0"/>
              <w:autoSpaceDE w:val="0"/>
              <w:autoSpaceDN w:val="0"/>
              <w:adjustRightInd w:val="0"/>
              <w:spacing w:line="240" w:lineRule="auto"/>
              <w:ind w:firstLine="0"/>
              <w:rPr>
                <w:rFonts w:cs="Arial"/>
                <w:sz w:val="22"/>
              </w:rPr>
            </w:pPr>
            <w:r w:rsidRPr="00986DB1">
              <w:rPr>
                <w:rFonts w:cs="Arial"/>
                <w:sz w:val="22"/>
              </w:rPr>
              <w:lastRenderedPageBreak/>
              <w:t>9 Измерение сопротивления нулевой последовательности</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46564D0" w14:textId="77777777" w:rsidR="00474511" w:rsidRPr="00986DB1" w:rsidRDefault="00040EA0" w:rsidP="00474511">
            <w:pPr>
              <w:widowControl w:val="0"/>
              <w:autoSpaceDE w:val="0"/>
              <w:autoSpaceDN w:val="0"/>
              <w:adjustRightInd w:val="0"/>
              <w:spacing w:line="240" w:lineRule="auto"/>
              <w:ind w:firstLine="0"/>
              <w:jc w:val="center"/>
              <w:rPr>
                <w:rFonts w:cs="Arial"/>
                <w:sz w:val="22"/>
              </w:rPr>
            </w:pPr>
            <w:r>
              <w:rPr>
                <w:rFonts w:cs="Arial"/>
                <w:sz w:val="22"/>
              </w:rPr>
              <w:t>п</w:t>
            </w:r>
            <w:r w:rsidR="00474511" w:rsidRPr="00986DB1">
              <w:rPr>
                <w:rFonts w:cs="Arial"/>
                <w:sz w:val="22"/>
              </w:rPr>
              <w:t>о 10.10</w:t>
            </w:r>
          </w:p>
        </w:tc>
      </w:tr>
      <w:tr w:rsidR="00474511" w:rsidRPr="00986DB1" w14:paraId="49381808"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CF159F9"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10 Определение диэлектрических параметров изоляции</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2156107"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10.11</w:t>
            </w:r>
          </w:p>
        </w:tc>
      </w:tr>
      <w:tr w:rsidR="00474511" w:rsidRPr="00986DB1" w14:paraId="76E3D0D9"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7FEBBD5"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11 Испытание баков на механическую прочность</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52789473"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10.12</w:t>
            </w:r>
          </w:p>
        </w:tc>
      </w:tr>
      <w:tr w:rsidR="00474511" w:rsidRPr="00986DB1" w14:paraId="6E0023D5"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CD00334"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12 Испытания баков на герметичность</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7317AACB"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10.13</w:t>
            </w:r>
          </w:p>
        </w:tc>
      </w:tr>
      <w:tr w:rsidR="00474511" w:rsidRPr="00986DB1" w14:paraId="26218DD8"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66B8669"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13 Испытания электрической прочности изоляции</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36103081" w14:textId="77777777" w:rsidR="00474511" w:rsidRPr="00986DB1" w:rsidRDefault="00265745" w:rsidP="00474511">
            <w:pPr>
              <w:widowControl w:val="0"/>
              <w:autoSpaceDE w:val="0"/>
              <w:autoSpaceDN w:val="0"/>
              <w:adjustRightInd w:val="0"/>
              <w:spacing w:line="240" w:lineRule="auto"/>
              <w:ind w:firstLine="0"/>
              <w:jc w:val="center"/>
              <w:rPr>
                <w:rFonts w:cs="Arial"/>
                <w:i/>
                <w:color w:val="000000"/>
                <w:sz w:val="22"/>
              </w:rPr>
            </w:pPr>
            <w:r w:rsidRPr="00265745">
              <w:rPr>
                <w:rFonts w:cs="Arial"/>
                <w:color w:val="000000"/>
                <w:sz w:val="22"/>
              </w:rPr>
              <w:t>по</w:t>
            </w:r>
            <w:r w:rsidRPr="00986DB1">
              <w:rPr>
                <w:rFonts w:cs="Arial"/>
                <w:i/>
                <w:color w:val="000000"/>
                <w:sz w:val="22"/>
              </w:rPr>
              <w:t xml:space="preserve"> </w:t>
            </w:r>
            <w:r w:rsidR="00474511" w:rsidRPr="00986DB1">
              <w:rPr>
                <w:rFonts w:cs="Arial"/>
                <w:color w:val="000000"/>
                <w:sz w:val="22"/>
              </w:rPr>
              <w:t>ГОСТ 11677.</w:t>
            </w:r>
            <w:r>
              <w:rPr>
                <w:rFonts w:cs="Arial"/>
                <w:color w:val="000000"/>
                <w:sz w:val="22"/>
              </w:rPr>
              <w:t>3</w:t>
            </w:r>
          </w:p>
        </w:tc>
      </w:tr>
      <w:tr w:rsidR="00474511" w:rsidRPr="00986DB1" w14:paraId="311B777F"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04B6E28"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14 Испытания на нагрев</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18CDFACE"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ГОСТ 3484.2</w:t>
            </w:r>
          </w:p>
        </w:tc>
      </w:tr>
      <w:tr w:rsidR="00474511" w:rsidRPr="00986DB1" w14:paraId="56057B31"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5C401A1"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15 Испытания на стойкость при коротком замыкании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B7F43B2"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 xml:space="preserve">о </w:t>
            </w:r>
            <w:r w:rsidR="00474511" w:rsidRPr="00986DB1">
              <w:rPr>
                <w:rFonts w:cs="Arial"/>
                <w:color w:val="000000"/>
                <w:sz w:val="22"/>
              </w:rPr>
              <w:fldChar w:fldCharType="begin"/>
            </w:r>
            <w:r w:rsidR="00474511" w:rsidRPr="00986DB1">
              <w:rPr>
                <w:rFonts w:cs="Arial"/>
                <w:color w:val="000000"/>
                <w:sz w:val="22"/>
              </w:rPr>
              <w:instrText xml:space="preserve"> HYPERLINK "kodeks://link/d?nd=1200012461&amp;mark=000000000000000000000000000000000000000000000000007D20K3"\o"’’ГОСТ 20243-74 (СТ СЭВ 4493-84) Трансформаторы силовые. Методы испытаний ...’’</w:instrText>
            </w:r>
          </w:p>
          <w:p w14:paraId="6C54E512" w14:textId="77777777" w:rsidR="00474511" w:rsidRPr="00986DB1" w:rsidRDefault="00474511" w:rsidP="00474511">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(утв. постановлением Госстандарта СССР от 08.10.1974 N ...</w:instrText>
            </w:r>
          </w:p>
          <w:p w14:paraId="0FE4C27A" w14:textId="77777777" w:rsidR="00474511" w:rsidRPr="00986DB1" w:rsidRDefault="00474511" w:rsidP="00474511">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Статус: Действующий документ. Применяется для целей технического регламента (действ. c 01.01.1976)"</w:instrText>
            </w:r>
            <w:r w:rsidRPr="00986DB1">
              <w:rPr>
                <w:rFonts w:cs="Arial"/>
                <w:color w:val="000000"/>
                <w:sz w:val="22"/>
              </w:rPr>
              <w:fldChar w:fldCharType="separate"/>
            </w:r>
            <w:r w:rsidRPr="00986DB1">
              <w:rPr>
                <w:rFonts w:cs="Arial"/>
                <w:color w:val="000000"/>
                <w:sz w:val="22"/>
              </w:rPr>
              <w:t>ГОСТ 20243</w:t>
            </w:r>
            <w:r w:rsidRPr="00986DB1">
              <w:rPr>
                <w:rFonts w:cs="Arial"/>
                <w:color w:val="000000"/>
                <w:sz w:val="22"/>
              </w:rPr>
              <w:fldChar w:fldCharType="end"/>
            </w:r>
          </w:p>
        </w:tc>
      </w:tr>
      <w:tr w:rsidR="00474511" w:rsidRPr="00986DB1" w14:paraId="5CEA772F"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B53DB79"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16 Испытания на стойкость при ударных толчках током</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B176E2C"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10.14</w:t>
            </w:r>
          </w:p>
        </w:tc>
      </w:tr>
      <w:tr w:rsidR="00474511" w:rsidRPr="00986DB1" w14:paraId="62E35449"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EB20D0"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17 Акустические испытания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3C56A421"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ГОСТ 12.2.024</w:t>
            </w:r>
          </w:p>
        </w:tc>
      </w:tr>
      <w:tr w:rsidR="00474511" w:rsidRPr="00986DB1" w14:paraId="4CCF1CAE"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6256D9B"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18 Контроль маркировки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24EA9B2B"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 xml:space="preserve">о </w:t>
            </w:r>
            <w:r w:rsidR="00474511" w:rsidRPr="00986DB1">
              <w:rPr>
                <w:rFonts w:cs="Arial"/>
                <w:color w:val="000000"/>
                <w:sz w:val="22"/>
              </w:rPr>
              <w:fldChar w:fldCharType="begin"/>
            </w:r>
            <w:r w:rsidR="00474511" w:rsidRPr="00986DB1">
              <w:rPr>
                <w:rFonts w:cs="Arial"/>
                <w:color w:val="000000"/>
                <w:sz w:val="22"/>
              </w:rPr>
              <w:instrText xml:space="preserve"> HYPERLINK "kodeks://link/d?nd=901714250&amp;mark=000000000000000000000000000000000000000000000000007D20K3"\o"’’ГОСТ 18620-86 Изделия электротехнические. Маркировка (с Изменением N 1 ...’’</w:instrText>
            </w:r>
          </w:p>
          <w:p w14:paraId="574F7B83" w14:textId="77777777" w:rsidR="00474511" w:rsidRPr="00986DB1" w:rsidRDefault="00474511" w:rsidP="00474511">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(утв. постановлением Госстандарта СССР от 22.09.1986 N ...</w:instrText>
            </w:r>
          </w:p>
          <w:p w14:paraId="1F4247F4" w14:textId="77777777" w:rsidR="00474511" w:rsidRPr="00986DB1" w:rsidRDefault="00474511" w:rsidP="00474511">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Статус: Действующий документ. Применяется для целей технического регламента (действ. c 01.01.1988)"</w:instrText>
            </w:r>
            <w:r w:rsidRPr="00986DB1">
              <w:rPr>
                <w:rFonts w:cs="Arial"/>
                <w:color w:val="000000"/>
                <w:sz w:val="22"/>
              </w:rPr>
              <w:fldChar w:fldCharType="separate"/>
            </w:r>
            <w:r w:rsidRPr="00986DB1">
              <w:rPr>
                <w:rFonts w:cs="Arial"/>
                <w:color w:val="000000"/>
                <w:sz w:val="22"/>
              </w:rPr>
              <w:t>ГОСТ 18620</w:t>
            </w:r>
            <w:r w:rsidRPr="00986DB1">
              <w:rPr>
                <w:rFonts w:cs="Arial"/>
                <w:color w:val="000000"/>
                <w:sz w:val="22"/>
              </w:rPr>
              <w:fldChar w:fldCharType="end"/>
            </w:r>
          </w:p>
        </w:tc>
      </w:tr>
      <w:tr w:rsidR="00474511" w:rsidRPr="00986DB1" w14:paraId="4CB6ABE3"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08C0C2A"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19 Испытания трансформаторного масла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57BB6FA3"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ГОСТ 982, НД на трансформаторные масла и по методике изготовителя</w:t>
            </w:r>
          </w:p>
        </w:tc>
      </w:tr>
      <w:tr w:rsidR="00474511" w:rsidRPr="00986DB1" w14:paraId="3095BE22"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6ECFDFB"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20 Проверка превышений температуры контактов съемных вводов</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1CD849D9"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методике изготовителя</w:t>
            </w:r>
          </w:p>
        </w:tc>
      </w:tr>
      <w:tr w:rsidR="00474511" w:rsidRPr="00986DB1" w14:paraId="25641860"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BABEFF2"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21 Испытание активной части на механическую прочность</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0E210FB4"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методике изготовителя</w:t>
            </w:r>
          </w:p>
        </w:tc>
      </w:tr>
      <w:tr w:rsidR="00474511" w:rsidRPr="00986DB1" w14:paraId="41665AE2" w14:textId="77777777" w:rsidTr="00A960FA">
        <w:trPr>
          <w:trHeight w:val="16"/>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C07E642"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22 Испытание (проверка) на пожарную опасность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26191B1D"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 xml:space="preserve">о методике, соответствующей </w:t>
            </w:r>
            <w:r>
              <w:rPr>
                <w:rFonts w:cs="Arial"/>
                <w:color w:val="000000"/>
                <w:sz w:val="22"/>
              </w:rPr>
              <w:br/>
            </w:r>
            <w:r w:rsidR="00474511" w:rsidRPr="00986DB1">
              <w:rPr>
                <w:rFonts w:cs="Arial"/>
                <w:color w:val="000000"/>
                <w:sz w:val="22"/>
              </w:rPr>
              <w:fldChar w:fldCharType="begin"/>
            </w:r>
            <w:r w:rsidR="00474511" w:rsidRPr="00986DB1">
              <w:rPr>
                <w:rFonts w:cs="Arial"/>
                <w:color w:val="000000"/>
                <w:sz w:val="22"/>
              </w:rPr>
              <w:instrText xml:space="preserve"> HYPERLINK "kodeks://link/d?nd=9051953&amp;mark=000000000000000000000000000000000000000000000000007D20K3"\o"’’ГОСТ 12.1.004-91 Система стандартов безопасности труда (ССБТ). Пожарная ...’’</w:instrText>
            </w:r>
          </w:p>
          <w:p w14:paraId="2C31F6A9" w14:textId="77777777" w:rsidR="00474511" w:rsidRPr="00986DB1" w:rsidRDefault="00474511" w:rsidP="00474511">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(утв. постановлением Госстандарта СССР от 14.06.1991 N ...</w:instrText>
            </w:r>
          </w:p>
          <w:p w14:paraId="13D0840B" w14:textId="77777777" w:rsidR="00474511" w:rsidRPr="00986DB1" w:rsidRDefault="00474511" w:rsidP="00A960FA">
            <w:pPr>
              <w:widowControl w:val="0"/>
              <w:autoSpaceDE w:val="0"/>
              <w:autoSpaceDN w:val="0"/>
              <w:adjustRightInd w:val="0"/>
              <w:spacing w:line="240" w:lineRule="auto"/>
              <w:ind w:firstLine="0"/>
              <w:jc w:val="center"/>
              <w:rPr>
                <w:rFonts w:cs="Arial"/>
                <w:color w:val="000000"/>
                <w:sz w:val="22"/>
              </w:rPr>
            </w:pPr>
            <w:r w:rsidRPr="00986DB1">
              <w:rPr>
                <w:rFonts w:cs="Arial"/>
                <w:color w:val="000000"/>
                <w:sz w:val="22"/>
              </w:rPr>
              <w:instrText>Статус: Действующий документ. Применяется для целей технического регламента (действ. c 01.07.1992)"</w:instrText>
            </w:r>
            <w:r w:rsidRPr="00986DB1">
              <w:rPr>
                <w:rFonts w:cs="Arial"/>
                <w:color w:val="000000"/>
                <w:sz w:val="22"/>
              </w:rPr>
              <w:fldChar w:fldCharType="separate"/>
            </w:r>
            <w:r w:rsidRPr="00986DB1">
              <w:rPr>
                <w:rFonts w:cs="Arial"/>
                <w:color w:val="000000"/>
                <w:sz w:val="22"/>
              </w:rPr>
              <w:t>ГОСТ 12.1.004</w:t>
            </w:r>
            <w:r w:rsidRPr="00986DB1">
              <w:rPr>
                <w:rFonts w:cs="Arial"/>
                <w:color w:val="000000"/>
                <w:sz w:val="22"/>
              </w:rPr>
              <w:fldChar w:fldCharType="end"/>
            </w:r>
          </w:p>
        </w:tc>
      </w:tr>
      <w:tr w:rsidR="00474511" w:rsidRPr="00986DB1" w14:paraId="5ECA5B42" w14:textId="77777777" w:rsidTr="00251E7B">
        <w:trPr>
          <w:jc w:val="center"/>
        </w:trPr>
        <w:tc>
          <w:tcPr>
            <w:tcW w:w="2608"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EB9757C" w14:textId="77777777" w:rsidR="00474511" w:rsidRPr="00986DB1" w:rsidRDefault="00474511" w:rsidP="00474511">
            <w:pPr>
              <w:widowControl w:val="0"/>
              <w:autoSpaceDE w:val="0"/>
              <w:autoSpaceDN w:val="0"/>
              <w:adjustRightInd w:val="0"/>
              <w:spacing w:line="240" w:lineRule="auto"/>
              <w:ind w:firstLine="0"/>
              <w:rPr>
                <w:rFonts w:cs="Arial"/>
                <w:color w:val="000000"/>
                <w:sz w:val="22"/>
              </w:rPr>
            </w:pPr>
            <w:r w:rsidRPr="00986DB1">
              <w:rPr>
                <w:rFonts w:cs="Arial"/>
                <w:color w:val="000000"/>
                <w:sz w:val="22"/>
              </w:rPr>
              <w:t xml:space="preserve">23 Определение массы (взвешиванием) </w:t>
            </w:r>
          </w:p>
        </w:tc>
        <w:tc>
          <w:tcPr>
            <w:tcW w:w="2392" w:type="pc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7BDCC04E" w14:textId="77777777" w:rsidR="00474511" w:rsidRPr="00986DB1" w:rsidRDefault="00040EA0" w:rsidP="00474511">
            <w:pPr>
              <w:widowControl w:val="0"/>
              <w:autoSpaceDE w:val="0"/>
              <w:autoSpaceDN w:val="0"/>
              <w:adjustRightInd w:val="0"/>
              <w:spacing w:line="240" w:lineRule="auto"/>
              <w:ind w:firstLine="0"/>
              <w:jc w:val="center"/>
              <w:rPr>
                <w:rFonts w:cs="Arial"/>
                <w:color w:val="000000"/>
                <w:sz w:val="22"/>
              </w:rPr>
            </w:pPr>
            <w:r>
              <w:rPr>
                <w:rFonts w:cs="Arial"/>
                <w:color w:val="000000"/>
                <w:sz w:val="22"/>
              </w:rPr>
              <w:t>п</w:t>
            </w:r>
            <w:r w:rsidR="00474511" w:rsidRPr="00986DB1">
              <w:rPr>
                <w:rFonts w:cs="Arial"/>
                <w:color w:val="000000"/>
                <w:sz w:val="22"/>
              </w:rPr>
              <w:t>о 10.15</w:t>
            </w:r>
          </w:p>
        </w:tc>
      </w:tr>
    </w:tbl>
    <w:p w14:paraId="141BD49C" w14:textId="77777777" w:rsidR="00474511" w:rsidRPr="005453D7" w:rsidRDefault="00474511" w:rsidP="00474511"/>
    <w:p w14:paraId="0AB83227" w14:textId="77777777" w:rsidR="00474511" w:rsidRPr="005453D7" w:rsidRDefault="00474511" w:rsidP="00474511">
      <w:r w:rsidRPr="005453D7">
        <w:t>10.1.2 Трансформаторы испытывают на аттестованных испытательных стендах. Ток, напряжение и активную мощность следует измерять приборами класса точности не ниже 0,5, частоту – не ниже 1,0. Класс точности измерительных трансформаторов тока и напряжения должен быть не ниже 0,2.</w:t>
      </w:r>
    </w:p>
    <w:p w14:paraId="5768AE99" w14:textId="77777777" w:rsidR="00474511" w:rsidRPr="005453D7" w:rsidRDefault="00474511" w:rsidP="00474511">
      <w:r w:rsidRPr="005453D7">
        <w:t>10.1.3. Трансформаторы испытывают с установленными на них деталями и наружными вспомогательными устройствами, которые могут оказать влияние на результаты испытаний трансформатора.</w:t>
      </w:r>
    </w:p>
    <w:p w14:paraId="65FF18C5" w14:textId="77777777" w:rsidR="00474511" w:rsidRPr="005453D7" w:rsidRDefault="00474511" w:rsidP="00474511">
      <w:r w:rsidRPr="005453D7">
        <w:lastRenderedPageBreak/>
        <w:t>10.1.4 Измерение потерь и тока холостого хода следует проводить после испытания электрической прочности изоляции.</w:t>
      </w:r>
    </w:p>
    <w:p w14:paraId="06661AB5" w14:textId="77777777" w:rsidR="00474511" w:rsidRPr="005453D7" w:rsidRDefault="00474511" w:rsidP="00474511">
      <w:pPr>
        <w:rPr>
          <w:b/>
        </w:rPr>
      </w:pPr>
      <w:r w:rsidRPr="005453D7">
        <w:rPr>
          <w:b/>
        </w:rPr>
        <w:t>10.2 Внешний осмотр трансформатора</w:t>
      </w:r>
    </w:p>
    <w:p w14:paraId="161B3CC4" w14:textId="77777777" w:rsidR="00C07821" w:rsidRDefault="00474511" w:rsidP="00C07821">
      <w:pPr>
        <w:rPr>
          <w:b/>
          <w:bCs/>
          <w:sz w:val="26"/>
          <w:szCs w:val="26"/>
        </w:rPr>
      </w:pPr>
      <w:r w:rsidRPr="005453D7">
        <w:t>Внешний осмотр трансформатора проводят визуально. Размеры трансформатора следует проверять в процессе его изготовления с помощью измерительного инструмента, обеспечивающего точность измерений в пределах допусков, указанных на рабочих чертежах.</w:t>
      </w:r>
    </w:p>
    <w:p w14:paraId="2DF6E8B8" w14:textId="77777777" w:rsidR="00474511" w:rsidRPr="005453D7" w:rsidRDefault="00474511" w:rsidP="00CE7693">
      <w:pPr>
        <w:rPr>
          <w:b/>
          <w:bCs/>
          <w:sz w:val="26"/>
          <w:szCs w:val="26"/>
        </w:rPr>
      </w:pPr>
      <w:r w:rsidRPr="005453D7">
        <w:rPr>
          <w:b/>
          <w:bCs/>
          <w:sz w:val="26"/>
          <w:szCs w:val="26"/>
        </w:rPr>
        <w:t>10.3 Проверка коэффициента трансформации</w:t>
      </w:r>
    </w:p>
    <w:p w14:paraId="744AB98D" w14:textId="77777777" w:rsidR="00474511" w:rsidRPr="005453D7" w:rsidRDefault="00474511" w:rsidP="00474511">
      <w:r w:rsidRPr="005453D7">
        <w:t>10.3.1 Коэффициент трансформации определяют на всех ответвлениях обмоток для всех фаз, причем на ответвлениях обмоток, недоступных для переключения на собранном трансформаторе, его определяют до полной сборки трансформатора.</w:t>
      </w:r>
    </w:p>
    <w:p w14:paraId="71BD46D6" w14:textId="77777777" w:rsidR="00474511" w:rsidRPr="005453D7" w:rsidRDefault="00474511" w:rsidP="00474511">
      <w:r w:rsidRPr="005453D7">
        <w:t>При испытании трехобмоточных трансформаторов и трансформаторов с расщепленными обмотками коэффициент трансформации достаточно проверить для двух пар обмоток, причем измерения на всех ответвлениях каждой из обмоток достаточно провести один раз.</w:t>
      </w:r>
    </w:p>
    <w:p w14:paraId="05538040" w14:textId="77777777" w:rsidR="00474511" w:rsidRPr="005453D7" w:rsidRDefault="00474511" w:rsidP="00474511">
      <w:r w:rsidRPr="005453D7">
        <w:t>10.3.2 Если устройство переключения ответвлений обмоток имеет предызбиратель ответвлений, которым проводят реверсирование регулировочной части обмотки или переключение грубых ступеней регулирования, то измерения допускается проводить при одном положении предызбирателя ответвлений, соответствующем меньшему из значений напряжений на регулируемой обмотке. При этом дополнительно проводят по одному измерению на всех других положениях предызбирателя ответвлений.</w:t>
      </w:r>
    </w:p>
    <w:p w14:paraId="6F6BB824" w14:textId="77777777" w:rsidR="00474511" w:rsidRPr="005453D7" w:rsidRDefault="00474511" w:rsidP="00474511">
      <w:r w:rsidRPr="005453D7">
        <w:t xml:space="preserve">10.3.3 При испытании трехфазных трансформаторов со схемами соединения обмоток </w:t>
      </w:r>
      <w:r w:rsidR="006B2441" w:rsidRPr="005453D7">
        <w:t>Y</w:t>
      </w:r>
      <w:r w:rsidR="006B2441" w:rsidRPr="005453D7">
        <w:rPr>
          <w:vertAlign w:val="subscript"/>
        </w:rPr>
        <w:t>н</w:t>
      </w:r>
      <w:r w:rsidR="006B2441" w:rsidRPr="005453D7">
        <w:t>/D</w:t>
      </w:r>
      <w:r w:rsidR="006B2441">
        <w:t xml:space="preserve"> </w:t>
      </w:r>
      <w:r w:rsidRPr="005453D7">
        <w:t xml:space="preserve">и </w:t>
      </w:r>
      <w:r w:rsidR="006B2441" w:rsidRPr="005453D7">
        <w:t>D</w:t>
      </w:r>
      <w:r w:rsidR="006B2441">
        <w:t>/</w:t>
      </w:r>
      <w:r w:rsidR="006B2441" w:rsidRPr="005453D7">
        <w:t>Y</w:t>
      </w:r>
      <w:r w:rsidR="006B2441" w:rsidRPr="005453D7">
        <w:rPr>
          <w:vertAlign w:val="subscript"/>
        </w:rPr>
        <w:t>н</w:t>
      </w:r>
      <w:r w:rsidRPr="005453D7" w:rsidDel="001C3790">
        <w:t xml:space="preserve"> </w:t>
      </w:r>
      <w:r w:rsidRPr="005453D7">
        <w:t>допускается проводить измерения при трехфазном возбуждении, если установлено, что отличие наибольшего и наименьшего линейных напряжений не превышает 2 %. При трехфазном возбуждении измеряют линейные напряжения, соответствующие одноименным линейным зажимам проверяемых обмоток.</w:t>
      </w:r>
    </w:p>
    <w:p w14:paraId="12843351" w14:textId="77777777" w:rsidR="00474511" w:rsidRPr="005453D7" w:rsidRDefault="00474511" w:rsidP="00474511">
      <w:r w:rsidRPr="005453D7">
        <w:t xml:space="preserve">10.3.4 При возможности измерения фазных напряжений </w:t>
      </w:r>
      <w:r w:rsidR="00EF5C01" w:rsidRPr="005453D7">
        <w:t xml:space="preserve">для трехфазных трансформаторов </w:t>
      </w:r>
      <w:r w:rsidRPr="005453D7">
        <w:t>допускается определять коэффициент трансформации по фазным напряжениям соответствующих фаз. Коэффициент трансформации по фазным напряжениям проверяют при однофазном или трехфазном возбуждении трансформатора.</w:t>
      </w:r>
    </w:p>
    <w:p w14:paraId="74B1762D" w14:textId="77777777" w:rsidR="00474511" w:rsidRPr="005453D7" w:rsidRDefault="00474511" w:rsidP="00474511">
      <w:r w:rsidRPr="005453D7">
        <w:lastRenderedPageBreak/>
        <w:t xml:space="preserve">При испытании трехфазных трансформаторов с обмотками, соединенными по схемам </w:t>
      </w:r>
      <w:r w:rsidR="006B2441" w:rsidRPr="005453D7">
        <w:t>Y</w:t>
      </w:r>
      <w:r w:rsidR="006B2441" w:rsidRPr="005453D7">
        <w:rPr>
          <w:vertAlign w:val="subscript"/>
        </w:rPr>
        <w:t>н</w:t>
      </w:r>
      <w:r w:rsidR="006B2441" w:rsidRPr="005453D7">
        <w:t>/D</w:t>
      </w:r>
      <w:r w:rsidR="006B2441">
        <w:t xml:space="preserve"> </w:t>
      </w:r>
      <w:r w:rsidR="006B2441" w:rsidRPr="005453D7">
        <w:t>и D</w:t>
      </w:r>
      <w:r w:rsidR="006B2441">
        <w:t>/</w:t>
      </w:r>
      <w:r w:rsidR="006B2441" w:rsidRPr="005453D7">
        <w:t>Y</w:t>
      </w:r>
      <w:r w:rsidR="006B2441" w:rsidRPr="005453D7">
        <w:rPr>
          <w:vertAlign w:val="subscript"/>
        </w:rPr>
        <w:t>н</w:t>
      </w:r>
      <w:r w:rsidRPr="005453D7">
        <w:t xml:space="preserve">, фазный коэффициент трансформации определяют при поочередном коротком замыкании фаз. При этом одну из соединенных в треугольник фаз (например, фазу А) замыкают, затем при однофазном возбуждении линейных концов определяют коэффициент трансформации оставшейся свободной пары фаз, который при данном методе должен быть равным </w:t>
      </w:r>
      <w:r w:rsidRPr="005453D7">
        <w:rPr>
          <w:rFonts w:ascii="Times New Roman" w:hAnsi="Times New Roman"/>
        </w:rPr>
        <w:t>2</w:t>
      </w:r>
      <w:r w:rsidRPr="005453D7">
        <w:rPr>
          <w:rFonts w:ascii="Times New Roman" w:hAnsi="Times New Roman"/>
          <w:i/>
        </w:rPr>
        <w:t>К</w:t>
      </w:r>
      <w:r w:rsidRPr="005453D7">
        <w:rPr>
          <w:rFonts w:ascii="Times New Roman" w:hAnsi="Times New Roman"/>
          <w:vertAlign w:val="subscript"/>
        </w:rPr>
        <w:t>ф</w:t>
      </w:r>
      <w:r w:rsidRPr="005453D7">
        <w:t xml:space="preserve"> (если обмотка ВН соединена в звезду) и </w:t>
      </w:r>
      <w:r w:rsidRPr="005453D7">
        <w:rPr>
          <w:rFonts w:ascii="Times New Roman" w:hAnsi="Times New Roman"/>
        </w:rPr>
        <w:t>0,5</w:t>
      </w:r>
      <w:r w:rsidRPr="005453D7">
        <w:rPr>
          <w:rFonts w:ascii="Times New Roman" w:hAnsi="Times New Roman"/>
          <w:i/>
        </w:rPr>
        <w:t>К</w:t>
      </w:r>
      <w:r w:rsidRPr="005453D7">
        <w:rPr>
          <w:rFonts w:ascii="Times New Roman" w:hAnsi="Times New Roman"/>
          <w:vertAlign w:val="subscript"/>
        </w:rPr>
        <w:t>ф</w:t>
      </w:r>
      <w:r w:rsidRPr="005453D7">
        <w:t xml:space="preserve"> (если обмотка НН соединена в звезду), где </w:t>
      </w:r>
      <w:r w:rsidRPr="005453D7">
        <w:rPr>
          <w:rFonts w:ascii="Times New Roman" w:hAnsi="Times New Roman"/>
          <w:i/>
        </w:rPr>
        <w:t>К</w:t>
      </w:r>
      <w:r w:rsidRPr="005453D7">
        <w:rPr>
          <w:rFonts w:ascii="Times New Roman" w:hAnsi="Times New Roman"/>
          <w:vertAlign w:val="subscript"/>
        </w:rPr>
        <w:t>ф</w:t>
      </w:r>
      <w:r w:rsidRPr="005453D7">
        <w:rPr>
          <w:rFonts w:ascii="Times New Roman" w:hAnsi="Times New Roman"/>
        </w:rPr>
        <w:t xml:space="preserve"> = </w:t>
      </w:r>
      <w:r w:rsidRPr="005453D7">
        <w:rPr>
          <w:rFonts w:ascii="Times New Roman" w:hAnsi="Times New Roman"/>
          <w:i/>
          <w:lang w:val="en-US"/>
        </w:rPr>
        <w:t>U</w:t>
      </w:r>
      <w:r w:rsidRPr="005453D7">
        <w:rPr>
          <w:rFonts w:ascii="Times New Roman" w:hAnsi="Times New Roman"/>
          <w:vertAlign w:val="subscript"/>
        </w:rPr>
        <w:t>вн.ф</w:t>
      </w:r>
      <w:r w:rsidRPr="005453D7">
        <w:rPr>
          <w:rFonts w:ascii="Times New Roman" w:hAnsi="Times New Roman"/>
        </w:rPr>
        <w:t xml:space="preserve"> / </w:t>
      </w:r>
      <w:r w:rsidRPr="005453D7">
        <w:rPr>
          <w:rFonts w:ascii="Times New Roman" w:hAnsi="Times New Roman"/>
          <w:i/>
          <w:lang w:val="en-US"/>
        </w:rPr>
        <w:t>U</w:t>
      </w:r>
      <w:r w:rsidRPr="005453D7">
        <w:rPr>
          <w:rFonts w:ascii="Times New Roman" w:hAnsi="Times New Roman"/>
          <w:vertAlign w:val="subscript"/>
        </w:rPr>
        <w:t>нн.ф</w:t>
      </w:r>
      <w:r w:rsidRPr="005453D7">
        <w:t xml:space="preserve"> – фазный коэффициент трансформации; </w:t>
      </w:r>
      <w:r w:rsidRPr="005453D7">
        <w:rPr>
          <w:rFonts w:ascii="Times New Roman" w:hAnsi="Times New Roman"/>
          <w:i/>
          <w:lang w:val="en-US"/>
        </w:rPr>
        <w:t>U</w:t>
      </w:r>
      <w:r w:rsidRPr="005453D7">
        <w:rPr>
          <w:rFonts w:ascii="Times New Roman" w:hAnsi="Times New Roman"/>
          <w:vertAlign w:val="subscript"/>
        </w:rPr>
        <w:t>вн.ф</w:t>
      </w:r>
      <w:r w:rsidRPr="005453D7">
        <w:t xml:space="preserve"> и </w:t>
      </w:r>
      <w:r w:rsidRPr="005453D7">
        <w:rPr>
          <w:rFonts w:ascii="Times New Roman" w:hAnsi="Times New Roman"/>
          <w:i/>
          <w:lang w:val="en-US"/>
        </w:rPr>
        <w:t>U</w:t>
      </w:r>
      <w:r w:rsidRPr="005453D7">
        <w:rPr>
          <w:rFonts w:ascii="Times New Roman" w:hAnsi="Times New Roman"/>
          <w:vertAlign w:val="subscript"/>
        </w:rPr>
        <w:t>нн.ф</w:t>
      </w:r>
      <w:r w:rsidRPr="005453D7">
        <w:t xml:space="preserve"> – фазные напряжения обмоток ВН и НН, соответственно. Аналогично проводят измерения при коротком замыкании фаз В и</w:t>
      </w:r>
      <w:r w:rsidR="00E74DCB" w:rsidRPr="005453D7">
        <w:t> </w:t>
      </w:r>
      <w:r w:rsidRPr="005453D7">
        <w:t>С.</w:t>
      </w:r>
    </w:p>
    <w:p w14:paraId="570F8EB0" w14:textId="77777777" w:rsidR="00474511" w:rsidRPr="005453D7" w:rsidRDefault="00474511" w:rsidP="00474511">
      <w:r w:rsidRPr="005453D7">
        <w:t>10.3.5 Проверку коэффициента трансформации проводят специальным измерительным прибором, предназначенным для измерения коэффициента трансформации, в соответствии с инструкцией по эксплуатации применяемого прибора. Измерение коэффициента трансформации обеспечивают с точностью не менее четырех значащих цифр.</w:t>
      </w:r>
    </w:p>
    <w:p w14:paraId="0AE1D6F9" w14:textId="77777777" w:rsidR="00474511" w:rsidRPr="005453D7" w:rsidRDefault="00474511" w:rsidP="00474511">
      <w:r w:rsidRPr="005453D7">
        <w:t>Допускается проводить проверку коэффициента трансформации с помощью двух вольтметров согласно Л.1 (приложение Л).</w:t>
      </w:r>
    </w:p>
    <w:p w14:paraId="1500CA8D" w14:textId="77777777" w:rsidR="00474511" w:rsidRPr="005453D7" w:rsidRDefault="00474511" w:rsidP="003B039F">
      <w:pPr>
        <w:keepNext/>
        <w:keepLines/>
        <w:outlineLvl w:val="1"/>
        <w:rPr>
          <w:b/>
          <w:bCs/>
          <w:sz w:val="26"/>
          <w:szCs w:val="26"/>
        </w:rPr>
      </w:pPr>
      <w:r w:rsidRPr="005453D7">
        <w:rPr>
          <w:b/>
          <w:bCs/>
          <w:sz w:val="26"/>
          <w:szCs w:val="26"/>
        </w:rPr>
        <w:t>10.4 Проверка группы соединения обмоток</w:t>
      </w:r>
    </w:p>
    <w:p w14:paraId="5A67509F" w14:textId="77777777" w:rsidR="00474511" w:rsidRPr="005453D7" w:rsidRDefault="00474511" w:rsidP="00474511">
      <w:r w:rsidRPr="005453D7">
        <w:t>10.4.1 Группу соединения обмоток трансформатора проверяют с помощью специального измерительного прибора, предназначенного для определения группы соединения обмоток, в соответствии с инструкцией по эксплуатации применяемого прибора.</w:t>
      </w:r>
    </w:p>
    <w:p w14:paraId="488CD5F4" w14:textId="77777777" w:rsidR="00474511" w:rsidRPr="005453D7" w:rsidRDefault="00474511" w:rsidP="00474511">
      <w:r w:rsidRPr="005453D7">
        <w:t xml:space="preserve">10.4.2 Допускается проводить проверку группы соединения обмоток при помощи фазометра, измерительного моста, двух вольтметров или </w:t>
      </w:r>
      <w:r w:rsidR="007B10A4" w:rsidRPr="005453D7">
        <w:rPr>
          <w:szCs w:val="24"/>
        </w:rPr>
        <w:t>при помощи</w:t>
      </w:r>
      <w:r w:rsidR="00411D04" w:rsidRPr="005453D7">
        <w:rPr>
          <w:szCs w:val="24"/>
        </w:rPr>
        <w:t xml:space="preserve"> </w:t>
      </w:r>
      <w:r w:rsidRPr="005453D7">
        <w:t>постоянного тока согласно Л.2</w:t>
      </w:r>
      <w:r w:rsidR="000307C8" w:rsidRPr="005453D7">
        <w:t>.4</w:t>
      </w:r>
      <w:r w:rsidRPr="005453D7">
        <w:t>.</w:t>
      </w:r>
    </w:p>
    <w:p w14:paraId="5DF8C496" w14:textId="77777777" w:rsidR="00474511" w:rsidRPr="005453D7" w:rsidRDefault="00474511" w:rsidP="003B039F">
      <w:pPr>
        <w:keepNext/>
        <w:keepLines/>
        <w:outlineLvl w:val="1"/>
        <w:rPr>
          <w:b/>
          <w:bCs/>
          <w:sz w:val="26"/>
          <w:szCs w:val="26"/>
        </w:rPr>
      </w:pPr>
      <w:r w:rsidRPr="005453D7">
        <w:rPr>
          <w:b/>
          <w:bCs/>
          <w:sz w:val="26"/>
          <w:szCs w:val="26"/>
        </w:rPr>
        <w:t>10.5 Измерения сопротивления обмоток постоянному току</w:t>
      </w:r>
    </w:p>
    <w:p w14:paraId="2B9A8B41" w14:textId="77777777" w:rsidR="00474511" w:rsidRPr="005453D7" w:rsidRDefault="00474511" w:rsidP="00474511">
      <w:r w:rsidRPr="005453D7">
        <w:t>10.5.1 Значение постоянного тока при измерениях не должно превышать 20 % номинального тока нагрузки. Допускается проводить измерения при значениях тока от 20 % до 50 % номинального тока нагрузки при длительности измерения до 60 с.</w:t>
      </w:r>
    </w:p>
    <w:p w14:paraId="62DD1181" w14:textId="77777777" w:rsidR="00474511" w:rsidRPr="005453D7" w:rsidRDefault="00474511" w:rsidP="00474511">
      <w:r w:rsidRPr="005453D7">
        <w:t>При измерении сопротивления одной обмотки другие обмотки должны быть разомкнуты.</w:t>
      </w:r>
    </w:p>
    <w:p w14:paraId="55F57A59" w14:textId="77777777" w:rsidR="00474511" w:rsidRPr="005453D7" w:rsidRDefault="00474511" w:rsidP="00474511">
      <w:r w:rsidRPr="005453D7">
        <w:t xml:space="preserve">10.5.2 Сопротивление следует измерять на всех ответвлениях обмоток (при всех положениях устройства переключения ответвлений). Если это устройство имеет предызбиратель, предназначенный для реверсирования регулировочной части обмотки или переключения грубых ступеней регулирования, то измерения </w:t>
      </w:r>
      <w:r w:rsidRPr="005453D7">
        <w:lastRenderedPageBreak/>
        <w:t>проводят при одном положении предызбирателя ответвлений. Дополнительно проводят по одному измерению сопротивлений на каждом из других положений предызбирателя ответвлений.</w:t>
      </w:r>
    </w:p>
    <w:p w14:paraId="4563852B" w14:textId="77777777" w:rsidR="00474511" w:rsidRPr="005453D7" w:rsidRDefault="00474511" w:rsidP="00474511">
      <w:r w:rsidRPr="005453D7">
        <w:t>При измерении линейных сопротивлений и при наличии зажимов нейтрали измеряют также одно из фазных сопротивлений (между зажимом нейтрали и одним из линейных зажимов). В такой схеме допускается измерять только фазные сопротивления, но при условии, что сопротивление отвода нейтрали не превышает 2 % фазного сопротивления обмотки.</w:t>
      </w:r>
    </w:p>
    <w:p w14:paraId="15F89E7C" w14:textId="77777777" w:rsidR="00474511" w:rsidRPr="005453D7" w:rsidRDefault="00474511" w:rsidP="00474511">
      <w:r w:rsidRPr="005453D7">
        <w:t>10.5.3 Измерение сопротивления обмоток постоянному току проводят при помощи специального измерительного прибора, предназначенного для измерений сопротивления обмоток постоянному току, в соответствии с инструкцией на используемый измерительный прибор.</w:t>
      </w:r>
    </w:p>
    <w:p w14:paraId="7DE4C90B" w14:textId="77777777" w:rsidR="00474511" w:rsidRPr="005453D7" w:rsidRDefault="00474511" w:rsidP="00474511">
      <w:r w:rsidRPr="005453D7">
        <w:t>Допускается проводить измерение сопротивления обмоток постоянному току способом падения напряжения согласно Л.3 или при помощи измерительного моста постоянного тока.</w:t>
      </w:r>
    </w:p>
    <w:p w14:paraId="4D01AE92" w14:textId="77777777" w:rsidR="00474511" w:rsidRPr="005453D7" w:rsidRDefault="00474511" w:rsidP="00474511">
      <w:r w:rsidRPr="005453D7">
        <w:t>10.5.4 При измерении сопротивления обмотки постоянному току следует определять ее температуру.</w:t>
      </w:r>
    </w:p>
    <w:p w14:paraId="5492EF61" w14:textId="77777777" w:rsidR="00474511" w:rsidRPr="005453D7" w:rsidRDefault="00474511" w:rsidP="00474511">
      <w:r w:rsidRPr="005453D7">
        <w:t>Температуру обмоток масляных трансформаторов принимают равной температуре верхних слоев масла, если заполненный маслом трансформатор находится в нерабочем состоянии не менее 20 ч, и температуре средних слоев масла, если трансформатор находится в нерабочем состоянии не менее 3 ч. Температуру средних слоев масла определяют</w:t>
      </w:r>
      <w:r w:rsidR="000307C8" w:rsidRPr="005453D7">
        <w:t>,</w:t>
      </w:r>
      <w:r w:rsidRPr="005453D7">
        <w:t xml:space="preserve"> как полусумму температур верхних и нижних слоев.</w:t>
      </w:r>
    </w:p>
    <w:p w14:paraId="23F63C00" w14:textId="77777777" w:rsidR="00474511" w:rsidRPr="005453D7" w:rsidRDefault="00474511" w:rsidP="00474511">
      <w:r w:rsidRPr="005453D7">
        <w:t>Для масляных трансформаторов мощностью до 1 МВ·А, не включавшихся и не подвергавшихся нагреву, допускается за температуру обмотки принимать температуру верхних слоев масла, при условии, что измерения проводят не ранее чем через 30 мин после заливки. Для трансформаторов с герметичным баком допускается за температуру верхних слоев масла принимать температуру масла, измеренную в емкости, из которой проводят заливку, с учетом поправки на остывание масла.</w:t>
      </w:r>
    </w:p>
    <w:p w14:paraId="386884B9" w14:textId="77777777" w:rsidR="003B039F" w:rsidRDefault="003B039F" w:rsidP="00474511">
      <w:pPr>
        <w:rPr>
          <w:spacing w:val="40"/>
          <w:sz w:val="22"/>
        </w:rPr>
      </w:pPr>
    </w:p>
    <w:p w14:paraId="1CB873F1" w14:textId="77777777" w:rsidR="00474511" w:rsidRDefault="00474511" w:rsidP="00474511">
      <w:pPr>
        <w:rPr>
          <w:sz w:val="22"/>
        </w:rPr>
      </w:pPr>
      <w:r w:rsidRPr="003B039F">
        <w:rPr>
          <w:spacing w:val="40"/>
          <w:sz w:val="22"/>
        </w:rPr>
        <w:t>Примечание</w:t>
      </w:r>
      <w:r w:rsidRPr="003B039F">
        <w:rPr>
          <w:sz w:val="22"/>
        </w:rPr>
        <w:t xml:space="preserve"> – Для трансформаторов мощностью до 6,3 МВ·А класса напряжения до 35 кВ включительно, заливаемых одновременно маслом одной температуры, допускается за температуру обмоток принимать температуру верхних слоев масла одного из трансформаторов, измеренную не ранее чем через 10 ч после заливки.</w:t>
      </w:r>
    </w:p>
    <w:p w14:paraId="6B44AA02" w14:textId="77777777" w:rsidR="003B039F" w:rsidRPr="003B039F" w:rsidRDefault="003B039F" w:rsidP="00474511">
      <w:pPr>
        <w:rPr>
          <w:sz w:val="22"/>
        </w:rPr>
      </w:pPr>
    </w:p>
    <w:p w14:paraId="443AF72D" w14:textId="77777777" w:rsidR="00474511" w:rsidRPr="005453D7" w:rsidRDefault="00474511" w:rsidP="00474511">
      <w:r w:rsidRPr="005453D7">
        <w:t xml:space="preserve">Для сухих трансформаторов и активных частей трансформаторов, не подвергавшихся нагреву и находящихся не менее 20 ч в помещении с неизменной температурой воздуха (с отклонением не более 3°С), за температуру обмотки принимают температуру окружающего воздуха, измеренную термометром на высоте 1,5 м от пола, на котором установлен трансформатор, и не более чем в 5 м от него. Термометр должен быть погружен в сосуд объемом не менее 1 л с одинарными стенками, заполненный трансформаторным маслом. Когда условие стабильности температуры окружающего воздуха не выполняется, за температуру обмотки трансформатора принимают среднее арифметическое показаний трех термометров, установленных на поверхности одной из наружных обмоток (фазы В для трехфазных трансформаторов) с трех сторон примерно на середине высоты обмотки. </w:t>
      </w:r>
    </w:p>
    <w:p w14:paraId="25295B48" w14:textId="77777777" w:rsidR="00474511" w:rsidRPr="005453D7" w:rsidRDefault="00474511" w:rsidP="00474511">
      <w:r w:rsidRPr="005453D7">
        <w:t>10.5.5 Температура обмотки трансформатора может быть определена по результатам измерения сопротивления обмотки в данном нагретом состоянии трансформатора, если в другом его состоянии известны сопротивления обмотки и ее температура.</w:t>
      </w:r>
    </w:p>
    <w:p w14:paraId="3E9F9C24" w14:textId="77777777" w:rsidR="00474511" w:rsidRPr="005453D7" w:rsidRDefault="00474511" w:rsidP="00474511">
      <w:r w:rsidRPr="005453D7">
        <w:t>Для пересчетов температур и сопротивлений обмотки используют соотношение</w:t>
      </w:r>
    </w:p>
    <w:tbl>
      <w:tblPr>
        <w:tblW w:w="0" w:type="auto"/>
        <w:tblLook w:val="04A0" w:firstRow="1" w:lastRow="0" w:firstColumn="1" w:lastColumn="0" w:noHBand="0" w:noVBand="1"/>
      </w:tblPr>
      <w:tblGrid>
        <w:gridCol w:w="8881"/>
        <w:gridCol w:w="700"/>
      </w:tblGrid>
      <w:tr w:rsidR="00474511" w:rsidRPr="005453D7" w14:paraId="616464BC" w14:textId="77777777" w:rsidTr="007F26EB">
        <w:tc>
          <w:tcPr>
            <w:tcW w:w="8926" w:type="dxa"/>
            <w:vAlign w:val="center"/>
          </w:tcPr>
          <w:p w14:paraId="0C35F9C2" w14:textId="77777777" w:rsidR="00474511" w:rsidRPr="005453D7" w:rsidRDefault="00474511" w:rsidP="007F26EB">
            <w:pPr>
              <w:ind w:firstLine="0"/>
              <w:jc w:val="center"/>
              <w:rPr>
                <w:sz w:val="22"/>
              </w:rPr>
            </w:pPr>
            <w:r w:rsidRPr="005453D7">
              <w:rPr>
                <w:position w:val="-30"/>
              </w:rPr>
              <w:object w:dxaOrig="1359" w:dyaOrig="680" w14:anchorId="6E70D0FC">
                <v:shape id="_x0000_i1036" type="#_x0000_t75" style="width:67.5pt;height:33.75pt" o:ole="">
                  <v:imagedata r:id="rId36" o:title=""/>
                </v:shape>
                <o:OLEObject Type="Embed" ProgID="Equation.3" ShapeID="_x0000_i1036" DrawAspect="Content" ObjectID="_1843901931" r:id="rId37"/>
              </w:object>
            </w:r>
            <w:r w:rsidRPr="005453D7">
              <w:rPr>
                <w:sz w:val="22"/>
              </w:rPr>
              <w:t>,</w:t>
            </w:r>
          </w:p>
        </w:tc>
        <w:tc>
          <w:tcPr>
            <w:tcW w:w="701" w:type="dxa"/>
            <w:vAlign w:val="center"/>
          </w:tcPr>
          <w:p w14:paraId="0DBB3171" w14:textId="77777777" w:rsidR="00474511" w:rsidRPr="005453D7" w:rsidRDefault="00474511" w:rsidP="007F26EB">
            <w:pPr>
              <w:ind w:firstLine="0"/>
              <w:jc w:val="center"/>
              <w:rPr>
                <w:sz w:val="22"/>
              </w:rPr>
            </w:pPr>
            <w:r w:rsidRPr="005453D7">
              <w:rPr>
                <w:sz w:val="22"/>
              </w:rPr>
              <w:t>(</w:t>
            </w:r>
            <w:r w:rsidR="000079E9">
              <w:rPr>
                <w:sz w:val="22"/>
              </w:rPr>
              <w:t>6</w:t>
            </w:r>
            <w:r w:rsidRPr="005453D7">
              <w:rPr>
                <w:sz w:val="22"/>
              </w:rPr>
              <w:t>)</w:t>
            </w:r>
          </w:p>
        </w:tc>
      </w:tr>
    </w:tbl>
    <w:p w14:paraId="63797256" w14:textId="77777777" w:rsidR="00474511" w:rsidRPr="005453D7" w:rsidRDefault="00474511" w:rsidP="00474511">
      <w:pPr>
        <w:ind w:firstLine="0"/>
      </w:pPr>
      <w:r w:rsidRPr="005453D7">
        <w:t xml:space="preserve">где </w:t>
      </w:r>
      <w:r w:rsidRPr="005453D7">
        <w:rPr>
          <w:rFonts w:ascii="Times New Roman" w:hAnsi="Times New Roman"/>
        </w:rPr>
        <w:t>Θ</w:t>
      </w:r>
      <w:r w:rsidRPr="005453D7">
        <w:rPr>
          <w:rFonts w:ascii="Times New Roman" w:hAnsi="Times New Roman"/>
          <w:vertAlign w:val="subscript"/>
        </w:rPr>
        <w:t>1</w:t>
      </w:r>
      <w:r w:rsidRPr="005453D7">
        <w:rPr>
          <w:rFonts w:ascii="Times New Roman" w:hAnsi="Times New Roman"/>
        </w:rPr>
        <w:t xml:space="preserve"> </w:t>
      </w:r>
      <w:r w:rsidRPr="005453D7">
        <w:t xml:space="preserve">и </w:t>
      </w:r>
      <w:r w:rsidRPr="005453D7">
        <w:rPr>
          <w:rFonts w:ascii="Times New Roman" w:hAnsi="Times New Roman"/>
        </w:rPr>
        <w:t>Θ</w:t>
      </w:r>
      <w:r w:rsidRPr="005453D7">
        <w:rPr>
          <w:rFonts w:ascii="Times New Roman" w:hAnsi="Times New Roman"/>
          <w:vertAlign w:val="subscript"/>
        </w:rPr>
        <w:t>2</w:t>
      </w:r>
      <w:r w:rsidRPr="005453D7">
        <w:t xml:space="preserve"> – значения температуры обмотки, при которых измерялось ее сопротивление, °</w:t>
      </w:r>
      <w:r w:rsidRPr="005453D7">
        <w:rPr>
          <w:lang w:val="en-US"/>
        </w:rPr>
        <w:t>C</w:t>
      </w:r>
      <w:r w:rsidRPr="005453D7">
        <w:t>;</w:t>
      </w:r>
    </w:p>
    <w:p w14:paraId="4524389D" w14:textId="77777777" w:rsidR="00474511" w:rsidRPr="005453D7" w:rsidRDefault="00474511" w:rsidP="00251E7B">
      <w:pPr>
        <w:ind w:firstLine="567"/>
      </w:pPr>
      <w:r w:rsidRPr="005453D7">
        <w:rPr>
          <w:rFonts w:ascii="Times New Roman" w:hAnsi="Times New Roman"/>
          <w:i/>
          <w:lang w:val="en-US"/>
        </w:rPr>
        <w:t>r</w:t>
      </w:r>
      <w:r w:rsidRPr="005453D7">
        <w:rPr>
          <w:rFonts w:ascii="Times New Roman" w:hAnsi="Times New Roman"/>
          <w:vertAlign w:val="subscript"/>
          <w:lang w:val="en-US"/>
        </w:rPr>
        <w:t>Θ</w:t>
      </w:r>
      <w:r w:rsidRPr="005453D7">
        <w:rPr>
          <w:rFonts w:ascii="Times New Roman" w:hAnsi="Times New Roman"/>
          <w:vertAlign w:val="subscript"/>
        </w:rPr>
        <w:t>1</w:t>
      </w:r>
      <w:r w:rsidRPr="005453D7">
        <w:t xml:space="preserve"> и </w:t>
      </w:r>
      <w:r w:rsidRPr="005453D7">
        <w:rPr>
          <w:rFonts w:ascii="Times New Roman" w:hAnsi="Times New Roman"/>
          <w:i/>
          <w:lang w:val="en-US"/>
        </w:rPr>
        <w:t>r</w:t>
      </w:r>
      <w:r w:rsidRPr="005453D7">
        <w:rPr>
          <w:rFonts w:ascii="Times New Roman" w:hAnsi="Times New Roman"/>
          <w:vertAlign w:val="subscript"/>
          <w:lang w:val="en-US"/>
        </w:rPr>
        <w:t>Θ</w:t>
      </w:r>
      <w:r w:rsidRPr="005453D7">
        <w:rPr>
          <w:rFonts w:ascii="Times New Roman" w:hAnsi="Times New Roman"/>
          <w:vertAlign w:val="subscript"/>
        </w:rPr>
        <w:t>2</w:t>
      </w:r>
      <w:r w:rsidRPr="005453D7">
        <w:rPr>
          <w:vertAlign w:val="subscript"/>
        </w:rPr>
        <w:t xml:space="preserve"> </w:t>
      </w:r>
      <w:r w:rsidRPr="005453D7">
        <w:t xml:space="preserve">– измеренные сопротивления обмотки при значениях температуры </w:t>
      </w:r>
      <w:r w:rsidRPr="005453D7">
        <w:rPr>
          <w:rFonts w:ascii="Times New Roman" w:hAnsi="Times New Roman"/>
        </w:rPr>
        <w:t>Θ</w:t>
      </w:r>
      <w:r w:rsidRPr="005453D7">
        <w:rPr>
          <w:rFonts w:ascii="Times New Roman" w:hAnsi="Times New Roman"/>
          <w:vertAlign w:val="subscript"/>
        </w:rPr>
        <w:t>1</w:t>
      </w:r>
      <w:r w:rsidRPr="005453D7">
        <w:rPr>
          <w:rFonts w:cs="Arial"/>
          <w:vertAlign w:val="subscript"/>
        </w:rPr>
        <w:t xml:space="preserve"> </w:t>
      </w:r>
      <w:r w:rsidRPr="005453D7">
        <w:t xml:space="preserve">и </w:t>
      </w:r>
      <w:r w:rsidRPr="005453D7">
        <w:rPr>
          <w:rFonts w:ascii="Times New Roman" w:hAnsi="Times New Roman"/>
        </w:rPr>
        <w:t>Θ</w:t>
      </w:r>
      <w:r w:rsidRPr="005453D7">
        <w:rPr>
          <w:rFonts w:ascii="Times New Roman" w:hAnsi="Times New Roman"/>
          <w:vertAlign w:val="subscript"/>
        </w:rPr>
        <w:t>2</w:t>
      </w:r>
      <w:r w:rsidRPr="005453D7">
        <w:t>, соответственно, Ом;</w:t>
      </w:r>
    </w:p>
    <w:p w14:paraId="199CC40B" w14:textId="77777777" w:rsidR="00474511" w:rsidRPr="005453D7" w:rsidRDefault="00474511" w:rsidP="00251E7B">
      <w:pPr>
        <w:ind w:firstLine="567"/>
      </w:pPr>
      <w:r w:rsidRPr="005453D7">
        <w:rPr>
          <w:rFonts w:ascii="Times New Roman" w:hAnsi="Times New Roman"/>
          <w:i/>
          <w:lang w:val="en-US"/>
        </w:rPr>
        <w:t>T</w:t>
      </w:r>
      <w:r w:rsidRPr="005453D7">
        <w:rPr>
          <w:i/>
        </w:rPr>
        <w:t xml:space="preserve"> </w:t>
      </w:r>
      <w:r w:rsidRPr="005453D7">
        <w:t>– постоянная, равная 235 °С для обмоток из меди и 225 °С – из алюминия.</w:t>
      </w:r>
    </w:p>
    <w:p w14:paraId="2E1987C7" w14:textId="77777777" w:rsidR="00474511" w:rsidRPr="005453D7" w:rsidRDefault="00474511" w:rsidP="003B039F">
      <w:pPr>
        <w:keepNext/>
        <w:keepLines/>
        <w:outlineLvl w:val="1"/>
        <w:rPr>
          <w:b/>
          <w:bCs/>
          <w:sz w:val="26"/>
          <w:szCs w:val="26"/>
        </w:rPr>
      </w:pPr>
      <w:r w:rsidRPr="005453D7">
        <w:rPr>
          <w:b/>
          <w:bCs/>
          <w:sz w:val="26"/>
          <w:szCs w:val="26"/>
        </w:rPr>
        <w:t>10.6 Измерение потерь и напряжения короткого замыкания</w:t>
      </w:r>
    </w:p>
    <w:p w14:paraId="247AB676" w14:textId="77777777" w:rsidR="00474511" w:rsidRPr="005453D7" w:rsidRDefault="00474511" w:rsidP="00474511">
      <w:r w:rsidRPr="005453D7">
        <w:t>10.6.1 Опыт короткого замыкания выполняют для каждой пары обмоток. Одну из обмоток замыкают накоротко, другую питают от источника переменного тока номинальной частоты, остальные обмотки размыкают. Замыкание обмотки накоротко осуществляют соединением ее линейных зажимов между собой.</w:t>
      </w:r>
    </w:p>
    <w:p w14:paraId="12B68631" w14:textId="77777777" w:rsidR="00474511" w:rsidRPr="005453D7" w:rsidRDefault="00474511" w:rsidP="00474511">
      <w:r w:rsidRPr="005453D7">
        <w:t>Отклонение частоты от номинальной должно быть не более 1 %. По согласованию между заказчиком и изготовителем допускается проводить измерение при частоте, отличающейся от номинальной свыше 1 %, но не более 3 %.</w:t>
      </w:r>
    </w:p>
    <w:p w14:paraId="7F46B78D" w14:textId="77777777" w:rsidR="00474511" w:rsidRPr="005453D7" w:rsidRDefault="00474511" w:rsidP="00474511">
      <w:r w:rsidRPr="005453D7">
        <w:lastRenderedPageBreak/>
        <w:t>Суммарный коэффициент гармонических составляющих питающего напряжения не должен превышать 5 %.</w:t>
      </w:r>
    </w:p>
    <w:p w14:paraId="56FC8D70" w14:textId="77777777" w:rsidR="00474511" w:rsidRPr="005453D7" w:rsidRDefault="00474511" w:rsidP="00474511">
      <w:r w:rsidRPr="005453D7">
        <w:t>10.6.2 Для автотрансформаторов опыт короткого замыкания проводят так же, как для соответствующих трансформаторов между сторонами ВН-НН, СН-НН, ВН-СН.</w:t>
      </w:r>
    </w:p>
    <w:p w14:paraId="31CAED36" w14:textId="77777777" w:rsidR="00474511" w:rsidRPr="005453D7" w:rsidRDefault="00474511" w:rsidP="00474511">
      <w:r w:rsidRPr="005453D7">
        <w:t>10.6.3</w:t>
      </w:r>
      <w:r w:rsidRPr="005453D7">
        <w:rPr>
          <w:lang w:val="en-US"/>
        </w:rPr>
        <w:t> </w:t>
      </w:r>
      <w:r w:rsidRPr="005453D7">
        <w:t>Сопротивление закорачивающих и подводящих проводов в опыте короткого замыкания должно быть настолько малым, чтобы оно не влияло на результаты измерения потерь и напряжения. Если это условие не соблюдается, то измерения следует выполнять при помощи калиброванных проводов для внесения расчетных поправок (см. Л.</w:t>
      </w:r>
      <w:r w:rsidR="004D6EE1">
        <w:t>4.</w:t>
      </w:r>
      <w:r w:rsidRPr="005453D7">
        <w:t>3).</w:t>
      </w:r>
    </w:p>
    <w:p w14:paraId="50FAFD31" w14:textId="77777777" w:rsidR="00474511" w:rsidRPr="005453D7" w:rsidRDefault="00474511" w:rsidP="00474511">
      <w:r w:rsidRPr="005453D7">
        <w:t>Сопротивление закорачивающих и подводящих проводов не должно заметно изменяться за счет их нагрева в опыте короткого замыкания. Следует по возможности дальше удалять закорачивающие и подводящие провода от ферромагнитных поверхностей трансформатора.</w:t>
      </w:r>
    </w:p>
    <w:p w14:paraId="47D03311" w14:textId="77777777" w:rsidR="00474511" w:rsidRPr="005453D7" w:rsidRDefault="00474511" w:rsidP="00474511">
      <w:r w:rsidRPr="005453D7">
        <w:t>10.6.4 Опыт короткого замыкания проводят при токе от 25 % до 100 % номинального тока обмоток. В случае отсутствия технической возможности допускается по согласованию между изготовителем и заказчиком проводить опыт короткого замыкания при токе менее 25 % номинального тока обмоток.</w:t>
      </w:r>
    </w:p>
    <w:p w14:paraId="1943ED18" w14:textId="77777777" w:rsidR="00474511" w:rsidRDefault="00474511" w:rsidP="00474511">
      <w:r w:rsidRPr="005453D7">
        <w:t xml:space="preserve">При значениях тока в опыте короткого замыкания более 40 % номинального следует контролировать, чтобы время от момента подачи напряжения до снятия показаний с приборов (в секундах) не превышало </w:t>
      </w:r>
      <w:r w:rsidRPr="005453D7">
        <w:rPr>
          <w:rFonts w:cs="Arial"/>
        </w:rPr>
        <w:t>240/(</w:t>
      </w:r>
      <w:r w:rsidRPr="005453D7">
        <w:rPr>
          <w:rFonts w:ascii="Times New Roman" w:hAnsi="Times New Roman"/>
        </w:rPr>
        <w:t>σ</w:t>
      </w:r>
      <w:r w:rsidRPr="005453D7">
        <w:rPr>
          <w:rFonts w:ascii="Times New Roman" w:hAnsi="Times New Roman"/>
          <w:vertAlign w:val="subscript"/>
        </w:rPr>
        <w:t>1</w:t>
      </w:r>
      <w:r w:rsidRPr="005453D7">
        <w:rPr>
          <w:rFonts w:ascii="Times New Roman" w:hAnsi="Times New Roman"/>
        </w:rPr>
        <w:t>·σ</w:t>
      </w:r>
      <w:r w:rsidRPr="005453D7">
        <w:rPr>
          <w:rFonts w:ascii="Times New Roman" w:hAnsi="Times New Roman"/>
          <w:vertAlign w:val="subscript"/>
        </w:rPr>
        <w:t>2</w:t>
      </w:r>
      <w:r w:rsidRPr="005453D7">
        <w:rPr>
          <w:rFonts w:cs="Arial"/>
        </w:rPr>
        <w:t>) с</w:t>
      </w:r>
      <w:r w:rsidRPr="005453D7">
        <w:t xml:space="preserve"> для обмоток, изготовленных из алюминиевого провода и </w:t>
      </w:r>
      <w:r w:rsidRPr="005453D7">
        <w:rPr>
          <w:rFonts w:cs="Arial"/>
        </w:rPr>
        <w:t>480/(</w:t>
      </w:r>
      <w:r w:rsidRPr="005453D7">
        <w:rPr>
          <w:rFonts w:ascii="Times New Roman" w:hAnsi="Times New Roman"/>
        </w:rPr>
        <w:t>σ</w:t>
      </w:r>
      <w:r w:rsidRPr="005453D7">
        <w:rPr>
          <w:rFonts w:ascii="Times New Roman" w:hAnsi="Times New Roman"/>
          <w:vertAlign w:val="subscript"/>
        </w:rPr>
        <w:t>1</w:t>
      </w:r>
      <w:r w:rsidRPr="005453D7">
        <w:rPr>
          <w:rFonts w:ascii="Times New Roman" w:hAnsi="Times New Roman"/>
        </w:rPr>
        <w:t>·σ</w:t>
      </w:r>
      <w:r w:rsidRPr="005453D7">
        <w:rPr>
          <w:rFonts w:ascii="Times New Roman" w:hAnsi="Times New Roman"/>
          <w:vertAlign w:val="subscript"/>
        </w:rPr>
        <w:t>2</w:t>
      </w:r>
      <w:r w:rsidRPr="005453D7">
        <w:rPr>
          <w:rFonts w:cs="Arial"/>
        </w:rPr>
        <w:t>)</w:t>
      </w:r>
      <w:r w:rsidRPr="005453D7">
        <w:t xml:space="preserve"> с для обмоток, изготовленных из медного провода, </w:t>
      </w:r>
      <w:r w:rsidRPr="005453D7">
        <w:rPr>
          <w:rFonts w:cs="Arial"/>
        </w:rPr>
        <w:t xml:space="preserve">где </w:t>
      </w:r>
      <w:r w:rsidRPr="005453D7">
        <w:rPr>
          <w:rFonts w:ascii="Times New Roman" w:hAnsi="Times New Roman"/>
        </w:rPr>
        <w:t>σ</w:t>
      </w:r>
      <w:r w:rsidRPr="005453D7">
        <w:rPr>
          <w:rFonts w:ascii="Times New Roman" w:hAnsi="Times New Roman"/>
          <w:vertAlign w:val="subscript"/>
        </w:rPr>
        <w:t>1</w:t>
      </w:r>
      <w:r w:rsidRPr="005453D7">
        <w:t xml:space="preserve"> и </w:t>
      </w:r>
      <w:r w:rsidRPr="005453D7">
        <w:rPr>
          <w:rFonts w:ascii="Times New Roman" w:hAnsi="Times New Roman"/>
        </w:rPr>
        <w:t>σ</w:t>
      </w:r>
      <w:r w:rsidRPr="005453D7">
        <w:rPr>
          <w:rFonts w:ascii="Times New Roman" w:hAnsi="Times New Roman"/>
          <w:vertAlign w:val="subscript"/>
        </w:rPr>
        <w:t>2</w:t>
      </w:r>
      <w:r w:rsidRPr="005453D7">
        <w:rPr>
          <w:vertAlign w:val="subscript"/>
        </w:rPr>
        <w:t xml:space="preserve"> </w:t>
      </w:r>
      <w:r w:rsidRPr="005453D7">
        <w:t>– значения плотности токов в опыте в первичной и вторичной обмотках, рассчитанные по наименьшим сечениям обмоток, А/мм</w:t>
      </w:r>
      <w:r w:rsidRPr="005453D7">
        <w:rPr>
          <w:vertAlign w:val="superscript"/>
        </w:rPr>
        <w:t>2</w:t>
      </w:r>
      <w:r w:rsidRPr="005453D7">
        <w:t>.</w:t>
      </w:r>
    </w:p>
    <w:p w14:paraId="5DEB63FE" w14:textId="77777777" w:rsidR="000079E9" w:rsidRPr="005453D7" w:rsidRDefault="000079E9" w:rsidP="00474511"/>
    <w:p w14:paraId="2A6802E8" w14:textId="77777777" w:rsidR="00474511" w:rsidRPr="003B039F" w:rsidRDefault="00474511" w:rsidP="00474511">
      <w:pPr>
        <w:rPr>
          <w:sz w:val="22"/>
        </w:rPr>
      </w:pPr>
      <w:r w:rsidRPr="003B039F">
        <w:rPr>
          <w:spacing w:val="40"/>
          <w:sz w:val="22"/>
        </w:rPr>
        <w:t>Примечание</w:t>
      </w:r>
      <w:r w:rsidRPr="003B039F">
        <w:rPr>
          <w:sz w:val="22"/>
        </w:rPr>
        <w:t> – При соблюдении этих требований увеличение активного сопротивления обмоток в результате протекания по ним тока опыта, как правило, не превышает 1 %.</w:t>
      </w:r>
    </w:p>
    <w:p w14:paraId="73444CE1" w14:textId="77777777" w:rsidR="000079E9" w:rsidRPr="005453D7" w:rsidRDefault="000079E9" w:rsidP="00474511">
      <w:pPr>
        <w:rPr>
          <w:sz w:val="20"/>
        </w:rPr>
      </w:pPr>
    </w:p>
    <w:p w14:paraId="1E464256" w14:textId="77777777" w:rsidR="00474511" w:rsidRPr="005453D7" w:rsidRDefault="00474511" w:rsidP="00474511">
      <w:r w:rsidRPr="005453D7">
        <w:t>10.6.5 Для измерения тока, напряжения и потерь короткого замыкания используют измерительные схемы в соответствии с Л.4.1 и</w:t>
      </w:r>
      <w:r w:rsidR="00DA4834" w:rsidRPr="005453D7">
        <w:t xml:space="preserve"> </w:t>
      </w:r>
      <w:r w:rsidRPr="005453D7">
        <w:t xml:space="preserve">комбинированные цифровые измерительные системы (приборы), обеспечивающие одновременное измерение тока, напряжения и активной мощности. Допускается использовать измерительные схемы, состоящие из отдельных измерительных приборов </w:t>
      </w:r>
      <w:r w:rsidRPr="005453D7">
        <w:lastRenderedPageBreak/>
        <w:t>(амперметров, вольтметров и ваттметров). Для измерения потерь в опыте короткого замыкания допускается применять специальные мосты.</w:t>
      </w:r>
    </w:p>
    <w:p w14:paraId="086B949E" w14:textId="77777777" w:rsidR="00474511" w:rsidRPr="005453D7" w:rsidRDefault="00474511" w:rsidP="00474511">
      <w:r w:rsidRPr="005453D7">
        <w:t>10.6.6 Измерение потерь и напряжения короткого замыкания трехфазного трансформатора следует выполнять при трехфазном питании с использованием трехфазной измерительной системы (прибора). Ток и напряжение определяют</w:t>
      </w:r>
      <w:r w:rsidR="000307C8" w:rsidRPr="005453D7">
        <w:t>,</w:t>
      </w:r>
      <w:r w:rsidRPr="005453D7">
        <w:t xml:space="preserve"> как среднее арифметическое показаний измерительных приборов всех трех фаз.</w:t>
      </w:r>
    </w:p>
    <w:p w14:paraId="22312DCB" w14:textId="77777777" w:rsidR="00474511" w:rsidRPr="005453D7" w:rsidRDefault="00474511" w:rsidP="00474511">
      <w:r w:rsidRPr="005453D7">
        <w:t xml:space="preserve">10.6.7 Потери короткого замыкания </w:t>
      </w:r>
      <w:r w:rsidRPr="005453D7">
        <w:rPr>
          <w:rFonts w:ascii="Times New Roman" w:hAnsi="Times New Roman"/>
          <w:i/>
        </w:rPr>
        <w:t>Р</w:t>
      </w:r>
      <w:r w:rsidRPr="005453D7">
        <w:rPr>
          <w:rFonts w:ascii="Times New Roman" w:hAnsi="Times New Roman"/>
          <w:vertAlign w:val="subscript"/>
        </w:rPr>
        <w:t>к</w:t>
      </w:r>
      <w:r w:rsidRPr="005453D7">
        <w:t xml:space="preserve"> (в Вт), соответствующие номинальному току, рассчитывают по формуле</w:t>
      </w:r>
    </w:p>
    <w:tbl>
      <w:tblPr>
        <w:tblW w:w="0" w:type="auto"/>
        <w:tblLook w:val="04A0" w:firstRow="1" w:lastRow="0" w:firstColumn="1" w:lastColumn="0" w:noHBand="0" w:noVBand="1"/>
      </w:tblPr>
      <w:tblGrid>
        <w:gridCol w:w="8881"/>
        <w:gridCol w:w="700"/>
      </w:tblGrid>
      <w:tr w:rsidR="00474511" w:rsidRPr="005453D7" w14:paraId="530B3C1A" w14:textId="77777777" w:rsidTr="007F26EB">
        <w:tc>
          <w:tcPr>
            <w:tcW w:w="8926" w:type="dxa"/>
            <w:vAlign w:val="center"/>
          </w:tcPr>
          <w:p w14:paraId="53B687A8" w14:textId="77777777" w:rsidR="00474511" w:rsidRPr="005453D7" w:rsidRDefault="00474511" w:rsidP="007F26EB">
            <w:pPr>
              <w:ind w:firstLine="0"/>
              <w:jc w:val="center"/>
              <w:rPr>
                <w:sz w:val="22"/>
              </w:rPr>
            </w:pPr>
            <w:r w:rsidRPr="005453D7">
              <w:rPr>
                <w:position w:val="-32"/>
                <w:lang w:val="en-US"/>
              </w:rPr>
              <w:object w:dxaOrig="1560" w:dyaOrig="800" w14:anchorId="790E52D9">
                <v:shape id="_x0000_i1037" type="#_x0000_t75" style="width:78pt;height:40.5pt" o:ole="">
                  <v:imagedata r:id="rId38" o:title=""/>
                </v:shape>
                <o:OLEObject Type="Embed" ProgID="Equation.3" ShapeID="_x0000_i1037" DrawAspect="Content" ObjectID="_1843901932" r:id="rId39"/>
              </w:object>
            </w:r>
            <w:r w:rsidRPr="005453D7">
              <w:rPr>
                <w:sz w:val="22"/>
              </w:rPr>
              <w:t>,</w:t>
            </w:r>
          </w:p>
        </w:tc>
        <w:tc>
          <w:tcPr>
            <w:tcW w:w="701" w:type="dxa"/>
            <w:vAlign w:val="center"/>
          </w:tcPr>
          <w:p w14:paraId="1C7F19BE" w14:textId="77777777" w:rsidR="00474511" w:rsidRPr="005453D7" w:rsidRDefault="00474511" w:rsidP="007F26EB">
            <w:pPr>
              <w:ind w:firstLine="0"/>
              <w:jc w:val="center"/>
              <w:rPr>
                <w:sz w:val="22"/>
              </w:rPr>
            </w:pPr>
            <w:r w:rsidRPr="005453D7">
              <w:rPr>
                <w:sz w:val="22"/>
              </w:rPr>
              <w:t>(</w:t>
            </w:r>
            <w:r w:rsidR="000079E9">
              <w:rPr>
                <w:sz w:val="22"/>
              </w:rPr>
              <w:t>7</w:t>
            </w:r>
            <w:r w:rsidRPr="005453D7">
              <w:rPr>
                <w:sz w:val="22"/>
              </w:rPr>
              <w:t>)</w:t>
            </w:r>
          </w:p>
        </w:tc>
      </w:tr>
    </w:tbl>
    <w:p w14:paraId="710DA67B" w14:textId="77777777" w:rsidR="00474511" w:rsidRPr="005453D7" w:rsidRDefault="00474511" w:rsidP="00474511">
      <w:pPr>
        <w:ind w:firstLine="0"/>
      </w:pPr>
      <w:r w:rsidRPr="005453D7">
        <w:t xml:space="preserve">где </w:t>
      </w:r>
      <w:r w:rsidRPr="005453D7">
        <w:rPr>
          <w:rFonts w:ascii="Times New Roman" w:hAnsi="Times New Roman"/>
          <w:i/>
          <w:lang w:val="en-US"/>
        </w:rPr>
        <w:t>P</w:t>
      </w:r>
      <w:r w:rsidRPr="005453D7">
        <w:rPr>
          <w:rFonts w:ascii="Times New Roman" w:hAnsi="Times New Roman"/>
          <w:i/>
        </w:rPr>
        <w:t>′</w:t>
      </w:r>
      <w:r w:rsidRPr="005453D7">
        <w:rPr>
          <w:rFonts w:ascii="Times New Roman" w:hAnsi="Times New Roman"/>
          <w:vertAlign w:val="subscript"/>
        </w:rPr>
        <w:t xml:space="preserve">к </w:t>
      </w:r>
      <w:r w:rsidRPr="005453D7">
        <w:t xml:space="preserve">– потери в опыте короткого замыкания, Вт; </w:t>
      </w:r>
    </w:p>
    <w:p w14:paraId="33B8B23F" w14:textId="77777777" w:rsidR="00474511" w:rsidRPr="005453D7" w:rsidRDefault="00474511" w:rsidP="00251E7B">
      <w:pPr>
        <w:ind w:firstLine="426"/>
      </w:pPr>
      <w:r w:rsidRPr="005453D7">
        <w:rPr>
          <w:rFonts w:ascii="Times New Roman" w:hAnsi="Times New Roman"/>
          <w:i/>
          <w:lang w:val="en-US"/>
        </w:rPr>
        <w:t>I</w:t>
      </w:r>
      <w:r w:rsidRPr="005453D7">
        <w:rPr>
          <w:rFonts w:ascii="Times New Roman" w:hAnsi="Times New Roman"/>
          <w:i/>
        </w:rPr>
        <w:t>′</w:t>
      </w:r>
      <w:r w:rsidRPr="005453D7">
        <w:rPr>
          <w:rFonts w:ascii="Times New Roman" w:hAnsi="Times New Roman"/>
          <w:vertAlign w:val="subscript"/>
        </w:rPr>
        <w:t>к</w:t>
      </w:r>
      <w:r w:rsidRPr="005453D7">
        <w:rPr>
          <w:rFonts w:cs="Arial"/>
        </w:rPr>
        <w:t xml:space="preserve"> – </w:t>
      </w:r>
      <w:r w:rsidRPr="005453D7">
        <w:t>ток в опыте короткого замыкания, А;</w:t>
      </w:r>
    </w:p>
    <w:p w14:paraId="4F9AF493" w14:textId="77777777" w:rsidR="00474511" w:rsidRPr="005453D7" w:rsidRDefault="00474511" w:rsidP="00251E7B">
      <w:pPr>
        <w:ind w:firstLine="426"/>
      </w:pPr>
      <w:r w:rsidRPr="005453D7">
        <w:rPr>
          <w:rFonts w:ascii="Times New Roman" w:hAnsi="Times New Roman"/>
          <w:i/>
          <w:lang w:val="en-US"/>
        </w:rPr>
        <w:t>I</w:t>
      </w:r>
      <w:r w:rsidRPr="005453D7">
        <w:rPr>
          <w:rFonts w:ascii="Times New Roman" w:hAnsi="Times New Roman"/>
          <w:vertAlign w:val="subscript"/>
        </w:rPr>
        <w:t>ном1</w:t>
      </w:r>
      <w:r w:rsidRPr="005453D7">
        <w:rPr>
          <w:rFonts w:cs="Arial"/>
        </w:rPr>
        <w:t xml:space="preserve"> – </w:t>
      </w:r>
      <w:r w:rsidRPr="005453D7">
        <w:t>ток основного ответвления обмотки, к которой подведено напряжение, соответствующий наименьшей мощности обмотки из участвующих в опыте, А.</w:t>
      </w:r>
    </w:p>
    <w:p w14:paraId="06A59581" w14:textId="77777777" w:rsidR="00474511" w:rsidRPr="005453D7" w:rsidRDefault="00474511" w:rsidP="00474511">
      <w:r w:rsidRPr="005453D7">
        <w:t>Напряжение короткого замыкания, приведенное к номинальной мощности трансформатора (</w:t>
      </w:r>
      <w:r w:rsidRPr="005453D7">
        <w:rPr>
          <w:rFonts w:ascii="Times New Roman" w:hAnsi="Times New Roman"/>
          <w:i/>
          <w:lang w:val="en-US"/>
        </w:rPr>
        <w:t>U</w:t>
      </w:r>
      <w:r w:rsidRPr="005453D7">
        <w:rPr>
          <w:rFonts w:ascii="Times New Roman" w:hAnsi="Times New Roman"/>
          <w:vertAlign w:val="subscript"/>
        </w:rPr>
        <w:t>к</w:t>
      </w:r>
      <w:r w:rsidRPr="005453D7">
        <w:t>) в процентах от номинального напряжения, рассчитывают по формуле</w:t>
      </w:r>
    </w:p>
    <w:tbl>
      <w:tblPr>
        <w:tblW w:w="0" w:type="auto"/>
        <w:tblLook w:val="04A0" w:firstRow="1" w:lastRow="0" w:firstColumn="1" w:lastColumn="0" w:noHBand="0" w:noVBand="1"/>
      </w:tblPr>
      <w:tblGrid>
        <w:gridCol w:w="8881"/>
        <w:gridCol w:w="700"/>
      </w:tblGrid>
      <w:tr w:rsidR="00474511" w:rsidRPr="005453D7" w14:paraId="4D4B41D0" w14:textId="77777777" w:rsidTr="007F26EB">
        <w:tc>
          <w:tcPr>
            <w:tcW w:w="8926" w:type="dxa"/>
            <w:vAlign w:val="center"/>
          </w:tcPr>
          <w:p w14:paraId="19653122" w14:textId="77777777" w:rsidR="00474511" w:rsidRPr="005453D7" w:rsidRDefault="00474511" w:rsidP="007F26EB">
            <w:pPr>
              <w:ind w:firstLine="0"/>
              <w:jc w:val="center"/>
              <w:rPr>
                <w:sz w:val="22"/>
              </w:rPr>
            </w:pPr>
            <w:r w:rsidRPr="005453D7">
              <w:rPr>
                <w:position w:val="-30"/>
              </w:rPr>
              <w:object w:dxaOrig="1860" w:dyaOrig="680" w14:anchorId="358D400D">
                <v:shape id="_x0000_i1038" type="#_x0000_t75" style="width:92.25pt;height:34.5pt" o:ole="">
                  <v:imagedata r:id="rId40" o:title=""/>
                </v:shape>
                <o:OLEObject Type="Embed" ProgID="Equation.3" ShapeID="_x0000_i1038" DrawAspect="Content" ObjectID="_1843901933" r:id="rId41"/>
              </w:object>
            </w:r>
            <w:r w:rsidRPr="005453D7">
              <w:rPr>
                <w:sz w:val="22"/>
              </w:rPr>
              <w:t>,</w:t>
            </w:r>
          </w:p>
        </w:tc>
        <w:tc>
          <w:tcPr>
            <w:tcW w:w="701" w:type="dxa"/>
            <w:vAlign w:val="center"/>
          </w:tcPr>
          <w:p w14:paraId="5A1AB2D3" w14:textId="77777777" w:rsidR="00474511" w:rsidRPr="005453D7" w:rsidRDefault="00474511" w:rsidP="007F26EB">
            <w:pPr>
              <w:ind w:firstLine="0"/>
              <w:jc w:val="center"/>
              <w:rPr>
                <w:sz w:val="22"/>
              </w:rPr>
            </w:pPr>
            <w:r w:rsidRPr="005453D7">
              <w:rPr>
                <w:sz w:val="22"/>
              </w:rPr>
              <w:t>(</w:t>
            </w:r>
            <w:r w:rsidR="000079E9">
              <w:rPr>
                <w:sz w:val="22"/>
              </w:rPr>
              <w:t>8</w:t>
            </w:r>
            <w:r w:rsidRPr="005453D7">
              <w:rPr>
                <w:sz w:val="22"/>
              </w:rPr>
              <w:t>)</w:t>
            </w:r>
          </w:p>
        </w:tc>
      </w:tr>
    </w:tbl>
    <w:p w14:paraId="5B289763" w14:textId="77777777" w:rsidR="00474511" w:rsidRPr="005453D7" w:rsidRDefault="00474511" w:rsidP="00474511">
      <w:pPr>
        <w:ind w:firstLine="0"/>
      </w:pPr>
      <w:r w:rsidRPr="005453D7">
        <w:t xml:space="preserve">где </w:t>
      </w:r>
      <w:r w:rsidRPr="005453D7">
        <w:rPr>
          <w:rFonts w:ascii="Times New Roman" w:hAnsi="Times New Roman"/>
          <w:i/>
          <w:lang w:val="en-US"/>
        </w:rPr>
        <w:t>U</w:t>
      </w:r>
      <w:r w:rsidRPr="005453D7">
        <w:rPr>
          <w:rFonts w:ascii="Times New Roman" w:hAnsi="Times New Roman"/>
          <w:i/>
        </w:rPr>
        <w:t>′</w:t>
      </w:r>
      <w:r w:rsidRPr="005453D7">
        <w:rPr>
          <w:rFonts w:ascii="Times New Roman" w:hAnsi="Times New Roman"/>
          <w:vertAlign w:val="subscript"/>
        </w:rPr>
        <w:t xml:space="preserve">к </w:t>
      </w:r>
      <w:r w:rsidRPr="005453D7">
        <w:t xml:space="preserve">– напряжение в опыте короткого замыкания, В; </w:t>
      </w:r>
    </w:p>
    <w:p w14:paraId="3F448E1A" w14:textId="77777777" w:rsidR="00474511" w:rsidRPr="005453D7" w:rsidRDefault="00474511" w:rsidP="00251E7B">
      <w:pPr>
        <w:ind w:firstLine="426"/>
      </w:pPr>
      <w:r w:rsidRPr="005453D7">
        <w:rPr>
          <w:rFonts w:ascii="Times New Roman" w:hAnsi="Times New Roman"/>
          <w:i/>
          <w:lang w:val="en-US"/>
        </w:rPr>
        <w:t>U</w:t>
      </w:r>
      <w:r w:rsidRPr="005453D7">
        <w:rPr>
          <w:rFonts w:ascii="Times New Roman" w:hAnsi="Times New Roman"/>
          <w:vertAlign w:val="subscript"/>
        </w:rPr>
        <w:t>ном</w:t>
      </w:r>
      <w:r w:rsidRPr="005453D7">
        <w:rPr>
          <w:rFonts w:cs="Arial"/>
          <w:vertAlign w:val="subscript"/>
        </w:rPr>
        <w:t xml:space="preserve"> </w:t>
      </w:r>
      <w:r w:rsidRPr="005453D7">
        <w:rPr>
          <w:rFonts w:cs="Arial"/>
        </w:rPr>
        <w:t>–</w:t>
      </w:r>
      <w:r w:rsidRPr="005453D7">
        <w:t> номинальное напряжение основного ответвления обмотки, к которой подведено напряжение, В;</w:t>
      </w:r>
    </w:p>
    <w:p w14:paraId="440C4CD1" w14:textId="77777777" w:rsidR="00474511" w:rsidRPr="005453D7" w:rsidRDefault="00474511" w:rsidP="00251E7B">
      <w:pPr>
        <w:ind w:firstLine="426"/>
      </w:pPr>
      <w:r w:rsidRPr="005453D7">
        <w:rPr>
          <w:rFonts w:ascii="Times New Roman" w:hAnsi="Times New Roman"/>
          <w:i/>
          <w:lang w:val="en-US"/>
        </w:rPr>
        <w:t>I</w:t>
      </w:r>
      <w:r w:rsidRPr="005453D7">
        <w:rPr>
          <w:rFonts w:ascii="Times New Roman" w:hAnsi="Times New Roman"/>
          <w:vertAlign w:val="subscript"/>
        </w:rPr>
        <w:t>ном2</w:t>
      </w:r>
      <w:r w:rsidRPr="005453D7">
        <w:rPr>
          <w:rFonts w:cs="Arial"/>
        </w:rPr>
        <w:t xml:space="preserve"> –</w:t>
      </w:r>
      <w:r w:rsidRPr="005453D7">
        <w:t xml:space="preserve"> ток основного ответвления обмотки, к которой подведено напряжение, соответствующий номинальной мощности трансформатора, А. </w:t>
      </w:r>
    </w:p>
    <w:p w14:paraId="26EBD1CF" w14:textId="77777777" w:rsidR="00474511" w:rsidRPr="005453D7" w:rsidRDefault="00474511" w:rsidP="00474511">
      <w:pPr>
        <w:rPr>
          <w:rFonts w:cs="Arial"/>
        </w:rPr>
      </w:pPr>
      <w:r w:rsidRPr="005453D7">
        <w:t xml:space="preserve">Если значения </w:t>
      </w:r>
      <w:r w:rsidRPr="005453D7">
        <w:rPr>
          <w:rFonts w:ascii="Times New Roman" w:hAnsi="Times New Roman"/>
          <w:i/>
        </w:rPr>
        <w:t>U</w:t>
      </w:r>
      <w:r w:rsidRPr="005453D7">
        <w:rPr>
          <w:rFonts w:ascii="Times New Roman" w:hAnsi="Times New Roman"/>
          <w:vertAlign w:val="subscript"/>
        </w:rPr>
        <w:t>к</w:t>
      </w:r>
      <w:r w:rsidRPr="005453D7">
        <w:t xml:space="preserve"> многообмоточного трансформатора не приводят к его номинальной мощности, то в формуле (</w:t>
      </w:r>
      <w:r w:rsidR="000079E9">
        <w:t>8</w:t>
      </w:r>
      <w:r w:rsidRPr="005453D7">
        <w:t xml:space="preserve">) </w:t>
      </w:r>
      <w:r w:rsidRPr="005453D7">
        <w:rPr>
          <w:rFonts w:ascii="Times New Roman" w:hAnsi="Times New Roman"/>
          <w:i/>
        </w:rPr>
        <w:t>I</w:t>
      </w:r>
      <w:r w:rsidRPr="005453D7">
        <w:rPr>
          <w:rFonts w:ascii="Times New Roman" w:hAnsi="Times New Roman"/>
          <w:vertAlign w:val="subscript"/>
        </w:rPr>
        <w:t>ном2</w:t>
      </w:r>
      <w:r w:rsidRPr="005453D7">
        <w:rPr>
          <w:rFonts w:cs="Arial"/>
        </w:rPr>
        <w:t xml:space="preserve"> заменяют на </w:t>
      </w:r>
      <w:r w:rsidRPr="005453D7">
        <w:rPr>
          <w:rFonts w:ascii="Times New Roman" w:hAnsi="Times New Roman"/>
          <w:i/>
        </w:rPr>
        <w:t>I</w:t>
      </w:r>
      <w:r w:rsidRPr="005453D7">
        <w:rPr>
          <w:rFonts w:ascii="Times New Roman" w:hAnsi="Times New Roman"/>
          <w:vertAlign w:val="subscript"/>
        </w:rPr>
        <w:t>ном1</w:t>
      </w:r>
      <w:r w:rsidRPr="005453D7">
        <w:rPr>
          <w:rFonts w:ascii="Times New Roman" w:hAnsi="Times New Roman"/>
        </w:rPr>
        <w:t>.</w:t>
      </w:r>
    </w:p>
    <w:p w14:paraId="3FDCAA8C" w14:textId="77777777" w:rsidR="00474511" w:rsidRPr="005453D7" w:rsidRDefault="00474511" w:rsidP="00474511">
      <w:r w:rsidRPr="005453D7">
        <w:t xml:space="preserve">При выполнении опыта на неосновном ответвлении обмотки используют: </w:t>
      </w:r>
      <w:r w:rsidRPr="005453D7">
        <w:rPr>
          <w:rFonts w:ascii="Times New Roman" w:hAnsi="Times New Roman"/>
          <w:i/>
        </w:rPr>
        <w:t>I</w:t>
      </w:r>
      <w:r w:rsidRPr="005453D7">
        <w:rPr>
          <w:rFonts w:ascii="Times New Roman" w:hAnsi="Times New Roman"/>
          <w:vertAlign w:val="subscript"/>
        </w:rPr>
        <w:t>ном1</w:t>
      </w:r>
      <w:r w:rsidRPr="005453D7">
        <w:t xml:space="preserve"> – ток неосновного ответвления обмотки, к которой подведено напряжение, соответствующий наименьшей для данного неосновного ответвления мощности обмотки из участвующих </w:t>
      </w:r>
      <w:r w:rsidRPr="005453D7">
        <w:rPr>
          <w:rFonts w:cs="Arial"/>
        </w:rPr>
        <w:t xml:space="preserve">в опыте; </w:t>
      </w:r>
      <w:r w:rsidRPr="005453D7">
        <w:rPr>
          <w:rFonts w:ascii="Times New Roman" w:hAnsi="Times New Roman"/>
          <w:i/>
          <w:lang w:val="en-US"/>
        </w:rPr>
        <w:t>U</w:t>
      </w:r>
      <w:r w:rsidRPr="005453D7">
        <w:rPr>
          <w:rFonts w:ascii="Times New Roman" w:hAnsi="Times New Roman"/>
          <w:vertAlign w:val="subscript"/>
        </w:rPr>
        <w:t>ном</w:t>
      </w:r>
      <w:r w:rsidRPr="005453D7">
        <w:rPr>
          <w:rFonts w:ascii="Times New Roman" w:hAnsi="Times New Roman"/>
        </w:rPr>
        <w:t xml:space="preserve">, </w:t>
      </w:r>
      <w:r w:rsidRPr="005453D7">
        <w:rPr>
          <w:rFonts w:ascii="Times New Roman" w:hAnsi="Times New Roman"/>
          <w:i/>
        </w:rPr>
        <w:t>I</w:t>
      </w:r>
      <w:r w:rsidRPr="005453D7">
        <w:rPr>
          <w:rFonts w:ascii="Times New Roman" w:hAnsi="Times New Roman"/>
          <w:vertAlign w:val="subscript"/>
        </w:rPr>
        <w:t>ном2</w:t>
      </w:r>
      <w:r w:rsidRPr="005453D7">
        <w:rPr>
          <w:rFonts w:cs="Arial"/>
        </w:rPr>
        <w:t xml:space="preserve"> – те же параметры</w:t>
      </w:r>
      <w:r w:rsidRPr="005453D7">
        <w:t>, но для неосновного ответвления.</w:t>
      </w:r>
    </w:p>
    <w:p w14:paraId="0F87871E" w14:textId="77777777" w:rsidR="00474511" w:rsidRPr="005453D7" w:rsidRDefault="00474511" w:rsidP="00474511">
      <w:r w:rsidRPr="005453D7">
        <w:t>10.6.8 Потери и напряжение короткого замыкания, приведенные к номинальному току, следует привести к расчетной температуре обмотки (см. 5.5) в соответствии с Л.4.2.</w:t>
      </w:r>
    </w:p>
    <w:p w14:paraId="5D573D99" w14:textId="77777777" w:rsidR="00474511" w:rsidRPr="005453D7" w:rsidRDefault="00474511" w:rsidP="00474511">
      <w:r w:rsidRPr="005453D7">
        <w:lastRenderedPageBreak/>
        <w:t>10.6.9 При отклонении номинальной частоты свыше 1 %, но не более 3 %, напряжение короткого замыкания приводят к номинальной частоте согласно Л.4.2.3.</w:t>
      </w:r>
    </w:p>
    <w:p w14:paraId="76E2FD28" w14:textId="77777777" w:rsidR="00474511" w:rsidRPr="005453D7" w:rsidRDefault="00474511" w:rsidP="00474511">
      <w:r w:rsidRPr="005453D7">
        <w:t xml:space="preserve">10.6.10 Необходимость внесения поправок, учитывающих систематические погрешности средств измерения потерь (погрешности ваттметров, угловые погрешности измерительных трансформаторов, погрешности, вызванные потерями в измерительных приборах, подводящих и закорачивающих проводах) определяют при испытании первого образца трансформатора </w:t>
      </w:r>
      <w:r w:rsidR="000A6E16" w:rsidRPr="005453D7">
        <w:t xml:space="preserve">каждого типа </w:t>
      </w:r>
      <w:r w:rsidRPr="005453D7">
        <w:t>в соответствии с Л.4.3. Внесение поправок, учитывающих погрешности измерения потерь в опыте короткого замыкания, выполняют в соответствии с Л.4.4.</w:t>
      </w:r>
    </w:p>
    <w:p w14:paraId="7D16DAEB" w14:textId="77777777" w:rsidR="00474511" w:rsidRPr="005453D7" w:rsidRDefault="00474511" w:rsidP="003B039F">
      <w:pPr>
        <w:keepNext/>
        <w:keepLines/>
        <w:outlineLvl w:val="1"/>
        <w:rPr>
          <w:b/>
          <w:bCs/>
          <w:sz w:val="26"/>
          <w:szCs w:val="26"/>
        </w:rPr>
      </w:pPr>
      <w:r w:rsidRPr="005453D7">
        <w:rPr>
          <w:b/>
          <w:bCs/>
          <w:sz w:val="26"/>
          <w:szCs w:val="26"/>
        </w:rPr>
        <w:t>10.7 Измерение потерь и тока холостого хода при номинальном напряжении</w:t>
      </w:r>
    </w:p>
    <w:p w14:paraId="70D95F15" w14:textId="77777777" w:rsidR="00474511" w:rsidRPr="005453D7" w:rsidRDefault="00474511" w:rsidP="00474511">
      <w:r w:rsidRPr="005453D7">
        <w:t>10.7.1 При опыте холостого хода к одной из обмоток (как правило, низшего напряжения) при разомкнутых остальных обмотках подводят номинальное напряжение номинальной частоты. Напряжение, подводимое к неосновному ответвлению обмотки, должно быть равно номинальному напряжению данного неосновного ответвления.</w:t>
      </w:r>
    </w:p>
    <w:p w14:paraId="5E219041" w14:textId="77777777" w:rsidR="00474511" w:rsidRPr="005453D7" w:rsidRDefault="00474511" w:rsidP="00474511">
      <w:r w:rsidRPr="005453D7">
        <w:t>Допускается отклонение подводимого напряжения от номинального не более 0,5 % и отклонение частоты от номинальной не более 1 %.</w:t>
      </w:r>
    </w:p>
    <w:p w14:paraId="48A7EF8B" w14:textId="77777777" w:rsidR="00474511" w:rsidRPr="005453D7" w:rsidRDefault="00474511" w:rsidP="00474511">
      <w:r w:rsidRPr="005453D7">
        <w:t>Суммарный коэффициент гармонических составляющих подводимого напряжения не должен превышать 5 %.</w:t>
      </w:r>
    </w:p>
    <w:p w14:paraId="6D9D90D8" w14:textId="77777777" w:rsidR="00474511" w:rsidRPr="005453D7" w:rsidRDefault="00474511" w:rsidP="00474511">
      <w:r w:rsidRPr="005453D7">
        <w:t>10.7.2 Опыт холостого хода трехфазного трансформатора следует выполнять при трехфазном питании. Зажим нейтрали обмотки трансформатора заземляют, если уровень его изоляции ниже уровня изоляции линейного зажима. Схема соединения обмоток в треугольник во время опыта должна быть собрана. Компенсационная обмотка (при наличии) однофазного трансформатора должна быть соединена с обмоткой НН.</w:t>
      </w:r>
    </w:p>
    <w:p w14:paraId="50CA9725" w14:textId="77777777" w:rsidR="00474511" w:rsidRPr="005453D7" w:rsidRDefault="00474511" w:rsidP="00474511">
      <w:r w:rsidRPr="005453D7">
        <w:t>10.7.3 При испытаниях трехфазных трансформаторов испытательное напряжение должно быть практически симметричным. Систему линейных напряжений следует считать практически симметричной, если каждое из линейных напряжений отличается не более чем на 3</w:t>
      </w:r>
      <w:r w:rsidR="004B70E6">
        <w:t xml:space="preserve"> </w:t>
      </w:r>
      <w:r w:rsidRPr="005453D7">
        <w:t>% от среднего арифметического трех линейных напряжений системы.</w:t>
      </w:r>
    </w:p>
    <w:p w14:paraId="071536D8" w14:textId="77777777" w:rsidR="00474511" w:rsidRPr="005453D7" w:rsidRDefault="00474511" w:rsidP="00474511">
      <w:r w:rsidRPr="005453D7">
        <w:t xml:space="preserve">10.7.4 Для измерения тока, напряжения и потерь холостого хода используют измерительные схемы в соответствии с Л.5.1 и комбинированные цифровые измерительные системы (приборы), обеспечивающие одновременное измерение тока, напряжения и активной мощности. Допускается использовать измерительные </w:t>
      </w:r>
      <w:r w:rsidRPr="005453D7">
        <w:lastRenderedPageBreak/>
        <w:t>схемы, состоящие из отдельных измерительных приборов (амперметров, вольтметров и ваттметров).</w:t>
      </w:r>
    </w:p>
    <w:p w14:paraId="53E5AC1F" w14:textId="77777777" w:rsidR="00474511" w:rsidRPr="005453D7" w:rsidRDefault="00474511" w:rsidP="00474511">
      <w:r w:rsidRPr="005453D7">
        <w:t>10.7.5 В опыте холостого хода трехфазного трансформатора подводимое напряжение определяют как среднее арифметическое трех действующих значений линейных напряжений. Среднее (средневыпрямленное) значение подведенного напряжения определяют цифровой измерительной системой (прибором) или вольтметром средних значений по линейному напряжению, которое наиболее близко к среднему арифметическому. Ток холостого хода определяют</w:t>
      </w:r>
      <w:r w:rsidR="006F48B8" w:rsidRPr="005453D7">
        <w:t>,</w:t>
      </w:r>
      <w:r w:rsidRPr="005453D7">
        <w:t xml:space="preserve"> как среднее арифметическое действующих значений тока трех фаз.</w:t>
      </w:r>
    </w:p>
    <w:p w14:paraId="2D090F2F" w14:textId="77777777" w:rsidR="00474511" w:rsidRPr="005453D7" w:rsidRDefault="00474511" w:rsidP="00474511">
      <w:r w:rsidRPr="005453D7">
        <w:t>10.7.6 Подводимое напряжение должно быть практически синусоидальной формы. Кривую напряжения допускается считать практически синусоидальной, если отношение действующего значения напряжения к среднему находится в пределах 1,11±0,022.</w:t>
      </w:r>
    </w:p>
    <w:p w14:paraId="4F984375" w14:textId="77777777" w:rsidR="00474511" w:rsidRPr="005453D7" w:rsidRDefault="00474511" w:rsidP="00474511">
      <w:r w:rsidRPr="005453D7">
        <w:t>Если отношение действующего значения напряжения к среднему отличается от 1,11±0,022, то вносят поправку на несинусоидальность формы кривой согласно Л.5.1.</w:t>
      </w:r>
    </w:p>
    <w:p w14:paraId="1F60C0FD" w14:textId="77777777" w:rsidR="00474511" w:rsidRPr="005453D7" w:rsidRDefault="00474511" w:rsidP="00474511">
      <w:r w:rsidRPr="005453D7">
        <w:t>10.7.7 Если условия испытания не позволяют обеспечить номинальную частоту, то допускается проводить измерение в соответствии с Л.5.2 при частоте, отличающейся от номинальной, но не более чем на 3 %.</w:t>
      </w:r>
    </w:p>
    <w:p w14:paraId="5DD86973" w14:textId="77777777" w:rsidR="00474511" w:rsidRPr="005453D7" w:rsidRDefault="00474511" w:rsidP="00474511">
      <w:r w:rsidRPr="005453D7">
        <w:t>При необходимости одновременного внесения поправок на несинусоидальность подведенного напряжения и отклонение частоты от номинальной</w:t>
      </w:r>
      <w:r w:rsidR="006F48B8" w:rsidRPr="005453D7">
        <w:t>,</w:t>
      </w:r>
      <w:r w:rsidRPr="005453D7">
        <w:t xml:space="preserve"> измерения выполняют в соответствии с Л.5.3.</w:t>
      </w:r>
    </w:p>
    <w:p w14:paraId="52523BD0" w14:textId="77777777" w:rsidR="00474511" w:rsidRPr="005453D7" w:rsidRDefault="00474511" w:rsidP="00474511">
      <w:r w:rsidRPr="005453D7">
        <w:t>10.7.8 </w:t>
      </w:r>
      <w:r w:rsidR="00504318" w:rsidRPr="005453D7">
        <w:t>П</w:t>
      </w:r>
      <w:r w:rsidRPr="005453D7">
        <w:t xml:space="preserve">ри испытаниях первого образца трансформатора каждого типа </w:t>
      </w:r>
      <w:r w:rsidR="00504318" w:rsidRPr="005453D7">
        <w:t xml:space="preserve">измерение потерь и тока холостого хода </w:t>
      </w:r>
      <w:r w:rsidRPr="005453D7">
        <w:t>следует проводить не менее чем в пяти точках в диапазоне напряжений от 80</w:t>
      </w:r>
      <w:r w:rsidR="00027407">
        <w:t xml:space="preserve"> %</w:t>
      </w:r>
      <w:r w:rsidRPr="005453D7">
        <w:t xml:space="preserve"> до 110 % номинального, в том числе при номинальном напряжении питаемой обмотки трансформатора. Рекомендуется проводить измерения при напряжении 80</w:t>
      </w:r>
      <w:r w:rsidR="00027407">
        <w:t xml:space="preserve"> %</w:t>
      </w:r>
      <w:r w:rsidRPr="005453D7">
        <w:t>, 90</w:t>
      </w:r>
      <w:r w:rsidR="00027407">
        <w:t xml:space="preserve"> %</w:t>
      </w:r>
      <w:r w:rsidRPr="005453D7">
        <w:t>, 100</w:t>
      </w:r>
      <w:r w:rsidR="00027407">
        <w:t xml:space="preserve"> %</w:t>
      </w:r>
      <w:r w:rsidRPr="005453D7">
        <w:t>, 105</w:t>
      </w:r>
      <w:r w:rsidR="00027407">
        <w:t xml:space="preserve"> %</w:t>
      </w:r>
      <w:r w:rsidRPr="005453D7">
        <w:t xml:space="preserve"> и 110 % от номинального.</w:t>
      </w:r>
    </w:p>
    <w:p w14:paraId="37CD8F00" w14:textId="77777777" w:rsidR="00474511" w:rsidRPr="005453D7" w:rsidRDefault="00474511" w:rsidP="00474511">
      <w:r w:rsidRPr="005453D7">
        <w:t>10.7.9 При опыте холостого хода трехобмоточных трансформаторов с обмотками различных мощностей ток холостого хода определяют в процентах тока возбуждаемой обмотки, приведенного к номинальной мощности трансформатора, а в автотрансформаторах – к проходной мощности.</w:t>
      </w:r>
    </w:p>
    <w:p w14:paraId="63F3D72D" w14:textId="77777777" w:rsidR="00474511" w:rsidRPr="005453D7" w:rsidRDefault="00474511" w:rsidP="00474511">
      <w:r w:rsidRPr="005453D7">
        <w:t xml:space="preserve">10.7.10 При испытании первого образца трансформатора каждого типа определяют необходимость внесения поправок, учитывающих систематические погрешности средств измерения потерь холостого хода (погрешности ваттметров, </w:t>
      </w:r>
      <w:r w:rsidRPr="005453D7">
        <w:lastRenderedPageBreak/>
        <w:t>угловые погрешности измерительных трансформаторов; погрешности, вызванные потерями в измерительных приборах) в соответствии с Л.4.3. Внесение поправок, учитывающих погрешности измерения потерь в опыте холостого хода, выполняют в соответствии с Л.4.4.</w:t>
      </w:r>
    </w:p>
    <w:p w14:paraId="1C92D3EF" w14:textId="77777777" w:rsidR="00474511" w:rsidRPr="005453D7" w:rsidRDefault="00474511" w:rsidP="003B039F">
      <w:pPr>
        <w:keepNext/>
        <w:keepLines/>
        <w:outlineLvl w:val="1"/>
        <w:rPr>
          <w:b/>
          <w:bCs/>
          <w:sz w:val="26"/>
          <w:szCs w:val="26"/>
        </w:rPr>
      </w:pPr>
      <w:r w:rsidRPr="005453D7">
        <w:rPr>
          <w:b/>
          <w:bCs/>
          <w:sz w:val="26"/>
          <w:szCs w:val="26"/>
        </w:rPr>
        <w:t>10.8 Измерение потерь и тока холостого хода при малом напряжении</w:t>
      </w:r>
    </w:p>
    <w:p w14:paraId="47D93198" w14:textId="77777777" w:rsidR="00474511" w:rsidRPr="005453D7" w:rsidRDefault="00474511" w:rsidP="00474511">
      <w:r w:rsidRPr="005453D7">
        <w:t>10.8.1 Потери и ток холостого хода при малом напряжении измеряют с целью сравнения их с результатами аналогичных измерений в эксплуатации, к номинальному напряжению эти данные не пересчитывают.</w:t>
      </w:r>
    </w:p>
    <w:p w14:paraId="72506FC7" w14:textId="77777777" w:rsidR="00474511" w:rsidRPr="005453D7" w:rsidRDefault="00474511" w:rsidP="00474511">
      <w:r w:rsidRPr="005453D7">
        <w:t>10.8.2 Измерение потерь и тока холостого хода при малом напряжении выполняют согласно Л.6 при однофазном питании обмотки НН переменным напряжением 220 В (с отклонением не более 0,5 %) частотой 50 Гц (с отклонением не более 1 %). Подводимое напряжение не должно превышать номинальное напряжение обмотки. Допускается по согласованию с заказчиком применять другое значение подводимого напряжения или подводить напряжение к другой обмотке.</w:t>
      </w:r>
    </w:p>
    <w:p w14:paraId="12DD2426" w14:textId="77777777" w:rsidR="00474511" w:rsidRPr="005453D7" w:rsidRDefault="00474511" w:rsidP="003B039F">
      <w:pPr>
        <w:keepNext/>
        <w:keepLines/>
        <w:outlineLvl w:val="1"/>
        <w:rPr>
          <w:b/>
          <w:bCs/>
          <w:sz w:val="26"/>
          <w:szCs w:val="26"/>
        </w:rPr>
      </w:pPr>
      <w:r w:rsidRPr="005453D7">
        <w:rPr>
          <w:b/>
          <w:bCs/>
          <w:sz w:val="26"/>
          <w:szCs w:val="26"/>
        </w:rPr>
        <w:t>10.9 Измерение гармонического состава тока холостого хода</w:t>
      </w:r>
    </w:p>
    <w:p w14:paraId="48C08D36" w14:textId="77777777" w:rsidR="00474511" w:rsidRPr="005453D7" w:rsidRDefault="00474511" w:rsidP="00474511">
      <w:r w:rsidRPr="005453D7">
        <w:t>10.9.1 Измерение гармонического состава тока холостого хода проводят одновременно с измерением потерь и тока холостого хода в соответствии с 10.7.</w:t>
      </w:r>
    </w:p>
    <w:p w14:paraId="1DF62E6E" w14:textId="77777777" w:rsidR="00474511" w:rsidRPr="005453D7" w:rsidRDefault="00474511" w:rsidP="00474511">
      <w:r w:rsidRPr="005453D7">
        <w:t>В трехфазных трансформаторах измеряют линейный ток и его гармонические составляющие в каждой фазе.</w:t>
      </w:r>
    </w:p>
    <w:p w14:paraId="085FF553" w14:textId="77777777" w:rsidR="00474511" w:rsidRPr="005453D7" w:rsidRDefault="00474511" w:rsidP="00474511">
      <w:r w:rsidRPr="005453D7">
        <w:t>Значения гармоник выражают в процентах от основной гармоники.</w:t>
      </w:r>
    </w:p>
    <w:p w14:paraId="64532FF1" w14:textId="77777777" w:rsidR="00474511" w:rsidRPr="005453D7" w:rsidRDefault="00474511" w:rsidP="00474511">
      <w:r w:rsidRPr="005453D7">
        <w:t>10.9.2 Для измерений используют цифровые измерительные системы (анализаторы качества электроэнергии, анализаторы спектра), обеспечивающие измерение до 15-й гармоники номинальной частоты включительно.</w:t>
      </w:r>
    </w:p>
    <w:p w14:paraId="666312A1" w14:textId="77777777" w:rsidR="00474511" w:rsidRPr="005453D7" w:rsidRDefault="00474511" w:rsidP="004D6EE1">
      <w:pPr>
        <w:keepNext/>
        <w:keepLines/>
        <w:outlineLvl w:val="1"/>
        <w:rPr>
          <w:b/>
          <w:bCs/>
          <w:sz w:val="26"/>
          <w:szCs w:val="26"/>
        </w:rPr>
      </w:pPr>
      <w:r w:rsidRPr="005453D7">
        <w:rPr>
          <w:b/>
          <w:bCs/>
          <w:sz w:val="26"/>
          <w:szCs w:val="26"/>
        </w:rPr>
        <w:t>10.10 Измерение сопротивления нулевой последовательности</w:t>
      </w:r>
    </w:p>
    <w:p w14:paraId="01CEA1C7" w14:textId="77777777" w:rsidR="00474511" w:rsidRPr="005453D7" w:rsidRDefault="00474511" w:rsidP="00474511">
      <w:r w:rsidRPr="005453D7">
        <w:t xml:space="preserve">10.10.1 Сопротивление нулевой последовательности измеряют на трехфазных трансформаторах, имеющих обмотку со схемой соединения </w:t>
      </w:r>
      <w:r w:rsidR="006B2441" w:rsidRPr="005453D7">
        <w:t>Y</w:t>
      </w:r>
      <w:r w:rsidR="006B2441" w:rsidRPr="005453D7">
        <w:rPr>
          <w:vertAlign w:val="subscript"/>
        </w:rPr>
        <w:t>н</w:t>
      </w:r>
      <w:r w:rsidRPr="005453D7">
        <w:t>.</w:t>
      </w:r>
    </w:p>
    <w:p w14:paraId="6F21095C" w14:textId="77777777" w:rsidR="00474511" w:rsidRPr="005453D7" w:rsidRDefault="00474511" w:rsidP="00474511">
      <w:r w:rsidRPr="005453D7">
        <w:t>Измерение проводят при подведении напряжения номинальной частоты между соединенными вместе тремя линейными зажимами обмотки, соединенной в звезду, и выведенным зажимом нейтрали этой обмотки. Допускается отклонение частоты напряжения от номинальной не более 1 %.</w:t>
      </w:r>
    </w:p>
    <w:p w14:paraId="617105DC" w14:textId="77777777" w:rsidR="00474511" w:rsidRPr="005453D7" w:rsidRDefault="00474511" w:rsidP="00474511">
      <w:r w:rsidRPr="005453D7">
        <w:t>Измерение выполняют на собранном трансформаторе (для масляных трансформаторов – в баке и с маслом, а для сухих трансформаторов – в кожухе).</w:t>
      </w:r>
    </w:p>
    <w:p w14:paraId="47FAA801" w14:textId="77777777" w:rsidR="00474511" w:rsidRPr="005453D7" w:rsidRDefault="00474511" w:rsidP="00474511">
      <w:r w:rsidRPr="005453D7">
        <w:t>Измерение на обмотках с ответвлениями проводят на основном ответвлении.</w:t>
      </w:r>
    </w:p>
    <w:p w14:paraId="760C1B75" w14:textId="77777777" w:rsidR="00474511" w:rsidRPr="005453D7" w:rsidRDefault="00474511" w:rsidP="00474511">
      <w:r w:rsidRPr="005453D7">
        <w:lastRenderedPageBreak/>
        <w:t>При наличии в трансформаторе обмотки, соединенной в треугольник, это соединение должно быть обязательно выполнено.</w:t>
      </w:r>
    </w:p>
    <w:p w14:paraId="49864353" w14:textId="77777777" w:rsidR="00474511" w:rsidRPr="004D6EE1" w:rsidRDefault="00474511" w:rsidP="00474511">
      <w:pPr>
        <w:autoSpaceDE w:val="0"/>
        <w:autoSpaceDN w:val="0"/>
        <w:adjustRightInd w:val="0"/>
        <w:spacing w:before="120" w:after="120"/>
        <w:rPr>
          <w:rFonts w:eastAsia="ArialMT" w:cs="Arial"/>
          <w:sz w:val="22"/>
        </w:rPr>
      </w:pPr>
      <w:r w:rsidRPr="004D6EE1">
        <w:rPr>
          <w:rFonts w:eastAsia="ArialMT" w:cs="Arial"/>
          <w:spacing w:val="40"/>
          <w:sz w:val="22"/>
        </w:rPr>
        <w:t>Примечание</w:t>
      </w:r>
      <w:r w:rsidRPr="004D6EE1">
        <w:rPr>
          <w:rFonts w:eastAsia="ArialMT" w:cs="Arial"/>
          <w:sz w:val="22"/>
        </w:rPr>
        <w:t xml:space="preserve"> – Сопротивление нулевой последовательности при наличии обмотки, соединенной в треугольник, обычно на два порядка меньше, чем при ее отсутствии.</w:t>
      </w:r>
    </w:p>
    <w:p w14:paraId="3ED1AFAD" w14:textId="77777777" w:rsidR="00474511" w:rsidRPr="005453D7" w:rsidRDefault="00474511" w:rsidP="00474511">
      <w:r w:rsidRPr="005453D7">
        <w:t xml:space="preserve">10.10.2 Значение сопротивления нулевой последовательности </w:t>
      </w:r>
      <w:r w:rsidRPr="005453D7">
        <w:rPr>
          <w:rFonts w:ascii="Times New Roman" w:hAnsi="Times New Roman"/>
          <w:i/>
          <w:lang w:val="en-US"/>
        </w:rPr>
        <w:t>Z</w:t>
      </w:r>
      <w:r w:rsidRPr="005453D7">
        <w:rPr>
          <w:rFonts w:ascii="Times New Roman" w:hAnsi="Times New Roman"/>
          <w:vertAlign w:val="subscript"/>
        </w:rPr>
        <w:t>0</w:t>
      </w:r>
      <w:r w:rsidRPr="005453D7">
        <w:t>, выраженное в Омах и приведенное к одной фазе, рассчитывают по формуле</w:t>
      </w:r>
    </w:p>
    <w:tbl>
      <w:tblPr>
        <w:tblW w:w="0" w:type="auto"/>
        <w:tblLook w:val="04A0" w:firstRow="1" w:lastRow="0" w:firstColumn="1" w:lastColumn="0" w:noHBand="0" w:noVBand="1"/>
      </w:tblPr>
      <w:tblGrid>
        <w:gridCol w:w="8881"/>
        <w:gridCol w:w="700"/>
      </w:tblGrid>
      <w:tr w:rsidR="00474511" w:rsidRPr="005453D7" w14:paraId="75D3384D" w14:textId="77777777" w:rsidTr="007F26EB">
        <w:tc>
          <w:tcPr>
            <w:tcW w:w="8926" w:type="dxa"/>
            <w:vAlign w:val="center"/>
          </w:tcPr>
          <w:p w14:paraId="0D4D689A" w14:textId="77777777" w:rsidR="00474511" w:rsidRPr="005453D7" w:rsidRDefault="00474511" w:rsidP="007F26EB">
            <w:pPr>
              <w:ind w:firstLine="0"/>
              <w:jc w:val="center"/>
            </w:pPr>
            <w:r w:rsidRPr="005453D7">
              <w:rPr>
                <w:position w:val="-24"/>
              </w:rPr>
              <w:object w:dxaOrig="960" w:dyaOrig="620" w14:anchorId="06DEF7E3">
                <v:shape id="_x0000_i1039" type="#_x0000_t75" style="width:48pt;height:30.75pt" o:ole="">
                  <v:imagedata r:id="rId42" o:title=""/>
                </v:shape>
                <o:OLEObject Type="Embed" ProgID="Equation.3" ShapeID="_x0000_i1039" DrawAspect="Content" ObjectID="_1843901934" r:id="rId43"/>
              </w:object>
            </w:r>
            <w:r w:rsidRPr="005453D7">
              <w:t>,</w:t>
            </w:r>
          </w:p>
        </w:tc>
        <w:tc>
          <w:tcPr>
            <w:tcW w:w="701" w:type="dxa"/>
            <w:vAlign w:val="center"/>
          </w:tcPr>
          <w:p w14:paraId="6DB28CDF" w14:textId="77777777" w:rsidR="00474511" w:rsidRPr="005453D7" w:rsidRDefault="00474511" w:rsidP="007F26EB">
            <w:pPr>
              <w:ind w:firstLine="0"/>
              <w:jc w:val="center"/>
            </w:pPr>
            <w:r w:rsidRPr="005453D7">
              <w:rPr>
                <w:szCs w:val="24"/>
              </w:rPr>
              <w:t>(</w:t>
            </w:r>
            <w:r w:rsidR="0060285C">
              <w:rPr>
                <w:szCs w:val="24"/>
              </w:rPr>
              <w:t>9</w:t>
            </w:r>
            <w:r w:rsidRPr="005453D7">
              <w:rPr>
                <w:szCs w:val="24"/>
              </w:rPr>
              <w:t>)</w:t>
            </w:r>
          </w:p>
        </w:tc>
      </w:tr>
    </w:tbl>
    <w:p w14:paraId="4323D463" w14:textId="77777777" w:rsidR="00474511" w:rsidRPr="005B2EEA" w:rsidRDefault="00474511" w:rsidP="003B039F">
      <w:pPr>
        <w:rPr>
          <w:rFonts w:cs="Arial"/>
        </w:rPr>
      </w:pPr>
      <w:r w:rsidRPr="0060285C">
        <w:rPr>
          <w:rFonts w:cs="Arial"/>
        </w:rPr>
        <w:t xml:space="preserve">где </w:t>
      </w:r>
      <w:r w:rsidRPr="003B039F">
        <w:rPr>
          <w:rFonts w:cs="Arial"/>
          <w:i/>
          <w:lang w:val="en-US"/>
        </w:rPr>
        <w:t>U</w:t>
      </w:r>
      <w:r w:rsidRPr="0060285C">
        <w:rPr>
          <w:rFonts w:cs="Arial"/>
        </w:rPr>
        <w:t xml:space="preserve"> – подведенное напряжение, В; </w:t>
      </w:r>
    </w:p>
    <w:p w14:paraId="5097C1E4" w14:textId="77777777" w:rsidR="00474511" w:rsidRPr="0060285C" w:rsidRDefault="00474511" w:rsidP="003B039F">
      <w:pPr>
        <w:rPr>
          <w:rFonts w:cs="Arial"/>
        </w:rPr>
      </w:pPr>
      <w:r w:rsidRPr="003B039F">
        <w:rPr>
          <w:rFonts w:cs="Arial"/>
          <w:i/>
          <w:lang w:val="en-US"/>
        </w:rPr>
        <w:t>I</w:t>
      </w:r>
      <w:r w:rsidRPr="003B039F">
        <w:rPr>
          <w:rFonts w:cs="Arial"/>
        </w:rPr>
        <w:t xml:space="preserve"> </w:t>
      </w:r>
      <w:r w:rsidRPr="0060285C">
        <w:rPr>
          <w:rFonts w:cs="Arial"/>
        </w:rPr>
        <w:t>– общий ток трех фазных обмоток, А.</w:t>
      </w:r>
    </w:p>
    <w:p w14:paraId="68F61F31" w14:textId="77777777" w:rsidR="00474511" w:rsidRPr="005453D7" w:rsidRDefault="00474511" w:rsidP="00474511">
      <w:r w:rsidRPr="005453D7">
        <w:t xml:space="preserve">10.10.3 Ток при испытаниях не должен превышать расчетного тока нейтрали обмотки трансформатора. Для трансформаторов с третичной обмоткой, соединенной в треугольник, значение тока в опыте в третичной обмотке не должно превышать допустимых значений, с учетом времени его прохождения. В трансформаторах, не имеющих соединенных в треугольник обмоток (например, со схемой соединения обмоток </w:t>
      </w:r>
      <w:r w:rsidRPr="005453D7">
        <w:rPr>
          <w:rFonts w:cs="Arial"/>
          <w:lang w:val="en-US"/>
        </w:rPr>
        <w:t>Y</w:t>
      </w:r>
      <w:r w:rsidR="004E74B0" w:rsidRPr="00E26B9D">
        <w:rPr>
          <w:rFonts w:cs="Arial"/>
          <w:vertAlign w:val="subscript"/>
        </w:rPr>
        <w:t>н</w:t>
      </w:r>
      <w:r w:rsidRPr="005453D7">
        <w:rPr>
          <w:rFonts w:cs="Arial"/>
        </w:rPr>
        <w:t>/</w:t>
      </w:r>
      <w:r w:rsidRPr="005453D7">
        <w:rPr>
          <w:rFonts w:cs="Arial"/>
          <w:lang w:val="en-US"/>
        </w:rPr>
        <w:t>Y</w:t>
      </w:r>
      <w:r w:rsidR="004E74B0" w:rsidRPr="00E26B9D">
        <w:rPr>
          <w:rFonts w:cs="Arial"/>
          <w:vertAlign w:val="subscript"/>
        </w:rPr>
        <w:t>н</w:t>
      </w:r>
      <w:r w:rsidRPr="005453D7">
        <w:t>), подведенное напряжение не должно превышать напряжения между линейным зажимом и нейтралью при нормальной работе трансформатора.</w:t>
      </w:r>
    </w:p>
    <w:p w14:paraId="45179310" w14:textId="77777777" w:rsidR="00474511" w:rsidRPr="005453D7" w:rsidRDefault="00474511" w:rsidP="003B039F">
      <w:pPr>
        <w:keepNext/>
        <w:keepLines/>
        <w:outlineLvl w:val="1"/>
        <w:rPr>
          <w:b/>
          <w:bCs/>
          <w:sz w:val="26"/>
          <w:szCs w:val="26"/>
        </w:rPr>
      </w:pPr>
      <w:r w:rsidRPr="005453D7">
        <w:rPr>
          <w:b/>
          <w:bCs/>
          <w:sz w:val="26"/>
          <w:szCs w:val="26"/>
        </w:rPr>
        <w:t>10.11 Измерение диэлектрических параметров изоляции</w:t>
      </w:r>
    </w:p>
    <w:p w14:paraId="347194BF" w14:textId="77777777" w:rsidR="00474511" w:rsidRPr="005453D7" w:rsidRDefault="00474511" w:rsidP="00474511">
      <w:r w:rsidRPr="005453D7">
        <w:t>10.11.1 Измерение диэлектрических параметров изоляции следует проводить при температуре изоляции не ниже 10 °С.</w:t>
      </w:r>
    </w:p>
    <w:p w14:paraId="04642541" w14:textId="77777777" w:rsidR="00474511" w:rsidRPr="005453D7" w:rsidRDefault="00474511" w:rsidP="00474511">
      <w:r w:rsidRPr="005453D7">
        <w:t>Температуру изоляции сухих и масляных трансформаторов определяют методами, установленными в 10.5.4 и 10.5.5 для измерения температуры обмоток трансформаторов.</w:t>
      </w:r>
    </w:p>
    <w:p w14:paraId="10F5D521" w14:textId="77777777" w:rsidR="00474511" w:rsidRPr="005453D7" w:rsidRDefault="00474511" w:rsidP="00474511">
      <w:r w:rsidRPr="005453D7">
        <w:t>Допускается температуру изоляции трансформаторов принимать равной температуре обмоток, если интервал между окончанием измерений температуры обмоток и началом измерений диэлектрических параметров изоляции не более 3 ч для трансформаторов мощностью 10 МВ·А и выше, не более 2 ч – для трансформаторов мощностью от 1 до 10 МВ·А и не более 1 ч – для трансформаторов мощностью до 1 MB·A включительно.</w:t>
      </w:r>
    </w:p>
    <w:p w14:paraId="41FE1467" w14:textId="77777777" w:rsidR="00474511" w:rsidRPr="005453D7" w:rsidRDefault="00474511" w:rsidP="00474511">
      <w:r w:rsidRPr="005453D7">
        <w:t>При нагреве трансформатора диэлектрические параметры изоляции измеряют не ранее чем через 1 ч после прекращения нагрева током короткого замыкания, потерями холостого хода или постоянным током и не ранее чем через 0,5 ч после прекращения нагрева индукционным методом (внешний нагрев).</w:t>
      </w:r>
    </w:p>
    <w:p w14:paraId="4B617CD9" w14:textId="77777777" w:rsidR="00474511" w:rsidRPr="005453D7" w:rsidRDefault="00474511" w:rsidP="00474511">
      <w:r w:rsidRPr="005453D7">
        <w:lastRenderedPageBreak/>
        <w:t>10.11.2 Трансформатор, на котором проводят измерения, должен быть собран с установленными на нем составными частями и деталями, которые влияют на результаты измерений (в т.ч. вводы). Наружная поверхность вводов должна быть сухой и чистой. Изоляция трансформатора перед изменениями должна быть обработана по технологии, применяемой для трансформаторов конкретных типов.</w:t>
      </w:r>
    </w:p>
    <w:p w14:paraId="75FF6AF8" w14:textId="77777777" w:rsidR="00474511" w:rsidRPr="005453D7" w:rsidRDefault="00474511" w:rsidP="00474511">
      <w:r w:rsidRPr="005453D7">
        <w:t>10.11.3 Измерение сопротивления изоляции рекомендуется проводить до измерений тангенса угла диэлектрических потерь и емкости обмоток. Схемы соединений обмоток выбирают так, чтобы измерение тангенса угла диэлектрических потерь проводилось на тех же участках изоляции, что и измерение сопротивления изоляции.</w:t>
      </w:r>
    </w:p>
    <w:p w14:paraId="62B799A3" w14:textId="77777777" w:rsidR="00474511" w:rsidRPr="005453D7" w:rsidRDefault="00474511" w:rsidP="00474511">
      <w:r w:rsidRPr="005453D7">
        <w:t>10.11.4 Для измерения сопротивления изоляции используют мегаомметр класса точности не ниже 5,0, имеющий испытательное напряжение 2500 В и зажим компенсации тока утечки. Допускается для измерения сопротивления изоляции трансформаторов классов напряжения до 10 кВ включительно, а также класса напряжения 35 кВ мощностью менее 16 МВ·А использовать мегаомметр с испытательным напряжением 1000 В. Допускается для автоматизации процесса измерений сопротивления изоляции применять специальные цифровые измерительные стенды.</w:t>
      </w:r>
    </w:p>
    <w:p w14:paraId="388DF1A2" w14:textId="77777777" w:rsidR="00474511" w:rsidRPr="005453D7" w:rsidRDefault="00474511" w:rsidP="00474511">
      <w:r w:rsidRPr="005453D7">
        <w:t>Измерение сопротивления изоляции обмоток проводят по схемам согласно Л.7. Последовательность измерений не нормируют. Выводы каждой обмотки следует соединить между собой.</w:t>
      </w:r>
    </w:p>
    <w:p w14:paraId="387BB183" w14:textId="77777777" w:rsidR="00474511" w:rsidRPr="005453D7" w:rsidRDefault="00474511" w:rsidP="00474511">
      <w:r w:rsidRPr="005453D7">
        <w:t>Перед началом каждого измерения испытуемую обмотку следует заземлить не менее чем на 120 с (300 с для сухого трансформатора). Допускается не заземлять испытуемую обмотку перед началом измерения, если эту обмотку ранее не подключали к источнику напряжения.</w:t>
      </w:r>
    </w:p>
    <w:p w14:paraId="7C55CA60" w14:textId="77777777" w:rsidR="00474511" w:rsidRPr="005453D7" w:rsidRDefault="00474511" w:rsidP="00474511">
      <w:r w:rsidRPr="005453D7">
        <w:t>При измерении сопротивления изоляции обмоток регистрируют показания прибора через 15 и 60 с после появления на трансформаторе испытательного напряжения. Действительным сопротивлением изоляции является сопротивление, измеренное через 60 с после появления на трансформаторе испытательного напряжения.</w:t>
      </w:r>
    </w:p>
    <w:p w14:paraId="0241B246" w14:textId="77777777" w:rsidR="00474511" w:rsidRPr="005453D7" w:rsidRDefault="00474511" w:rsidP="00474511">
      <w:r w:rsidRPr="005453D7">
        <w:t>Коэффициент абсорбции, используемый в качестве дополнительного критерия оценки состояния изоляции, рассчитывают по формуле:</w:t>
      </w:r>
    </w:p>
    <w:tbl>
      <w:tblPr>
        <w:tblW w:w="0" w:type="auto"/>
        <w:tblLook w:val="04A0" w:firstRow="1" w:lastRow="0" w:firstColumn="1" w:lastColumn="0" w:noHBand="0" w:noVBand="1"/>
      </w:tblPr>
      <w:tblGrid>
        <w:gridCol w:w="8880"/>
        <w:gridCol w:w="701"/>
      </w:tblGrid>
      <w:tr w:rsidR="00474511" w:rsidRPr="005453D7" w14:paraId="67172919" w14:textId="77777777" w:rsidTr="007F26EB">
        <w:tc>
          <w:tcPr>
            <w:tcW w:w="8926" w:type="dxa"/>
            <w:vAlign w:val="center"/>
          </w:tcPr>
          <w:p w14:paraId="2D60E266" w14:textId="77777777" w:rsidR="00474511" w:rsidRPr="005453D7" w:rsidRDefault="00474511" w:rsidP="007F26EB">
            <w:pPr>
              <w:ind w:firstLine="0"/>
              <w:jc w:val="center"/>
              <w:rPr>
                <w:sz w:val="22"/>
              </w:rPr>
            </w:pPr>
            <w:r w:rsidRPr="005453D7">
              <w:rPr>
                <w:position w:val="-30"/>
                <w:szCs w:val="28"/>
              </w:rPr>
              <w:object w:dxaOrig="1040" w:dyaOrig="680" w14:anchorId="32D865AE">
                <v:shape id="_x0000_i1040" type="#_x0000_t75" style="width:51.75pt;height:33.75pt" o:ole="">
                  <v:imagedata r:id="rId44" o:title=""/>
                </v:shape>
                <o:OLEObject Type="Embed" ProgID="Equation.3" ShapeID="_x0000_i1040" DrawAspect="Content" ObjectID="_1843901935" r:id="rId45"/>
              </w:object>
            </w:r>
            <w:r w:rsidRPr="005453D7">
              <w:rPr>
                <w:sz w:val="22"/>
              </w:rPr>
              <w:t>,</w:t>
            </w:r>
          </w:p>
        </w:tc>
        <w:tc>
          <w:tcPr>
            <w:tcW w:w="701" w:type="dxa"/>
            <w:vAlign w:val="center"/>
          </w:tcPr>
          <w:p w14:paraId="78DA3B05" w14:textId="77777777" w:rsidR="00474511" w:rsidRPr="00845A27" w:rsidRDefault="00474511" w:rsidP="007F26EB">
            <w:pPr>
              <w:ind w:firstLine="0"/>
              <w:jc w:val="center"/>
              <w:rPr>
                <w:szCs w:val="24"/>
              </w:rPr>
            </w:pPr>
            <w:r w:rsidRPr="00845A27">
              <w:rPr>
                <w:szCs w:val="24"/>
              </w:rPr>
              <w:t>(</w:t>
            </w:r>
            <w:r w:rsidR="00C052E6" w:rsidRPr="00845A27">
              <w:rPr>
                <w:szCs w:val="24"/>
              </w:rPr>
              <w:t>10</w:t>
            </w:r>
            <w:r w:rsidRPr="00845A27">
              <w:rPr>
                <w:szCs w:val="24"/>
              </w:rPr>
              <w:t>)</w:t>
            </w:r>
          </w:p>
        </w:tc>
      </w:tr>
    </w:tbl>
    <w:p w14:paraId="7E908EB4" w14:textId="77777777" w:rsidR="00474511" w:rsidRPr="005453D7" w:rsidRDefault="00474511" w:rsidP="00845A27">
      <w:r w:rsidRPr="005453D7">
        <w:lastRenderedPageBreak/>
        <w:t xml:space="preserve">где </w:t>
      </w:r>
      <w:r w:rsidRPr="005453D7">
        <w:rPr>
          <w:rFonts w:ascii="Times New Roman" w:hAnsi="Times New Roman"/>
          <w:i/>
        </w:rPr>
        <w:t>R</w:t>
      </w:r>
      <w:r w:rsidRPr="005453D7">
        <w:rPr>
          <w:rFonts w:ascii="Times New Roman" w:hAnsi="Times New Roman"/>
          <w:vertAlign w:val="subscript"/>
        </w:rPr>
        <w:t>15</w:t>
      </w:r>
      <w:r w:rsidRPr="005453D7">
        <w:t xml:space="preserve"> и </w:t>
      </w:r>
      <w:r w:rsidRPr="005453D7">
        <w:rPr>
          <w:rFonts w:ascii="Times New Roman" w:hAnsi="Times New Roman"/>
          <w:i/>
        </w:rPr>
        <w:t>R</w:t>
      </w:r>
      <w:r w:rsidRPr="005453D7">
        <w:rPr>
          <w:rFonts w:ascii="Times New Roman" w:hAnsi="Times New Roman"/>
          <w:vertAlign w:val="subscript"/>
        </w:rPr>
        <w:t>60</w:t>
      </w:r>
      <w:r w:rsidRPr="005453D7">
        <w:t xml:space="preserve"> – сопротивление изоляции, измеренное через 15 с и 60 с после появления на объекте испытательного напряжения, соответственно. </w:t>
      </w:r>
    </w:p>
    <w:p w14:paraId="0ABF7B71" w14:textId="77777777" w:rsidR="00474511" w:rsidRPr="005453D7" w:rsidRDefault="00474511" w:rsidP="00474511">
      <w:r w:rsidRPr="005453D7">
        <w:t>Допускается не рассчитывать коэффициент абсорбции, если его нормированное значение не установлено в НД.</w:t>
      </w:r>
    </w:p>
    <w:p w14:paraId="6EEF4ED4" w14:textId="77777777" w:rsidR="00474511" w:rsidRPr="005453D7" w:rsidRDefault="00474511" w:rsidP="00474511">
      <w:r w:rsidRPr="005453D7">
        <w:t>10.11.5 Измерение тангенса угла диэлектрических потерь и емкости обмоток проводят на частоте (50±2,5) Гц. Значение напряжения, при котором проводят измерение, должно составлять от 25</w:t>
      </w:r>
      <w:r w:rsidR="00C052E6">
        <w:t xml:space="preserve"> %</w:t>
      </w:r>
      <w:r w:rsidRPr="005453D7">
        <w:t xml:space="preserve"> до 60 % нормированного испытательного кратковременного переменного напряжения измеряемой обмотки трансформатора. Если выводы обмотки имеют разные испытательные напряжения, то при измерении следует применять меньшее испытательное напряжение. Допускается измерение тангенса угла диэлектрических потерь и емкости обмоток с испытательным напряжением 20 кВ и более проводить при напряжении 10 кВ.</w:t>
      </w:r>
    </w:p>
    <w:p w14:paraId="6DAFFE5E" w14:textId="77777777" w:rsidR="00474511" w:rsidRPr="005453D7" w:rsidRDefault="00474511" w:rsidP="00474511">
      <w:r w:rsidRPr="005453D7">
        <w:t>Для проведения измерения тангенса угла диэлектрических потерь и емкости обмоток используют специальный измерительный прибор или измерительный мост переменного тока, имеющие класс точности измерения тангенса угла диэлектрических потерь не ниже 2,0 и емкости не ниже 1,0.</w:t>
      </w:r>
    </w:p>
    <w:p w14:paraId="13BE56F5" w14:textId="77777777" w:rsidR="00474511" w:rsidRPr="005453D7" w:rsidRDefault="00474511" w:rsidP="00474511">
      <w:r w:rsidRPr="005453D7">
        <w:t>Тангенс угла диэлектрических потерь и емкость обмоток измеряют по схемам согласно Л.7. Последовательность измерений не нормируют.</w:t>
      </w:r>
    </w:p>
    <w:p w14:paraId="081AC3C2" w14:textId="77777777" w:rsidR="00474511" w:rsidRPr="005453D7" w:rsidRDefault="00474511" w:rsidP="00474511">
      <w:r w:rsidRPr="005453D7">
        <w:t>10.11.6 Результаты измерений диэлектрических параметров изоляции  оформля</w:t>
      </w:r>
      <w:r w:rsidR="00C052E6">
        <w:t>ют</w:t>
      </w:r>
      <w:r w:rsidRPr="005453D7">
        <w:t xml:space="preserve"> протоколом измерений, в котором должны быть приведены: температура изоляции, при которой проводили измерения; значения сопротивления изоляции обмоток </w:t>
      </w:r>
      <w:r w:rsidRPr="005453D7">
        <w:rPr>
          <w:rFonts w:ascii="Times New Roman" w:hAnsi="Times New Roman"/>
          <w:i/>
          <w:lang w:val="en-US"/>
        </w:rPr>
        <w:t>R</w:t>
      </w:r>
      <w:r w:rsidRPr="005453D7">
        <w:rPr>
          <w:rFonts w:ascii="Times New Roman" w:hAnsi="Times New Roman"/>
          <w:vertAlign w:val="subscript"/>
        </w:rPr>
        <w:t>15</w:t>
      </w:r>
      <w:r w:rsidRPr="005453D7">
        <w:t xml:space="preserve"> и </w:t>
      </w:r>
      <w:r w:rsidRPr="005453D7">
        <w:rPr>
          <w:rFonts w:ascii="Times New Roman" w:hAnsi="Times New Roman"/>
          <w:i/>
          <w:lang w:val="en-US"/>
        </w:rPr>
        <w:t>R</w:t>
      </w:r>
      <w:r w:rsidRPr="005453D7">
        <w:rPr>
          <w:rFonts w:ascii="Times New Roman" w:hAnsi="Times New Roman"/>
          <w:vertAlign w:val="subscript"/>
        </w:rPr>
        <w:t>60</w:t>
      </w:r>
      <w:r w:rsidRPr="005453D7">
        <w:rPr>
          <w:vertAlign w:val="subscript"/>
        </w:rPr>
        <w:t xml:space="preserve"> </w:t>
      </w:r>
      <w:r w:rsidRPr="005453D7">
        <w:t>(в МОм); коэффициент абсорбции (если в НД установлено его нормированное значение); тангенс угла диэлектрических потерь (в</w:t>
      </w:r>
      <w:r w:rsidR="00C052E6">
        <w:t xml:space="preserve"> процентах</w:t>
      </w:r>
      <w:r w:rsidRPr="005453D7">
        <w:t>) и емкость (в п</w:t>
      </w:r>
      <w:r w:rsidR="00C052E6">
        <w:t>икофарадах)</w:t>
      </w:r>
      <w:r w:rsidRPr="005453D7">
        <w:t xml:space="preserve"> изоляции, а также напряжения (в к</w:t>
      </w:r>
      <w:r w:rsidR="00C052E6">
        <w:t>иловольтах</w:t>
      </w:r>
      <w:r w:rsidRPr="005453D7">
        <w:t>), при которых проводили измерения.</w:t>
      </w:r>
    </w:p>
    <w:p w14:paraId="05D49949" w14:textId="77777777" w:rsidR="00474511" w:rsidRPr="005453D7" w:rsidRDefault="00474511" w:rsidP="00845A27">
      <w:pPr>
        <w:keepNext/>
        <w:keepLines/>
        <w:outlineLvl w:val="1"/>
        <w:rPr>
          <w:b/>
          <w:bCs/>
          <w:sz w:val="26"/>
          <w:szCs w:val="26"/>
        </w:rPr>
      </w:pPr>
      <w:r w:rsidRPr="005453D7">
        <w:rPr>
          <w:b/>
          <w:bCs/>
          <w:sz w:val="26"/>
          <w:szCs w:val="26"/>
        </w:rPr>
        <w:t>10.12 Испытание баков на механическую прочность</w:t>
      </w:r>
    </w:p>
    <w:p w14:paraId="480934A6" w14:textId="77777777" w:rsidR="00474511" w:rsidRPr="005453D7" w:rsidRDefault="00474511" w:rsidP="00474511">
      <w:r w:rsidRPr="005453D7">
        <w:t>10.12.1 Для испытаний применяют следующие виды механических воздействий:</w:t>
      </w:r>
    </w:p>
    <w:p w14:paraId="2435A7D0" w14:textId="77777777" w:rsidR="00474511" w:rsidRPr="005453D7" w:rsidRDefault="00474511" w:rsidP="00474511">
      <w:r w:rsidRPr="005453D7">
        <w:t>1) низкого вакуума в баке;</w:t>
      </w:r>
    </w:p>
    <w:p w14:paraId="3973926E" w14:textId="77777777" w:rsidR="00474511" w:rsidRPr="005453D7" w:rsidRDefault="00474511" w:rsidP="00474511">
      <w:r w:rsidRPr="005453D7">
        <w:t>2) внутреннего (избыточного) давления охлаждающей (теплоносителя) и (или) изолирующей сред;</w:t>
      </w:r>
    </w:p>
    <w:p w14:paraId="21C564D3" w14:textId="77777777" w:rsidR="00474511" w:rsidRPr="005453D7" w:rsidRDefault="00474511" w:rsidP="00474511">
      <w:r w:rsidRPr="005453D7">
        <w:t>3) силовых нагрузок при подъеме трансформаторов краном;</w:t>
      </w:r>
    </w:p>
    <w:p w14:paraId="2CB9A47B" w14:textId="77777777" w:rsidR="00474511" w:rsidRPr="005453D7" w:rsidRDefault="00474511" w:rsidP="00474511">
      <w:r w:rsidRPr="005453D7">
        <w:t>4) силовых нагрузок при погрузке трансформаторов на транспортеры сочлененного типа.</w:t>
      </w:r>
    </w:p>
    <w:p w14:paraId="68E7D481" w14:textId="77777777" w:rsidR="00474511" w:rsidRPr="005453D7" w:rsidRDefault="00474511" w:rsidP="00474511">
      <w:r w:rsidRPr="005453D7">
        <w:lastRenderedPageBreak/>
        <w:t>10.12.2 Испытания баков воздействиями низкого вакуума, избыточного давления, при подъеме трансформаторов краном и их погрузке на транспортер следует проводить после окончательной сборки трансформатора.</w:t>
      </w:r>
    </w:p>
    <w:p w14:paraId="20D04031" w14:textId="77777777" w:rsidR="00474511" w:rsidRPr="005453D7" w:rsidRDefault="00474511" w:rsidP="00474511">
      <w:r w:rsidRPr="005453D7">
        <w:t>Испытания проводят в последовательности, установленной технологическим процессом изготовления (сборки) испытуемого трансформатора. Предъявляемый на испытание бак трансформатора (с активной частью) должен быть сухим, полностью очищенным от загрязнений и укомплектованным сборочными единицами, которые обеспечивают его герметичность. Бак устанавливают на каретки или подставки, имитирующие каретки по площади опоры.</w:t>
      </w:r>
    </w:p>
    <w:p w14:paraId="703B5DC8" w14:textId="77777777" w:rsidR="00474511" w:rsidRPr="005453D7" w:rsidRDefault="00474511" w:rsidP="00474511">
      <w:r w:rsidRPr="005453D7">
        <w:t>При испытаниях должны отсутствовать внешние вибрации, электрические и магнитные воздействия.</w:t>
      </w:r>
    </w:p>
    <w:p w14:paraId="3089B486" w14:textId="77777777" w:rsidR="00474511" w:rsidRPr="005453D7" w:rsidRDefault="00474511" w:rsidP="00474511">
      <w:r w:rsidRPr="005453D7">
        <w:t xml:space="preserve">10.12.3 Измерения относительных деформаций, по которым рассчитывают механические напряжения, выполняют тензометрическим способом с помощью тензорезисторов (тензодатчиков), установленных в контрольных точках </w:t>
      </w:r>
      <w:r w:rsidR="00721E49">
        <w:t>(</w:t>
      </w:r>
      <w:r w:rsidRPr="005453D7">
        <w:t>элементах конструкции бака</w:t>
      </w:r>
      <w:r w:rsidR="00721E49">
        <w:t xml:space="preserve">, </w:t>
      </w:r>
      <w:r w:rsidRPr="005453D7">
        <w:t>например, на балках, ребрах жесткости, подъемных кронштейнах, силовых поясах). Количество и положение контрольных точек выбирают по результатам механических расчетов бака, исходя из наибольших значений расчетных механических напряжений и наименьших запасов прочности. Дополнительно могут быть выполнены измерения деформаций (перемещений) элементов бака с помощью измерения прогибов или с помощью бесконтактного экстензометра.</w:t>
      </w:r>
    </w:p>
    <w:p w14:paraId="2DDF3DB1" w14:textId="77777777" w:rsidR="00474511" w:rsidRPr="005453D7" w:rsidRDefault="00474511" w:rsidP="00474511">
      <w:r w:rsidRPr="005453D7">
        <w:t>10.12.4 При испытаниях бака при низком вакууме и избыточном давлении нормированное давление при первом нагружении бака достигают ступенями. Первую ступень принимают равной 50 % от нормируемого значения, для последующих ступеней принимают шаг не более 20 % от нормируемого значения. При удовлетворительных результатах испытания при первом нагружении допускается последующие нагружения проводить без разбивки на ступени.</w:t>
      </w:r>
    </w:p>
    <w:p w14:paraId="684E6DF0" w14:textId="77777777" w:rsidR="00474511" w:rsidRPr="005453D7" w:rsidRDefault="00474511" w:rsidP="00474511">
      <w:r w:rsidRPr="005453D7">
        <w:t>При каждом нагружении необходимо соблюдать следующий порядок проведения испытания:</w:t>
      </w:r>
    </w:p>
    <w:p w14:paraId="23DC8AB3" w14:textId="77777777" w:rsidR="00474511" w:rsidRPr="005453D7" w:rsidRDefault="00474511" w:rsidP="00474511">
      <w:r w:rsidRPr="005453D7">
        <w:t>1) визуальный контроль ненагруженного бака;</w:t>
      </w:r>
    </w:p>
    <w:p w14:paraId="5EC1A7D4" w14:textId="77777777" w:rsidR="00474511" w:rsidRPr="005453D7" w:rsidRDefault="00474511" w:rsidP="00474511">
      <w:r w:rsidRPr="005453D7">
        <w:t>2) регистрация показаний измерителей деформации для каждой контрольной точки, соответствующих ненагруженному положению бака;</w:t>
      </w:r>
    </w:p>
    <w:p w14:paraId="46504FB3" w14:textId="77777777" w:rsidR="00474511" w:rsidRPr="005453D7" w:rsidRDefault="00474511" w:rsidP="00474511">
      <w:r w:rsidRPr="005453D7">
        <w:t>3) регистрация показаний измерителей деформации и манометров (вакуумметров) по ступеням нагружения;</w:t>
      </w:r>
    </w:p>
    <w:p w14:paraId="120E5E25" w14:textId="77777777" w:rsidR="00474511" w:rsidRPr="005453D7" w:rsidRDefault="00474511" w:rsidP="00474511">
      <w:r w:rsidRPr="005453D7">
        <w:lastRenderedPageBreak/>
        <w:t>4) визуальный контроль бака по ступеням нагружения с целью выявления местных повреждений.</w:t>
      </w:r>
    </w:p>
    <w:p w14:paraId="4C3E7C4B" w14:textId="77777777" w:rsidR="00474511" w:rsidRPr="005453D7" w:rsidRDefault="00474511" w:rsidP="00474511">
      <w:r w:rsidRPr="005453D7">
        <w:t>Под местными повреждениями элементов бака следует понимать нарушения их сплошности, проявляющиеся в виде трещин, расслоений, непроваров и кратеров сварных швов, а также отклонения от их заданного чертежом взаимного расположения (изгиб, вмятины и т.п.).</w:t>
      </w:r>
    </w:p>
    <w:p w14:paraId="143334B2" w14:textId="77777777" w:rsidR="00474511" w:rsidRPr="005453D7" w:rsidRDefault="00474511" w:rsidP="00474511">
      <w:r w:rsidRPr="005453D7">
        <w:t>Низкий вакуум в баках достигают при помощи вакуумных установок с контролем остаточного давления по вакуумметру.</w:t>
      </w:r>
    </w:p>
    <w:p w14:paraId="0B795647" w14:textId="77777777" w:rsidR="00474511" w:rsidRPr="005453D7" w:rsidRDefault="00474511" w:rsidP="00474511">
      <w:r w:rsidRPr="005453D7">
        <w:t>Избыточное давление в баке создают одним из следующих способов:</w:t>
      </w:r>
    </w:p>
    <w:p w14:paraId="48EF8B74" w14:textId="77777777" w:rsidR="00474511" w:rsidRPr="005453D7" w:rsidRDefault="00474511" w:rsidP="00474511">
      <w:r w:rsidRPr="005453D7">
        <w:t>1) нагнетанием в бак газа (азота первого сорта по ГОСТ 9293 или воздуха по ГОСТ 17433) в гибкую оболочку пленочной защиты (при наличии) расширителя с контролем давления по манометру;</w:t>
      </w:r>
    </w:p>
    <w:p w14:paraId="28C5BAAF" w14:textId="77777777" w:rsidR="00474511" w:rsidRPr="005453D7" w:rsidRDefault="00474511" w:rsidP="00474511">
      <w:r w:rsidRPr="005453D7">
        <w:t>2) столбом жидкого диэлектрика с контролем давления по манометру или высоты столба по маслоуказателю; необходимую высоту столба жидкого диэлектрика выбирают так, чтобы создать требуемое избыточное давление в верхних слоях масла бака расширителя.</w:t>
      </w:r>
    </w:p>
    <w:p w14:paraId="4497815F" w14:textId="77777777" w:rsidR="00474511" w:rsidRPr="005453D7" w:rsidRDefault="00474511" w:rsidP="00474511">
      <w:r w:rsidRPr="005453D7">
        <w:t>10.12.5 Испытание бака при подъеме трансформатора краном следует проводить, руководствуясь габаритным чертежом.</w:t>
      </w:r>
    </w:p>
    <w:p w14:paraId="034B0364" w14:textId="77777777" w:rsidR="00474511" w:rsidRPr="005453D7" w:rsidRDefault="00474511" w:rsidP="00474511">
      <w:r w:rsidRPr="005453D7">
        <w:t xml:space="preserve">10.12.6 Испытание </w:t>
      </w:r>
      <w:r w:rsidR="00392C70" w:rsidRPr="005453D7">
        <w:t xml:space="preserve">при погрузке трансформаторов на транспортеры сочлененного типа </w:t>
      </w:r>
      <w:r w:rsidRPr="005453D7">
        <w:t>следует выполнять согласно схеме монтажа трансформатора на сочлененном транспорте, приведенной в НД на трансформаторы конкретных типов и НД на транспортер. При подъеме трансформатора регистрируют показания измерителей статической деформации в положениях, когда бак стоит на подставках и находится на весу.  Сочленение осуществляют последовательным соединением с баком опорных деталей транспортера и опусканием трансформатора до расслабления тросов. Измерения проводят в положении «сочленен».</w:t>
      </w:r>
    </w:p>
    <w:p w14:paraId="6FCDB9B0" w14:textId="77777777" w:rsidR="00474511" w:rsidRPr="005453D7" w:rsidRDefault="00474511" w:rsidP="00474511">
      <w:r w:rsidRPr="005453D7">
        <w:t>10.12.7 Напряжение в контрольной точке поверхности бака в направлении главной оси тензорезистора рассчитывают по формуле</w:t>
      </w:r>
    </w:p>
    <w:tbl>
      <w:tblPr>
        <w:tblW w:w="0" w:type="auto"/>
        <w:tblLook w:val="04A0" w:firstRow="1" w:lastRow="0" w:firstColumn="1" w:lastColumn="0" w:noHBand="0" w:noVBand="1"/>
      </w:tblPr>
      <w:tblGrid>
        <w:gridCol w:w="8880"/>
        <w:gridCol w:w="701"/>
      </w:tblGrid>
      <w:tr w:rsidR="00474511" w:rsidRPr="005453D7" w14:paraId="0E94B271" w14:textId="77777777" w:rsidTr="007F26EB">
        <w:tc>
          <w:tcPr>
            <w:tcW w:w="8926" w:type="dxa"/>
            <w:vAlign w:val="center"/>
          </w:tcPr>
          <w:p w14:paraId="42599524" w14:textId="77777777" w:rsidR="00474511" w:rsidRPr="005453D7" w:rsidRDefault="00474511" w:rsidP="007F26EB">
            <w:pPr>
              <w:ind w:firstLine="0"/>
              <w:jc w:val="center"/>
              <w:rPr>
                <w:sz w:val="22"/>
              </w:rPr>
            </w:pPr>
            <w:r w:rsidRPr="005453D7">
              <w:rPr>
                <w:rFonts w:ascii="Times New Roman" w:hAnsi="Times New Roman"/>
                <w:position w:val="-30"/>
                <w:sz w:val="28"/>
                <w:szCs w:val="28"/>
              </w:rPr>
              <w:object w:dxaOrig="1820" w:dyaOrig="680" w14:anchorId="32C1901D">
                <v:shape id="_x0000_i1041" type="#_x0000_t75" style="width:90.75pt;height:33pt" o:ole="">
                  <v:imagedata r:id="rId46" o:title=""/>
                </v:shape>
                <o:OLEObject Type="Embed" ProgID="Equation.DSMT4" ShapeID="_x0000_i1041" DrawAspect="Content" ObjectID="_1843901936" r:id="rId47"/>
              </w:object>
            </w:r>
            <w:r w:rsidRPr="005453D7">
              <w:rPr>
                <w:sz w:val="22"/>
              </w:rPr>
              <w:t>,</w:t>
            </w:r>
          </w:p>
        </w:tc>
        <w:tc>
          <w:tcPr>
            <w:tcW w:w="701" w:type="dxa"/>
            <w:vAlign w:val="center"/>
          </w:tcPr>
          <w:p w14:paraId="01BB6EC2" w14:textId="77777777" w:rsidR="00474511" w:rsidRPr="00845A27" w:rsidRDefault="00474511" w:rsidP="007F26EB">
            <w:pPr>
              <w:ind w:firstLine="0"/>
              <w:jc w:val="center"/>
              <w:rPr>
                <w:szCs w:val="24"/>
              </w:rPr>
            </w:pPr>
            <w:r w:rsidRPr="00845A27">
              <w:rPr>
                <w:szCs w:val="24"/>
              </w:rPr>
              <w:t>(</w:t>
            </w:r>
            <w:r w:rsidR="00000C92" w:rsidRPr="00845A27">
              <w:rPr>
                <w:szCs w:val="24"/>
              </w:rPr>
              <w:t>11</w:t>
            </w:r>
            <w:r w:rsidRPr="00845A27">
              <w:rPr>
                <w:szCs w:val="24"/>
              </w:rPr>
              <w:t>)</w:t>
            </w:r>
          </w:p>
        </w:tc>
      </w:tr>
    </w:tbl>
    <w:p w14:paraId="798E41BC" w14:textId="77777777" w:rsidR="00474511" w:rsidRPr="005453D7" w:rsidRDefault="00474511" w:rsidP="00474511">
      <w:pPr>
        <w:ind w:firstLine="0"/>
      </w:pPr>
      <w:r w:rsidRPr="005453D7">
        <w:t xml:space="preserve">где </w:t>
      </w:r>
      <w:r w:rsidRPr="005453D7">
        <w:rPr>
          <w:rFonts w:ascii="Times New Roman" w:hAnsi="Times New Roman"/>
          <w:i/>
          <w:lang w:val="en-US"/>
        </w:rPr>
        <w:t>E</w:t>
      </w:r>
      <w:r w:rsidRPr="005453D7">
        <w:t xml:space="preserve"> – модуль нормальной упругости материала бака, МПа;</w:t>
      </w:r>
    </w:p>
    <w:p w14:paraId="617CD257" w14:textId="77777777" w:rsidR="00474511" w:rsidRPr="005453D7" w:rsidRDefault="00474511" w:rsidP="002044C4">
      <w:pPr>
        <w:ind w:firstLine="426"/>
      </w:pPr>
      <w:r w:rsidRPr="005453D7">
        <w:rPr>
          <w:rFonts w:ascii="Times New Roman" w:hAnsi="Times New Roman"/>
        </w:rPr>
        <w:t>δ</w:t>
      </w:r>
      <w:r w:rsidRPr="005453D7">
        <w:rPr>
          <w:rFonts w:cs="Arial"/>
        </w:rPr>
        <w:t xml:space="preserve"> – разность показаний измерителя статической деформации в ненагруженном и </w:t>
      </w:r>
      <w:r w:rsidRPr="005453D7">
        <w:t>нагруженном состояниях испытуемого бака;</w:t>
      </w:r>
    </w:p>
    <w:p w14:paraId="0C9E35FD" w14:textId="77777777" w:rsidR="00474511" w:rsidRPr="005453D7" w:rsidRDefault="00474511" w:rsidP="002044C4">
      <w:pPr>
        <w:ind w:firstLine="426"/>
      </w:pPr>
      <w:r w:rsidRPr="005453D7">
        <w:rPr>
          <w:rFonts w:ascii="Times New Roman" w:hAnsi="Times New Roman"/>
          <w:i/>
          <w:lang w:val="en-US"/>
        </w:rPr>
        <w:t>K</w:t>
      </w:r>
      <w:r w:rsidRPr="005453D7">
        <w:rPr>
          <w:rFonts w:ascii="Times New Roman" w:hAnsi="Times New Roman"/>
          <w:vertAlign w:val="subscript"/>
        </w:rPr>
        <w:t>1</w:t>
      </w:r>
      <w:r w:rsidRPr="005453D7">
        <w:t xml:space="preserve"> – паспортная чувствительность тензорезистора к деформации; </w:t>
      </w:r>
    </w:p>
    <w:p w14:paraId="2C89F158" w14:textId="77777777" w:rsidR="00474511" w:rsidRPr="005453D7" w:rsidRDefault="00474511" w:rsidP="002044C4">
      <w:pPr>
        <w:ind w:firstLine="426"/>
      </w:pPr>
      <w:r w:rsidRPr="005453D7">
        <w:rPr>
          <w:rFonts w:ascii="Times New Roman" w:hAnsi="Times New Roman"/>
          <w:i/>
          <w:lang w:val="en-US"/>
        </w:rPr>
        <w:lastRenderedPageBreak/>
        <w:t>K</w:t>
      </w:r>
      <w:r w:rsidRPr="005453D7">
        <w:rPr>
          <w:rFonts w:ascii="Times New Roman" w:hAnsi="Times New Roman"/>
          <w:vertAlign w:val="subscript"/>
        </w:rPr>
        <w:t>2</w:t>
      </w:r>
      <w:r w:rsidRPr="005453D7">
        <w:t xml:space="preserve"> – стандартная чувствительность тензорезисторов, применяемых для градуировки измерителей статической деформации.</w:t>
      </w:r>
    </w:p>
    <w:p w14:paraId="42FC8CEB" w14:textId="77777777" w:rsidR="00474511" w:rsidRPr="005453D7" w:rsidRDefault="00474511" w:rsidP="00474511">
      <w:r w:rsidRPr="005453D7">
        <w:t>Оценку прочности бака проводят сравнением вычисленных по формуле (</w:t>
      </w:r>
      <w:r w:rsidR="00000C92">
        <w:t>11</w:t>
      </w:r>
      <w:r w:rsidRPr="005453D7">
        <w:t>) напряжений с допускаемыми в соответствующих контрольных точках, а также на основании визуального контроля бака. Бак трансформатора считают выдержавшим испытание на прочность при воздействии низкого вакуума, избыточного давления, при подъеме краном и погрузке на транспортер сочлененного типа, если вычисленные напряжения не превышают допускаемых и по завершению испытаний визуальным осмотром не выявлены местные повреждения элементов бака.</w:t>
      </w:r>
    </w:p>
    <w:p w14:paraId="6DB6E5F1" w14:textId="77777777" w:rsidR="00474511" w:rsidRPr="005453D7" w:rsidRDefault="00474511" w:rsidP="00845A27">
      <w:pPr>
        <w:keepNext/>
        <w:keepLines/>
        <w:outlineLvl w:val="1"/>
        <w:rPr>
          <w:b/>
          <w:bCs/>
          <w:sz w:val="26"/>
          <w:szCs w:val="26"/>
        </w:rPr>
      </w:pPr>
      <w:r w:rsidRPr="005453D7">
        <w:rPr>
          <w:b/>
          <w:bCs/>
          <w:sz w:val="26"/>
          <w:szCs w:val="26"/>
        </w:rPr>
        <w:t>10.13 Испытание баков на герметичность</w:t>
      </w:r>
    </w:p>
    <w:p w14:paraId="1CA02ED6" w14:textId="77777777" w:rsidR="00474511" w:rsidRPr="005453D7" w:rsidRDefault="00474511" w:rsidP="00474511">
      <w:r w:rsidRPr="005453D7">
        <w:rPr>
          <w:bCs/>
        </w:rPr>
        <w:t>10</w:t>
      </w:r>
      <w:r w:rsidRPr="005453D7">
        <w:t>.13.1 Испытания бака на герметичность проводят для проверки его способности препятствовать проникновению наружу теплоносителя (охлаждающей среды) и изолирующей среды.</w:t>
      </w:r>
    </w:p>
    <w:p w14:paraId="48318AF4" w14:textId="77777777" w:rsidR="00474511" w:rsidRPr="005453D7" w:rsidRDefault="00474511" w:rsidP="00474511">
      <w:r w:rsidRPr="005453D7">
        <w:t>Испытанию на герметичность подвергают бак трансформатора с активной частью. Для испытаний бак с активной частью должен быть установлен на каретки или подставки, имитирующие каретки по площади опоры.</w:t>
      </w:r>
    </w:p>
    <w:p w14:paraId="2FAC89DC" w14:textId="77777777" w:rsidR="00474511" w:rsidRPr="005453D7" w:rsidRDefault="00474511" w:rsidP="00474511">
      <w:r w:rsidRPr="005453D7">
        <w:t>Испытания на герметичность баков масляных трансформаторов, заполняемых под вакуумом, и баков трансформаторов, заполняемых негорючим жидким диэлектриком, проводят после их заполнения (заливки) до испытания электрической прочности изоляции.</w:t>
      </w:r>
    </w:p>
    <w:p w14:paraId="093180E3" w14:textId="77777777" w:rsidR="00474511" w:rsidRDefault="00474511" w:rsidP="00474511">
      <w:r w:rsidRPr="005453D7">
        <w:t>Испытания на герметичность баков масляных трансформаторов, заполняемых без вакуума, проводят после их демонтажа перед транспортированием.</w:t>
      </w:r>
    </w:p>
    <w:p w14:paraId="4B2A2E46" w14:textId="77777777" w:rsidR="00BE68E2" w:rsidRPr="005453D7" w:rsidRDefault="00BE68E2" w:rsidP="00474511"/>
    <w:p w14:paraId="2C3E1AE8" w14:textId="77777777" w:rsidR="00474511" w:rsidRPr="00845A27" w:rsidRDefault="00474511" w:rsidP="00474511">
      <w:pPr>
        <w:rPr>
          <w:sz w:val="22"/>
        </w:rPr>
      </w:pPr>
      <w:r w:rsidRPr="00845A27">
        <w:rPr>
          <w:spacing w:val="40"/>
          <w:sz w:val="22"/>
        </w:rPr>
        <w:t>Примечание</w:t>
      </w:r>
      <w:r w:rsidRPr="00845A27">
        <w:rPr>
          <w:sz w:val="22"/>
        </w:rPr>
        <w:t xml:space="preserve"> – Металлоконструкции трансформаторов, заполняемых маслом под вакуумом, перед подачей на сборку должны быть проверены на герметичность в соответствии с технологической документацией завода-изготовителя.</w:t>
      </w:r>
    </w:p>
    <w:p w14:paraId="659B0A33" w14:textId="77777777" w:rsidR="00BE68E2" w:rsidRPr="005453D7" w:rsidRDefault="00BE68E2" w:rsidP="00474511"/>
    <w:p w14:paraId="07E33127" w14:textId="77777777" w:rsidR="00474511" w:rsidRPr="005453D7" w:rsidRDefault="00474511" w:rsidP="00474511">
      <w:r w:rsidRPr="005453D7">
        <w:t xml:space="preserve">10.13.2 Испытания проводят при нормальных климатических условиях по </w:t>
      </w:r>
      <w:r w:rsidR="00817DEE" w:rsidRPr="00817DEE">
        <w:t>ГОСТ 15150</w:t>
      </w:r>
      <w:r w:rsidRPr="005453D7">
        <w:t xml:space="preserve">. </w:t>
      </w:r>
    </w:p>
    <w:p w14:paraId="31E16ADA" w14:textId="77777777" w:rsidR="00474511" w:rsidRPr="005453D7" w:rsidRDefault="00474511" w:rsidP="00474511">
      <w:r w:rsidRPr="005453D7">
        <w:t>Общие требования к методам испытаний баков на герметичность должны соответствовать ГОСТ 24054.</w:t>
      </w:r>
    </w:p>
    <w:p w14:paraId="2FCD0430" w14:textId="77777777" w:rsidR="00474511" w:rsidRPr="005453D7" w:rsidRDefault="00474511" w:rsidP="00474511">
      <w:r w:rsidRPr="005453D7">
        <w:t>Продолжительность испытания, нормированное избыточное давление, температура охлаждающей и изолирующей сред должны быть указаны в НД на трансформаторы конкретных типов.</w:t>
      </w:r>
    </w:p>
    <w:p w14:paraId="67267ADB" w14:textId="77777777" w:rsidR="00474511" w:rsidRPr="005453D7" w:rsidRDefault="00474511" w:rsidP="00474511">
      <w:r w:rsidRPr="005453D7">
        <w:lastRenderedPageBreak/>
        <w:t xml:space="preserve">10.13.3 Перед проведением испытания следует проверить все фланцевые соединения, через которые изолирующая и охлаждающая среды могут иметь выход наружу, на соответствие нормам затяжки, а также </w:t>
      </w:r>
      <w:r w:rsidR="00B33BE7" w:rsidRPr="005453D7">
        <w:t xml:space="preserve">проверить </w:t>
      </w:r>
      <w:r w:rsidRPr="005453D7">
        <w:t>испытательную установку на отсутствие неплотностей в местах присоединения ее составных частей</w:t>
      </w:r>
      <w:r w:rsidR="00B33BE7" w:rsidRPr="005453D7">
        <w:t>,</w:t>
      </w:r>
      <w:r w:rsidRPr="005453D7">
        <w:t xml:space="preserve"> измерительной, пускорегулирующей, сигнальной и предохранительной аппаратуры.</w:t>
      </w:r>
    </w:p>
    <w:p w14:paraId="4A440018" w14:textId="77777777" w:rsidR="00474511" w:rsidRPr="005453D7" w:rsidRDefault="00474511" w:rsidP="00474511">
      <w:r w:rsidRPr="005453D7">
        <w:t>На баках газонаполненных трансформаторов следует обработать пенным индикатором места возможного выхода газа.</w:t>
      </w:r>
    </w:p>
    <w:p w14:paraId="2DC47F12" w14:textId="77777777" w:rsidR="00474511" w:rsidRPr="005453D7" w:rsidRDefault="00474511" w:rsidP="00474511">
      <w:r w:rsidRPr="005453D7">
        <w:t>10.13.4 В процессе проведения испытания в баке создают избыточное давление нормированного значения. Время заполнения бака и подъема давления до нормированного значения устанавливают исходя из объема бака, производительности испытательной установки и плавного достижения нормированного избыточного давления.</w:t>
      </w:r>
    </w:p>
    <w:p w14:paraId="664BB406" w14:textId="77777777" w:rsidR="00474511" w:rsidRPr="005453D7" w:rsidRDefault="00474511" w:rsidP="00474511">
      <w:r w:rsidRPr="005453D7">
        <w:t>Проводят равномерное обстукивание фланцевых соединений и соседних с ними корпусных деталей бака. Выполняют визуальный контроль за состоянием фланцевых соединений и показаниями приборов контроля давления в течение времени испытания. Проводят проверку переключателя ответвлений во всех фиксированных положениях, если он имеет внешний механический привод.</w:t>
      </w:r>
    </w:p>
    <w:p w14:paraId="014625E5" w14:textId="77777777" w:rsidR="00474511" w:rsidRPr="005453D7" w:rsidRDefault="00474511" w:rsidP="00474511">
      <w:r w:rsidRPr="005453D7">
        <w:t>10.13.5 При изменении температуры и барометрического давления окружающего воздуха за время испытания проводят пересчет избыточного давления газа (</w:t>
      </w:r>
      <w:r w:rsidRPr="005453D7">
        <w:rPr>
          <w:rFonts w:ascii="Times New Roman" w:hAnsi="Times New Roman"/>
          <w:i/>
          <w:lang w:val="en-US"/>
        </w:rPr>
        <w:t>P</w:t>
      </w:r>
      <w:r w:rsidRPr="005453D7">
        <w:rPr>
          <w:rFonts w:ascii="Times New Roman" w:hAnsi="Times New Roman"/>
          <w:vertAlign w:val="subscript"/>
        </w:rPr>
        <w:t>к.изб</w:t>
      </w:r>
      <w:r w:rsidRPr="005453D7">
        <w:t>) в баке в кПа, которое рассчитывают по формуле</w:t>
      </w:r>
    </w:p>
    <w:tbl>
      <w:tblPr>
        <w:tblW w:w="0" w:type="auto"/>
        <w:tblLook w:val="04A0" w:firstRow="1" w:lastRow="0" w:firstColumn="1" w:lastColumn="0" w:noHBand="0" w:noVBand="1"/>
      </w:tblPr>
      <w:tblGrid>
        <w:gridCol w:w="8880"/>
        <w:gridCol w:w="701"/>
      </w:tblGrid>
      <w:tr w:rsidR="00474511" w:rsidRPr="005453D7" w14:paraId="6742B84E" w14:textId="77777777" w:rsidTr="007F26EB">
        <w:tc>
          <w:tcPr>
            <w:tcW w:w="8926" w:type="dxa"/>
            <w:vAlign w:val="center"/>
          </w:tcPr>
          <w:p w14:paraId="7B288240" w14:textId="77777777" w:rsidR="00474511" w:rsidRPr="005453D7" w:rsidRDefault="00474511" w:rsidP="007F26EB">
            <w:pPr>
              <w:ind w:firstLine="0"/>
              <w:jc w:val="center"/>
              <w:rPr>
                <w:sz w:val="22"/>
              </w:rPr>
            </w:pPr>
            <w:r w:rsidRPr="005453D7">
              <w:rPr>
                <w:position w:val="-30"/>
              </w:rPr>
              <w:object w:dxaOrig="3420" w:dyaOrig="720" w14:anchorId="46C28273">
                <v:shape id="_x0000_i1042" type="#_x0000_t75" style="width:171pt;height:36pt" o:ole="">
                  <v:imagedata r:id="rId48" o:title=""/>
                </v:shape>
                <o:OLEObject Type="Embed" ProgID="Equation.3" ShapeID="_x0000_i1042" DrawAspect="Content" ObjectID="_1843901937" r:id="rId49"/>
              </w:object>
            </w:r>
            <w:r w:rsidRPr="005453D7">
              <w:rPr>
                <w:sz w:val="22"/>
              </w:rPr>
              <w:t>,</w:t>
            </w:r>
          </w:p>
        </w:tc>
        <w:tc>
          <w:tcPr>
            <w:tcW w:w="701" w:type="dxa"/>
            <w:vAlign w:val="center"/>
          </w:tcPr>
          <w:p w14:paraId="5C19DD11" w14:textId="77777777" w:rsidR="00474511" w:rsidRPr="00817DEE" w:rsidRDefault="00474511" w:rsidP="007F26EB">
            <w:pPr>
              <w:ind w:firstLine="0"/>
              <w:jc w:val="center"/>
              <w:rPr>
                <w:szCs w:val="24"/>
              </w:rPr>
            </w:pPr>
            <w:r w:rsidRPr="00817DEE">
              <w:rPr>
                <w:szCs w:val="24"/>
              </w:rPr>
              <w:t>(</w:t>
            </w:r>
            <w:r w:rsidR="00F23412" w:rsidRPr="00817DEE">
              <w:rPr>
                <w:szCs w:val="24"/>
              </w:rPr>
              <w:t>12</w:t>
            </w:r>
            <w:r w:rsidRPr="00817DEE">
              <w:rPr>
                <w:szCs w:val="24"/>
              </w:rPr>
              <w:t>)</w:t>
            </w:r>
          </w:p>
        </w:tc>
      </w:tr>
    </w:tbl>
    <w:p w14:paraId="05A56E18" w14:textId="77777777" w:rsidR="00474511" w:rsidRPr="005453D7" w:rsidRDefault="00474511" w:rsidP="00474511">
      <w:pPr>
        <w:ind w:firstLine="0"/>
      </w:pPr>
      <w:r w:rsidRPr="005453D7">
        <w:t xml:space="preserve">где </w:t>
      </w:r>
      <w:r w:rsidRPr="005453D7">
        <w:rPr>
          <w:rFonts w:ascii="Times New Roman" w:hAnsi="Times New Roman"/>
          <w:i/>
          <w:lang w:val="en-US"/>
        </w:rPr>
        <w:t>P</w:t>
      </w:r>
      <w:r w:rsidRPr="005453D7">
        <w:rPr>
          <w:rFonts w:ascii="Times New Roman" w:hAnsi="Times New Roman"/>
          <w:vertAlign w:val="subscript"/>
        </w:rPr>
        <w:t>0</w:t>
      </w:r>
      <w:r w:rsidRPr="005453D7">
        <w:rPr>
          <w:rFonts w:ascii="Times New Roman" w:hAnsi="Times New Roman"/>
        </w:rPr>
        <w:t> </w:t>
      </w:r>
      <w:r w:rsidRPr="005453D7">
        <w:t>– абсолютное давление газа в баке трансформатора после его заполнения, определенное по манометру, кПа;</w:t>
      </w:r>
    </w:p>
    <w:p w14:paraId="367D3575" w14:textId="77777777" w:rsidR="00474511" w:rsidRPr="005453D7" w:rsidRDefault="00474511" w:rsidP="00474511">
      <w:pPr>
        <w:ind w:firstLine="426"/>
      </w:pPr>
      <w:r w:rsidRPr="005453D7">
        <w:rPr>
          <w:rFonts w:ascii="Times New Roman" w:hAnsi="Times New Roman"/>
          <w:i/>
          <w:lang w:val="en-US"/>
        </w:rPr>
        <w:t>P</w:t>
      </w:r>
      <w:r w:rsidRPr="005453D7">
        <w:rPr>
          <w:rFonts w:ascii="Times New Roman" w:hAnsi="Times New Roman"/>
          <w:vertAlign w:val="subscript"/>
        </w:rPr>
        <w:t>0</w:t>
      </w:r>
      <w:r w:rsidRPr="005453D7">
        <w:rPr>
          <w:vertAlign w:val="subscript"/>
        </w:rPr>
        <w:t>.бар</w:t>
      </w:r>
      <w:r w:rsidRPr="005453D7">
        <w:t xml:space="preserve"> – барометрическое давление окружающего воздуха при заполнении бака газом, кПа;</w:t>
      </w:r>
    </w:p>
    <w:p w14:paraId="7C789FD1" w14:textId="77777777" w:rsidR="00474511" w:rsidRPr="005453D7" w:rsidRDefault="00474511" w:rsidP="00474511">
      <w:pPr>
        <w:ind w:firstLine="426"/>
      </w:pPr>
      <w:r w:rsidRPr="005453D7">
        <w:rPr>
          <w:rFonts w:ascii="Times New Roman" w:hAnsi="Times New Roman"/>
          <w:i/>
          <w:lang w:val="en-US"/>
        </w:rPr>
        <w:t>t</w:t>
      </w:r>
      <w:r w:rsidRPr="005453D7">
        <w:rPr>
          <w:rFonts w:ascii="Times New Roman" w:hAnsi="Times New Roman"/>
          <w:vertAlign w:val="subscript"/>
        </w:rPr>
        <w:t>0</w:t>
      </w:r>
      <w:r w:rsidRPr="005453D7">
        <w:t xml:space="preserve"> – начальная температура газа в баке, °С;</w:t>
      </w:r>
    </w:p>
    <w:p w14:paraId="3A981EB8" w14:textId="77777777" w:rsidR="00474511" w:rsidRPr="005453D7" w:rsidRDefault="00474511" w:rsidP="00474511">
      <w:pPr>
        <w:ind w:firstLine="426"/>
      </w:pPr>
      <w:r w:rsidRPr="005453D7">
        <w:rPr>
          <w:rFonts w:ascii="Times New Roman" w:hAnsi="Times New Roman"/>
          <w:i/>
          <w:lang w:val="en-US"/>
        </w:rPr>
        <w:t>t</w:t>
      </w:r>
      <w:r w:rsidRPr="005453D7">
        <w:rPr>
          <w:rFonts w:ascii="Times New Roman" w:hAnsi="Times New Roman"/>
          <w:vertAlign w:val="subscript"/>
        </w:rPr>
        <w:t>к</w:t>
      </w:r>
      <w:r w:rsidRPr="005453D7">
        <w:t xml:space="preserve"> – конечная температура газа в баке, °С;</w:t>
      </w:r>
    </w:p>
    <w:p w14:paraId="78DF542E" w14:textId="77777777" w:rsidR="00474511" w:rsidRPr="005453D7" w:rsidRDefault="00474511" w:rsidP="00474511">
      <w:pPr>
        <w:ind w:firstLine="426"/>
      </w:pPr>
      <w:r w:rsidRPr="005453D7">
        <w:rPr>
          <w:rFonts w:ascii="Times New Roman" w:hAnsi="Times New Roman"/>
          <w:i/>
          <w:lang w:val="en-US"/>
        </w:rPr>
        <w:t>P</w:t>
      </w:r>
      <w:r w:rsidRPr="005453D7">
        <w:rPr>
          <w:rFonts w:ascii="Times New Roman" w:hAnsi="Times New Roman"/>
          <w:vertAlign w:val="subscript"/>
        </w:rPr>
        <w:t>к</w:t>
      </w:r>
      <w:r w:rsidRPr="005453D7">
        <w:rPr>
          <w:vertAlign w:val="subscript"/>
        </w:rPr>
        <w:t>.бар</w:t>
      </w:r>
      <w:r w:rsidRPr="005453D7">
        <w:t xml:space="preserve"> – барометрическое давление окружающего воздуха после выдержки бака под избыточном давлением, кПа.</w:t>
      </w:r>
    </w:p>
    <w:p w14:paraId="2AAD52A9" w14:textId="77777777" w:rsidR="00474511" w:rsidRPr="005453D7" w:rsidRDefault="00474511" w:rsidP="00474511">
      <w:r w:rsidRPr="005453D7">
        <w:t xml:space="preserve">10.13.6 Учет выявленных нарушений герметичности бака во время испытания проводят в зависимости от вида охлаждающей и изолирующей сред. Для баков масляных трансформаторов и баков трансформаторов, заполняемых негорючим жидким диэлектриком, эти дефекты характеризуют количеством и размерами </w:t>
      </w:r>
      <w:r w:rsidRPr="005453D7">
        <w:lastRenderedPageBreak/>
        <w:t>выступающей снаружи течи (капель, запотеваний и т.п.) жидкости; для баков газонаполненных трансформаторов – по значению падения избыточного давления газа.</w:t>
      </w:r>
    </w:p>
    <w:p w14:paraId="5648F13D" w14:textId="77777777" w:rsidR="00474511" w:rsidRPr="005453D7" w:rsidRDefault="00474511" w:rsidP="00474511">
      <w:r w:rsidRPr="005453D7">
        <w:t>10.13.7 Бак трансформатора считают выдержавшим испытание на герметичность, если в течение нормированного времени снаружи бака не обнаружено течей заполняющей его жидкости или не произошло падения избыточного нормированного давления заполняющего его газа больше значения, указанного в НД на трансформаторы конкретных типов.</w:t>
      </w:r>
    </w:p>
    <w:p w14:paraId="475B94D1" w14:textId="77777777" w:rsidR="00474511" w:rsidRPr="00817DEE" w:rsidRDefault="00474511" w:rsidP="00474511">
      <w:pPr>
        <w:spacing w:before="480" w:after="480"/>
        <w:contextualSpacing/>
        <w:outlineLvl w:val="0"/>
        <w:rPr>
          <w:b/>
          <w:bCs/>
          <w:kern w:val="36"/>
          <w:szCs w:val="24"/>
        </w:rPr>
      </w:pPr>
      <w:r w:rsidRPr="00817DEE">
        <w:rPr>
          <w:b/>
          <w:bCs/>
          <w:kern w:val="36"/>
          <w:szCs w:val="24"/>
        </w:rPr>
        <w:t>10.14 Испытания на стойкость при ударных толчках током</w:t>
      </w:r>
    </w:p>
    <w:p w14:paraId="1F68DFBC" w14:textId="77777777" w:rsidR="00474511" w:rsidRPr="005453D7" w:rsidRDefault="00474511" w:rsidP="00474511">
      <w:pPr>
        <w:rPr>
          <w:color w:val="000000"/>
        </w:rPr>
      </w:pPr>
      <w:r w:rsidRPr="005453D7">
        <w:t xml:space="preserve">Испытания трансформаторов собственных нужд на стойкость при ударных толчках током выполняют по </w:t>
      </w:r>
      <w:r w:rsidRPr="005453D7">
        <w:rPr>
          <w:color w:val="000000"/>
        </w:rPr>
        <w:t>методике ГОСТ 20243 и с учетом следующих требований.</w:t>
      </w:r>
    </w:p>
    <w:p w14:paraId="155BDF8E" w14:textId="77777777" w:rsidR="00474511" w:rsidRPr="005453D7" w:rsidRDefault="00474511" w:rsidP="00474511">
      <w:r w:rsidRPr="005453D7">
        <w:rPr>
          <w:color w:val="000000"/>
        </w:rPr>
        <w:t xml:space="preserve">Испытания проводят токами, равными 70 % от расчетных токов короткого замыкания согласно 6.4.1. При наличии переключающего устройства </w:t>
      </w:r>
      <w:r w:rsidRPr="005453D7">
        <w:t>испытания проводят в таком его положении, которому соответствуют наибольшие расчетные осевые силы.</w:t>
      </w:r>
    </w:p>
    <w:p w14:paraId="009BFD2B" w14:textId="77777777" w:rsidR="00474511" w:rsidRPr="005453D7" w:rsidRDefault="00474511" w:rsidP="00474511">
      <w:r w:rsidRPr="005453D7">
        <w:t>Испытания трехфазных трансформаторов с плоской магнитной системой предпочтительно проводить при трехфазном питании при включении в ноль напряжения в средней по расположению фазе.</w:t>
      </w:r>
    </w:p>
    <w:p w14:paraId="7B4BFF08" w14:textId="77777777" w:rsidR="00474511" w:rsidRPr="005453D7" w:rsidRDefault="00474511" w:rsidP="00474511">
      <w:r w:rsidRPr="005453D7">
        <w:t>Для двухобмоточных трансформаторов, не содержащих расщепленной обмотки, количество опытов должно составлять не менее 50. Для двухобмоточных трансформаторов с расщепленной обмоткой должно быть выполнено не менее 50 опытов для каждой из частей расщепленной обмотки и не менее пяти опытов при параллельном включении всех частей расщепленной обмотки.</w:t>
      </w:r>
    </w:p>
    <w:p w14:paraId="2D83E0C0" w14:textId="77777777" w:rsidR="00474511" w:rsidRPr="005453D7" w:rsidRDefault="00474511" w:rsidP="00474511">
      <w:r w:rsidRPr="005453D7">
        <w:t>Длительность каждого опыта должна быть не менее 2 с.</w:t>
      </w:r>
    </w:p>
    <w:p w14:paraId="3751FB18" w14:textId="77777777" w:rsidR="00474511" w:rsidRPr="00817DEE" w:rsidRDefault="00474511" w:rsidP="00474511">
      <w:pPr>
        <w:spacing w:before="480" w:after="480"/>
        <w:contextualSpacing/>
        <w:outlineLvl w:val="0"/>
        <w:rPr>
          <w:b/>
          <w:bCs/>
          <w:kern w:val="36"/>
          <w:szCs w:val="24"/>
        </w:rPr>
      </w:pPr>
      <w:r w:rsidRPr="00817DEE">
        <w:rPr>
          <w:b/>
          <w:bCs/>
          <w:kern w:val="36"/>
          <w:szCs w:val="24"/>
        </w:rPr>
        <w:t>10.15 Определение массы</w:t>
      </w:r>
    </w:p>
    <w:p w14:paraId="5F1A9D49" w14:textId="77777777" w:rsidR="000A4D96" w:rsidRDefault="00474511" w:rsidP="00AE7E22">
      <w:r w:rsidRPr="005453D7">
        <w:t>Массу трансформаторов и их составных частей определяют расчетом, а массу трансформаторов мощностью до 1,6 MB·А включительно – расчетом и взвешиванием.</w:t>
      </w:r>
    </w:p>
    <w:p w14:paraId="1B10E3FF" w14:textId="77777777" w:rsidR="00914C3C" w:rsidRPr="005453D7" w:rsidRDefault="00914C3C" w:rsidP="00AE7E22"/>
    <w:p w14:paraId="72076561" w14:textId="77777777" w:rsidR="000A4D96" w:rsidRPr="005453D7" w:rsidRDefault="000A4D96" w:rsidP="00076E4A">
      <w:pPr>
        <w:pStyle w:val="10"/>
      </w:pPr>
      <w:r w:rsidRPr="005453D7">
        <w:t xml:space="preserve">11 Транспортирование и хранение </w:t>
      </w:r>
    </w:p>
    <w:p w14:paraId="20C93FD6" w14:textId="77777777" w:rsidR="000A4D96" w:rsidRPr="005453D7" w:rsidRDefault="000A4D96" w:rsidP="00817DEE">
      <w:pPr>
        <w:pStyle w:val="2"/>
        <w:spacing w:before="0" w:after="0"/>
      </w:pPr>
      <w:r w:rsidRPr="005453D7">
        <w:lastRenderedPageBreak/>
        <w:t>11.1 Транспортирование</w:t>
      </w:r>
    </w:p>
    <w:p w14:paraId="63A2C97C" w14:textId="77777777" w:rsidR="000A4D96" w:rsidRPr="005453D7" w:rsidRDefault="000A4D96" w:rsidP="00893C03">
      <w:r w:rsidRPr="005453D7">
        <w:t>11.1.1 Требования к транспортированию устанавливают в НД на трансформаторы конкретных видов.</w:t>
      </w:r>
    </w:p>
    <w:p w14:paraId="77188498" w14:textId="77777777" w:rsidR="000A4D96" w:rsidRPr="005453D7" w:rsidRDefault="000A4D96" w:rsidP="000A4D96">
      <w:r w:rsidRPr="005453D7">
        <w:t>11.1.2 Условия транспортирования трансформаторов:</w:t>
      </w:r>
    </w:p>
    <w:p w14:paraId="02A3A04D" w14:textId="77777777" w:rsidR="000A4D96" w:rsidRPr="005453D7" w:rsidRDefault="000A4D96" w:rsidP="000A4D96">
      <w:r w:rsidRPr="005453D7">
        <w:t xml:space="preserve">- в части воздействия климатических факторов </w:t>
      </w:r>
      <w:r w:rsidR="00076E4A" w:rsidRPr="005453D7">
        <w:t>–</w:t>
      </w:r>
      <w:r w:rsidRPr="005453D7">
        <w:t xml:space="preserve"> в соответствии с группой условий хранения по ГОСТ 15150;</w:t>
      </w:r>
    </w:p>
    <w:p w14:paraId="5A495ECC" w14:textId="77777777" w:rsidR="000A4D96" w:rsidRPr="005453D7" w:rsidRDefault="000A4D96" w:rsidP="000A4D96">
      <w:r w:rsidRPr="005453D7">
        <w:t xml:space="preserve">- в части воздействия механических факторов </w:t>
      </w:r>
      <w:r w:rsidR="00076E4A" w:rsidRPr="005453D7">
        <w:t>–</w:t>
      </w:r>
      <w:r w:rsidRPr="005453D7">
        <w:t xml:space="preserve"> Л по </w:t>
      </w:r>
      <w:r w:rsidRPr="005453D7">
        <w:fldChar w:fldCharType="begin"/>
      </w:r>
      <w:r w:rsidRPr="005453D7">
        <w:instrText xml:space="preserve"> HYPERLINK "kodeks://link/d?nd=1200007148&amp;mark=000000000000000000000000000000000000000000000000007D20K3"\o"’’ГОСТ 23216-78 Изделия электротехнические. Хранение, транспортирование, временная ...’’</w:instrText>
      </w:r>
    </w:p>
    <w:p w14:paraId="4BC69420" w14:textId="77777777" w:rsidR="000A4D96" w:rsidRPr="005453D7" w:rsidRDefault="000A4D96" w:rsidP="000A4D96">
      <w:r w:rsidRPr="005453D7">
        <w:instrText>(утв. постановлением Госстандарта СССР от 18.07.1978 N 1941)</w:instrText>
      </w:r>
    </w:p>
    <w:p w14:paraId="1C2D5C34" w14:textId="77777777" w:rsidR="000A4D96" w:rsidRPr="005453D7" w:rsidRDefault="000A4D96" w:rsidP="000A4D96">
      <w:r w:rsidRPr="005453D7">
        <w:instrText>Применяется с 01.07.1979</w:instrText>
      </w:r>
    </w:p>
    <w:p w14:paraId="133702CC" w14:textId="77777777" w:rsidR="000A4D96" w:rsidRPr="005453D7" w:rsidRDefault="000A4D96" w:rsidP="000A4D96">
      <w:r w:rsidRPr="005453D7">
        <w:instrText>Статус: Действующая редакция документа (действ. c 01.11.2003)"</w:instrText>
      </w:r>
      <w:r w:rsidRPr="005453D7">
        <w:fldChar w:fldCharType="separate"/>
      </w:r>
      <w:r w:rsidRPr="005453D7">
        <w:t>ГОСТ 23216</w:t>
      </w:r>
      <w:r w:rsidRPr="005453D7">
        <w:fldChar w:fldCharType="end"/>
      </w:r>
      <w:r w:rsidRPr="005453D7">
        <w:t>.</w:t>
      </w:r>
    </w:p>
    <w:p w14:paraId="4072FFA9" w14:textId="77777777" w:rsidR="000A4D96" w:rsidRPr="005453D7" w:rsidRDefault="000A4D96" w:rsidP="000A4D96">
      <w:r w:rsidRPr="005453D7">
        <w:t>11.1.3 Трансформаторы перевозят железнодорожным или транспортом другого вида в соответствии с правилами перевозки грузов или НД, действующими на транспорте данного вида.</w:t>
      </w:r>
    </w:p>
    <w:p w14:paraId="16C6CF0A" w14:textId="77777777" w:rsidR="000A4D96" w:rsidRPr="005453D7" w:rsidRDefault="000A4D96" w:rsidP="000A4D96">
      <w:r w:rsidRPr="005453D7">
        <w:t>11.1.4 Баки трансформаторов должны иметь приспособления для крепления на время транспортирования. В случае применения растяжек они не должны касаться и повреждать выступающие части: радиаторы, запорную арматуру и т.д.</w:t>
      </w:r>
    </w:p>
    <w:p w14:paraId="64016189" w14:textId="77777777" w:rsidR="000A4D96" w:rsidRPr="005453D7" w:rsidRDefault="000A4D96" w:rsidP="000A4D96">
      <w:r w:rsidRPr="005453D7">
        <w:t>11.1.5 Для транспортирования допускается демонтаж отдельных составных частей трансформатора.</w:t>
      </w:r>
    </w:p>
    <w:p w14:paraId="2407B9BC" w14:textId="77777777" w:rsidR="000A4D96" w:rsidRPr="005453D7" w:rsidRDefault="000A4D96" w:rsidP="000A4D96">
      <w:r w:rsidRPr="005453D7">
        <w:t>11.1.6 Масляные трансформаторы перевозят высушенными и заполненными маслом. По согласованию между заказчиком и изготовителем или в случае, когда это указано в НД на отдельные виды трансформаторов, допускается вместо масла заполнять трансформаторы сухим инертным газом или воздухом.</w:t>
      </w:r>
    </w:p>
    <w:p w14:paraId="576D2987" w14:textId="77777777" w:rsidR="000A4D96" w:rsidRPr="005453D7" w:rsidRDefault="000A4D96" w:rsidP="000A4D96">
      <w:r w:rsidRPr="005453D7">
        <w:t>При перевозке трансформаторов с маслом в конструкторской документации указывают уровень масла (но не ниже уровня прессующих колец), до которого заполняют трансформатор на время транспортирования.</w:t>
      </w:r>
    </w:p>
    <w:p w14:paraId="11DEFDC8" w14:textId="77777777" w:rsidR="000A4D96" w:rsidRPr="005453D7" w:rsidRDefault="000A4D96" w:rsidP="000A4D96">
      <w:r w:rsidRPr="005453D7">
        <w:t>11.1.7 Масляные трансформаторы, транспортируемые без масла, с баком, заполненным сухим воздухом или инертным газом, должны быть уплотнены и испытаны на герметичность избыточным давлением от 25 до 70 кПа.</w:t>
      </w:r>
    </w:p>
    <w:p w14:paraId="32BA9E0D" w14:textId="77777777" w:rsidR="000A4D96" w:rsidRPr="005453D7" w:rsidRDefault="000A4D96" w:rsidP="00817DEE">
      <w:pPr>
        <w:pStyle w:val="2"/>
        <w:spacing w:before="0" w:after="0"/>
      </w:pPr>
      <w:r w:rsidRPr="005453D7">
        <w:t>11.2 Хранение</w:t>
      </w:r>
    </w:p>
    <w:p w14:paraId="3C4E1BA2" w14:textId="77777777" w:rsidR="000A4D96" w:rsidRDefault="000A4D96" w:rsidP="000A4D96">
      <w:r w:rsidRPr="005453D7">
        <w:t>Требования к хранению устанавливают в НД на конкретные трансформаторы в соответствии с ГОСТ 23216.</w:t>
      </w:r>
    </w:p>
    <w:p w14:paraId="1B86F790" w14:textId="77777777" w:rsidR="00914C3C" w:rsidRDefault="00914C3C" w:rsidP="000A4D96"/>
    <w:p w14:paraId="23D3FD65" w14:textId="77777777" w:rsidR="00914C3C" w:rsidRDefault="00914C3C" w:rsidP="000A4D96"/>
    <w:p w14:paraId="16ACDA5E" w14:textId="77777777" w:rsidR="00914C3C" w:rsidRPr="005453D7" w:rsidRDefault="00914C3C" w:rsidP="000A4D96"/>
    <w:p w14:paraId="0042175A" w14:textId="77777777" w:rsidR="000A4D96" w:rsidRPr="005453D7" w:rsidRDefault="000A4D96" w:rsidP="000A4D96">
      <w:pPr>
        <w:pStyle w:val="10"/>
      </w:pPr>
      <w:r w:rsidRPr="005453D7">
        <w:t xml:space="preserve"> 12 Указания по эксплуатации </w:t>
      </w:r>
    </w:p>
    <w:p w14:paraId="02868AF3" w14:textId="77777777" w:rsidR="000A4D96" w:rsidRPr="005453D7" w:rsidRDefault="000A4D96" w:rsidP="000A4D96">
      <w:r w:rsidRPr="005453D7">
        <w:lastRenderedPageBreak/>
        <w:t>При вводе трансформаторов в эксплуатацию, а также в процессе эксплуатации трансформаторов следует соблюдать требования, установленные в НД на конкретные трансформаторы.</w:t>
      </w:r>
    </w:p>
    <w:p w14:paraId="7E8D490B" w14:textId="77777777" w:rsidR="000A4D96" w:rsidRPr="005453D7" w:rsidRDefault="000A4D96" w:rsidP="000A4D96">
      <w:pPr>
        <w:pStyle w:val="10"/>
      </w:pPr>
      <w:r w:rsidRPr="005453D7">
        <w:t xml:space="preserve">13 Гарантии изготовителя </w:t>
      </w:r>
    </w:p>
    <w:p w14:paraId="0D381F20" w14:textId="77777777" w:rsidR="000A4D96" w:rsidRPr="005453D7" w:rsidRDefault="000A4D96" w:rsidP="000A4D96">
      <w:r w:rsidRPr="005453D7">
        <w:t>13.1 Изготовитель гарантирует соответствие трансформаторов требованиям настоящего стандарта при соблюдении условий транспортирования, хранения, монтажа и эксплуатации.</w:t>
      </w:r>
    </w:p>
    <w:p w14:paraId="3D0ED715" w14:textId="77777777" w:rsidR="000A4D96" w:rsidRPr="005453D7" w:rsidRDefault="000A4D96" w:rsidP="000A4D96">
      <w:r w:rsidRPr="005453D7">
        <w:t xml:space="preserve">13.2 Гарантийный срок эксплуатации трансформатора </w:t>
      </w:r>
      <w:r w:rsidR="00BF70CA" w:rsidRPr="005453D7">
        <w:t xml:space="preserve">– </w:t>
      </w:r>
      <w:r w:rsidR="00BF70CA">
        <w:t>три</w:t>
      </w:r>
      <w:r w:rsidR="00893C03">
        <w:t xml:space="preserve"> </w:t>
      </w:r>
      <w:r w:rsidRPr="005453D7">
        <w:t>года со дня ввода в эксплуатацию.</w:t>
      </w:r>
    </w:p>
    <w:p w14:paraId="7D5E0CE7" w14:textId="77777777" w:rsidR="00886542" w:rsidRPr="005453D7" w:rsidRDefault="000A4D96" w:rsidP="00886542">
      <w:pPr>
        <w:pStyle w:val="10"/>
        <w:ind w:firstLine="0"/>
        <w:jc w:val="center"/>
      </w:pPr>
      <w:r w:rsidRPr="005453D7">
        <w:br w:type="page"/>
      </w:r>
      <w:r w:rsidR="00886542" w:rsidRPr="005453D7">
        <w:lastRenderedPageBreak/>
        <w:t xml:space="preserve">Приложение </w:t>
      </w:r>
      <w:r w:rsidR="00F51F4C">
        <w:t>А</w:t>
      </w:r>
    </w:p>
    <w:p w14:paraId="1C21F6AD" w14:textId="77777777" w:rsidR="00886542" w:rsidRPr="005453D7" w:rsidRDefault="00886542" w:rsidP="00886542">
      <w:pPr>
        <w:pStyle w:val="10"/>
        <w:ind w:firstLine="0"/>
        <w:jc w:val="center"/>
      </w:pPr>
      <w:r w:rsidRPr="005453D7">
        <w:t>(обязательное)</w:t>
      </w:r>
    </w:p>
    <w:p w14:paraId="5E010EF5" w14:textId="77777777" w:rsidR="00886542" w:rsidRPr="005453D7" w:rsidRDefault="00886542" w:rsidP="00886542">
      <w:pPr>
        <w:pStyle w:val="10"/>
        <w:ind w:firstLine="0"/>
        <w:jc w:val="center"/>
      </w:pPr>
      <w:r w:rsidRPr="005453D7">
        <w:t>Сведения, указываемые при запросах и заказах</w:t>
      </w:r>
    </w:p>
    <w:p w14:paraId="69A7AB1D" w14:textId="77777777" w:rsidR="00886542" w:rsidRPr="005453D7" w:rsidRDefault="00F51F4C" w:rsidP="00886542">
      <w:pPr>
        <w:rPr>
          <w:b/>
          <w:sz w:val="22"/>
        </w:rPr>
      </w:pPr>
      <w:r>
        <w:rPr>
          <w:b/>
          <w:sz w:val="22"/>
        </w:rPr>
        <w:t>А</w:t>
      </w:r>
      <w:r w:rsidR="00886542" w:rsidRPr="005453D7">
        <w:rPr>
          <w:b/>
          <w:sz w:val="22"/>
        </w:rPr>
        <w:t xml:space="preserve">.1 Номинальные параметры и общие характеристики </w:t>
      </w:r>
    </w:p>
    <w:p w14:paraId="605C56C4" w14:textId="77777777" w:rsidR="00886542" w:rsidRPr="005453D7" w:rsidRDefault="00F51F4C" w:rsidP="00886542">
      <w:pPr>
        <w:rPr>
          <w:b/>
          <w:sz w:val="22"/>
        </w:rPr>
      </w:pPr>
      <w:r>
        <w:rPr>
          <w:b/>
          <w:sz w:val="22"/>
        </w:rPr>
        <w:t>А</w:t>
      </w:r>
      <w:r w:rsidR="00886542" w:rsidRPr="005453D7">
        <w:rPr>
          <w:b/>
          <w:sz w:val="22"/>
        </w:rPr>
        <w:t>.1.1 Основная информация</w:t>
      </w:r>
    </w:p>
    <w:p w14:paraId="5179983C" w14:textId="77777777" w:rsidR="00886542" w:rsidRPr="005453D7" w:rsidRDefault="00886542" w:rsidP="00886542">
      <w:pPr>
        <w:rPr>
          <w:sz w:val="22"/>
        </w:rPr>
      </w:pPr>
      <w:r w:rsidRPr="005453D7">
        <w:rPr>
          <w:sz w:val="22"/>
        </w:rPr>
        <w:t>В обязательном порядке приводят следующие сведения:</w:t>
      </w:r>
    </w:p>
    <w:p w14:paraId="40D21960" w14:textId="77777777" w:rsidR="00886542" w:rsidRPr="005453D7" w:rsidRDefault="00886542" w:rsidP="00886542">
      <w:pPr>
        <w:rPr>
          <w:sz w:val="22"/>
        </w:rPr>
      </w:pPr>
      <w:r w:rsidRPr="005453D7">
        <w:rPr>
          <w:sz w:val="22"/>
        </w:rPr>
        <w:t>а) обозначение НД, которому должен соответствовать конкретный трансформатор;</w:t>
      </w:r>
    </w:p>
    <w:p w14:paraId="57246113" w14:textId="77777777" w:rsidR="00886542" w:rsidRPr="005453D7" w:rsidRDefault="00886542" w:rsidP="00886542">
      <w:pPr>
        <w:rPr>
          <w:sz w:val="22"/>
        </w:rPr>
      </w:pPr>
      <w:r w:rsidRPr="005453D7">
        <w:rPr>
          <w:sz w:val="22"/>
        </w:rPr>
        <w:t>б) вид трансформатора (например, трансформатор с раздельными обмотками, автотрансформатор, линейный регулировочный трансформатор);</w:t>
      </w:r>
    </w:p>
    <w:p w14:paraId="29ACF0A4" w14:textId="77777777" w:rsidR="00886542" w:rsidRPr="005453D7" w:rsidRDefault="00886542" w:rsidP="00886542">
      <w:pPr>
        <w:rPr>
          <w:sz w:val="22"/>
        </w:rPr>
      </w:pPr>
      <w:r w:rsidRPr="005453D7">
        <w:rPr>
          <w:sz w:val="22"/>
        </w:rPr>
        <w:t>в) тип исполнения трансформатора – однофазный или трехфазный;</w:t>
      </w:r>
    </w:p>
    <w:p w14:paraId="6A989C24" w14:textId="77777777" w:rsidR="00886542" w:rsidRPr="005453D7" w:rsidRDefault="00886542" w:rsidP="00886542">
      <w:pPr>
        <w:rPr>
          <w:sz w:val="22"/>
        </w:rPr>
      </w:pPr>
      <w:r w:rsidRPr="005453D7">
        <w:rPr>
          <w:sz w:val="22"/>
        </w:rPr>
        <w:t>г) число фаз в сети;</w:t>
      </w:r>
    </w:p>
    <w:p w14:paraId="7BAB05BD" w14:textId="77777777" w:rsidR="00886542" w:rsidRPr="005453D7" w:rsidRDefault="00886542" w:rsidP="00886542">
      <w:pPr>
        <w:rPr>
          <w:sz w:val="22"/>
        </w:rPr>
      </w:pPr>
      <w:r w:rsidRPr="005453D7">
        <w:rPr>
          <w:sz w:val="22"/>
        </w:rPr>
        <w:t>д) частоту;</w:t>
      </w:r>
    </w:p>
    <w:p w14:paraId="6B081CBE" w14:textId="77777777" w:rsidR="00886542" w:rsidRPr="005453D7" w:rsidRDefault="00886542" w:rsidP="00886542">
      <w:pPr>
        <w:rPr>
          <w:sz w:val="22"/>
        </w:rPr>
      </w:pPr>
      <w:r w:rsidRPr="005453D7">
        <w:rPr>
          <w:sz w:val="22"/>
        </w:rPr>
        <w:t xml:space="preserve">е) вид изолирующей и охлаждающей среды – сухой </w:t>
      </w:r>
      <w:r w:rsidR="0026505F" w:rsidRPr="005453D7">
        <w:rPr>
          <w:sz w:val="22"/>
        </w:rPr>
        <w:t xml:space="preserve">трансформатор </w:t>
      </w:r>
      <w:r w:rsidRPr="005453D7">
        <w:rPr>
          <w:sz w:val="22"/>
        </w:rPr>
        <w:t xml:space="preserve">или </w:t>
      </w:r>
      <w:r w:rsidR="0026505F" w:rsidRPr="005453D7">
        <w:rPr>
          <w:sz w:val="22"/>
        </w:rPr>
        <w:t>трансформатор</w:t>
      </w:r>
      <w:r w:rsidR="0026505F" w:rsidRPr="005453D7" w:rsidDel="0026505F">
        <w:rPr>
          <w:sz w:val="22"/>
        </w:rPr>
        <w:t xml:space="preserve"> </w:t>
      </w:r>
      <w:r w:rsidR="0026505F">
        <w:rPr>
          <w:sz w:val="22"/>
        </w:rPr>
        <w:t>с жидким диэлектриком</w:t>
      </w:r>
      <w:r w:rsidR="0026505F" w:rsidRPr="005453D7">
        <w:rPr>
          <w:sz w:val="22"/>
        </w:rPr>
        <w:t xml:space="preserve"> </w:t>
      </w:r>
      <w:r w:rsidRPr="005453D7">
        <w:rPr>
          <w:sz w:val="22"/>
        </w:rPr>
        <w:t xml:space="preserve">(для трансформатора </w:t>
      </w:r>
      <w:r w:rsidR="0026505F">
        <w:rPr>
          <w:sz w:val="22"/>
        </w:rPr>
        <w:t>с жидким диэлектриком</w:t>
      </w:r>
      <w:r w:rsidR="0026505F" w:rsidRPr="005453D7">
        <w:rPr>
          <w:sz w:val="22"/>
        </w:rPr>
        <w:t xml:space="preserve"> </w:t>
      </w:r>
      <w:r w:rsidRPr="005453D7">
        <w:rPr>
          <w:sz w:val="22"/>
        </w:rPr>
        <w:t>следует указать тип электроизоляционной жидкости – минеральное масло</w:t>
      </w:r>
      <w:r w:rsidR="0026505F">
        <w:rPr>
          <w:sz w:val="22"/>
        </w:rPr>
        <w:t>,</w:t>
      </w:r>
      <w:r w:rsidRPr="005453D7">
        <w:rPr>
          <w:sz w:val="22"/>
        </w:rPr>
        <w:t xml:space="preserve"> </w:t>
      </w:r>
      <w:r w:rsidR="0026505F">
        <w:rPr>
          <w:sz w:val="22"/>
        </w:rPr>
        <w:t xml:space="preserve">натуральная </w:t>
      </w:r>
      <w:r w:rsidRPr="005453D7">
        <w:rPr>
          <w:sz w:val="22"/>
        </w:rPr>
        <w:t>или синтетическая электроизоляционная жидкость</w:t>
      </w:r>
      <w:r w:rsidR="0026505F">
        <w:rPr>
          <w:sz w:val="22"/>
        </w:rPr>
        <w:t>;</w:t>
      </w:r>
      <w:r w:rsidRPr="005453D7">
        <w:rPr>
          <w:sz w:val="22"/>
        </w:rPr>
        <w:t xml:space="preserve"> для сухого трансформатора следует указать степень защиты по ГОСТ 24687);</w:t>
      </w:r>
    </w:p>
    <w:p w14:paraId="3143933F" w14:textId="77777777" w:rsidR="00886542" w:rsidRPr="005453D7" w:rsidRDefault="00886542" w:rsidP="00886542">
      <w:pPr>
        <w:rPr>
          <w:sz w:val="22"/>
        </w:rPr>
      </w:pPr>
      <w:r w:rsidRPr="005453D7">
        <w:rPr>
          <w:sz w:val="22"/>
        </w:rPr>
        <w:t>ж) категорию размещения – внутренняя или наружная установка;</w:t>
      </w:r>
    </w:p>
    <w:p w14:paraId="087492DC" w14:textId="77777777" w:rsidR="00886542" w:rsidRPr="005453D7" w:rsidRDefault="00886542" w:rsidP="00886542">
      <w:pPr>
        <w:rPr>
          <w:sz w:val="22"/>
        </w:rPr>
      </w:pPr>
      <w:r w:rsidRPr="005453D7">
        <w:rPr>
          <w:sz w:val="22"/>
        </w:rPr>
        <w:t>и) вид системы охлаждения;</w:t>
      </w:r>
    </w:p>
    <w:p w14:paraId="7B32B385" w14:textId="77777777" w:rsidR="00886542" w:rsidRPr="005453D7" w:rsidRDefault="00886542" w:rsidP="00886542">
      <w:pPr>
        <w:rPr>
          <w:sz w:val="22"/>
        </w:rPr>
      </w:pPr>
      <w:r w:rsidRPr="005453D7">
        <w:rPr>
          <w:sz w:val="22"/>
        </w:rPr>
        <w:t xml:space="preserve">к) номинальные мощности каждой обмотки и, в случае применения РПН с диапазоном регулирования </w:t>
      </w:r>
      <w:r w:rsidR="00136BAD">
        <w:rPr>
          <w:sz w:val="22"/>
        </w:rPr>
        <w:t>более</w:t>
      </w:r>
      <w:r w:rsidR="00136BAD" w:rsidRPr="005453D7">
        <w:rPr>
          <w:sz w:val="22"/>
        </w:rPr>
        <w:t xml:space="preserve"> </w:t>
      </w:r>
      <w:r w:rsidRPr="005453D7">
        <w:rPr>
          <w:sz w:val="22"/>
        </w:rPr>
        <w:t>±5</w:t>
      </w:r>
      <w:r>
        <w:rPr>
          <w:sz w:val="22"/>
        </w:rPr>
        <w:t xml:space="preserve"> </w:t>
      </w:r>
      <w:r w:rsidRPr="005453D7">
        <w:rPr>
          <w:sz w:val="22"/>
        </w:rPr>
        <w:t>%, максимальный ток ответвления;</w:t>
      </w:r>
      <w:r w:rsidR="0026505F">
        <w:rPr>
          <w:sz w:val="22"/>
        </w:rPr>
        <w:t xml:space="preserve"> </w:t>
      </w:r>
      <w:r w:rsidRPr="005453D7">
        <w:rPr>
          <w:sz w:val="22"/>
        </w:rPr>
        <w:t>при использовании нескольких видов охлаждения должны быть указаны соответствующие меньшие значения мощности наряду с номинальной (которую относят к наиболее эффективному способу охлаждения);</w:t>
      </w:r>
    </w:p>
    <w:p w14:paraId="631DFEF5" w14:textId="77777777" w:rsidR="00886542" w:rsidRPr="005453D7" w:rsidRDefault="00886542" w:rsidP="00886542">
      <w:pPr>
        <w:rPr>
          <w:sz w:val="22"/>
        </w:rPr>
      </w:pPr>
      <w:r w:rsidRPr="005453D7">
        <w:rPr>
          <w:sz w:val="22"/>
        </w:rPr>
        <w:t>л) номинальные напряжения каждой обмотки;</w:t>
      </w:r>
    </w:p>
    <w:p w14:paraId="10CAF0C5" w14:textId="77777777" w:rsidR="00886542" w:rsidRPr="005453D7" w:rsidRDefault="00886542" w:rsidP="00886542">
      <w:pPr>
        <w:rPr>
          <w:sz w:val="22"/>
        </w:rPr>
      </w:pPr>
      <w:r w:rsidRPr="005453D7">
        <w:rPr>
          <w:sz w:val="22"/>
        </w:rPr>
        <w:t>м) для трансформатора с регулированием напряжения:</w:t>
      </w:r>
    </w:p>
    <w:p w14:paraId="54838165" w14:textId="77777777" w:rsidR="009F0D38" w:rsidRPr="005453D7" w:rsidRDefault="009F0D38" w:rsidP="009F0D38">
      <w:pPr>
        <w:rPr>
          <w:sz w:val="22"/>
        </w:rPr>
      </w:pPr>
      <w:r w:rsidRPr="005453D7">
        <w:rPr>
          <w:sz w:val="22"/>
        </w:rPr>
        <w:t xml:space="preserve">- </w:t>
      </w:r>
      <w:r w:rsidR="00407CE7">
        <w:rPr>
          <w:sz w:val="22"/>
        </w:rPr>
        <w:t>вид переключающего</w:t>
      </w:r>
      <w:r w:rsidRPr="005453D7">
        <w:rPr>
          <w:sz w:val="22"/>
        </w:rPr>
        <w:t xml:space="preserve"> устройства </w:t>
      </w:r>
      <w:r w:rsidR="00407CE7">
        <w:rPr>
          <w:sz w:val="22"/>
        </w:rPr>
        <w:t>(</w:t>
      </w:r>
      <w:r w:rsidRPr="005453D7">
        <w:rPr>
          <w:sz w:val="22"/>
        </w:rPr>
        <w:t>РПН</w:t>
      </w:r>
      <w:r w:rsidRPr="00FE05FE">
        <w:rPr>
          <w:sz w:val="22"/>
        </w:rPr>
        <w:t xml:space="preserve"> </w:t>
      </w:r>
      <w:r>
        <w:rPr>
          <w:sz w:val="22"/>
        </w:rPr>
        <w:t>или ПБВ</w:t>
      </w:r>
      <w:r w:rsidR="00407CE7">
        <w:rPr>
          <w:sz w:val="22"/>
        </w:rPr>
        <w:t>)</w:t>
      </w:r>
      <w:r w:rsidRPr="005453D7">
        <w:rPr>
          <w:sz w:val="22"/>
        </w:rPr>
        <w:t>;</w:t>
      </w:r>
    </w:p>
    <w:p w14:paraId="5407D2A3" w14:textId="77777777" w:rsidR="009F0D38" w:rsidRDefault="001245A2" w:rsidP="009F0D38">
      <w:pPr>
        <w:rPr>
          <w:sz w:val="22"/>
        </w:rPr>
      </w:pPr>
      <w:r>
        <w:rPr>
          <w:sz w:val="22"/>
        </w:rPr>
        <w:t>-</w:t>
      </w:r>
      <w:r w:rsidR="00CA60C5">
        <w:rPr>
          <w:sz w:val="22"/>
        </w:rPr>
        <w:t> </w:t>
      </w:r>
      <w:r>
        <w:rPr>
          <w:sz w:val="22"/>
        </w:rPr>
        <w:t xml:space="preserve">требования </w:t>
      </w:r>
      <w:r w:rsidR="001A4C04">
        <w:rPr>
          <w:sz w:val="22"/>
        </w:rPr>
        <w:t>к</w:t>
      </w:r>
      <w:r>
        <w:rPr>
          <w:sz w:val="22"/>
        </w:rPr>
        <w:t xml:space="preserve"> обеспечению фиксированного коэффициента трансформации </w:t>
      </w:r>
      <w:r w:rsidR="00056066">
        <w:rPr>
          <w:sz w:val="22"/>
        </w:rPr>
        <w:t xml:space="preserve">для </w:t>
      </w:r>
      <w:r w:rsidR="00B835A1">
        <w:rPr>
          <w:sz w:val="22"/>
        </w:rPr>
        <w:t xml:space="preserve">указанной </w:t>
      </w:r>
      <w:r w:rsidR="00C170F2">
        <w:rPr>
          <w:sz w:val="22"/>
        </w:rPr>
        <w:t xml:space="preserve">пары </w:t>
      </w:r>
      <w:r>
        <w:rPr>
          <w:sz w:val="22"/>
        </w:rPr>
        <w:t>обмоток в случае трансформатора</w:t>
      </w:r>
      <w:r w:rsidR="00503D3C">
        <w:rPr>
          <w:sz w:val="22"/>
        </w:rPr>
        <w:t xml:space="preserve">, имеющего более </w:t>
      </w:r>
      <w:r w:rsidR="00A51257">
        <w:rPr>
          <w:sz w:val="22"/>
        </w:rPr>
        <w:t>двух</w:t>
      </w:r>
      <w:r w:rsidR="00503D3C">
        <w:rPr>
          <w:sz w:val="22"/>
        </w:rPr>
        <w:t xml:space="preserve"> обмот</w:t>
      </w:r>
      <w:r w:rsidR="00A51257">
        <w:rPr>
          <w:sz w:val="22"/>
        </w:rPr>
        <w:t>ок</w:t>
      </w:r>
      <w:r>
        <w:rPr>
          <w:sz w:val="22"/>
        </w:rPr>
        <w:t>;</w:t>
      </w:r>
    </w:p>
    <w:p w14:paraId="4B2893FA" w14:textId="77777777" w:rsidR="00447A8B" w:rsidRDefault="00447A8B" w:rsidP="009F0D38">
      <w:pPr>
        <w:rPr>
          <w:sz w:val="22"/>
        </w:rPr>
      </w:pPr>
      <w:r>
        <w:rPr>
          <w:sz w:val="22"/>
        </w:rPr>
        <w:t xml:space="preserve">- ответвления </w:t>
      </w:r>
      <w:r w:rsidR="00682B1F">
        <w:rPr>
          <w:sz w:val="22"/>
        </w:rPr>
        <w:t>(</w:t>
      </w:r>
      <w:r w:rsidR="00E83C4B">
        <w:rPr>
          <w:sz w:val="22"/>
        </w:rPr>
        <w:t>диапазон ответвлений</w:t>
      </w:r>
      <w:r w:rsidR="00682B1F">
        <w:rPr>
          <w:sz w:val="22"/>
        </w:rPr>
        <w:t>)</w:t>
      </w:r>
      <w:r>
        <w:rPr>
          <w:sz w:val="22"/>
        </w:rPr>
        <w:t>, имеющи</w:t>
      </w:r>
      <w:r w:rsidR="00682B1F">
        <w:rPr>
          <w:sz w:val="22"/>
        </w:rPr>
        <w:t>е</w:t>
      </w:r>
      <w:r>
        <w:rPr>
          <w:sz w:val="22"/>
        </w:rPr>
        <w:t xml:space="preserve"> сниженную мощность;</w:t>
      </w:r>
    </w:p>
    <w:p w14:paraId="6EC1B2B6" w14:textId="77777777" w:rsidR="00CE3A09" w:rsidRPr="005453D7" w:rsidRDefault="00CE3A09" w:rsidP="00CE3A09">
      <w:pPr>
        <w:rPr>
          <w:sz w:val="22"/>
        </w:rPr>
      </w:pPr>
      <w:r>
        <w:rPr>
          <w:sz w:val="22"/>
        </w:rPr>
        <w:t xml:space="preserve">- </w:t>
      </w:r>
      <w:r w:rsidRPr="005453D7">
        <w:rPr>
          <w:sz w:val="22"/>
        </w:rPr>
        <w:t>число ответвлений</w:t>
      </w:r>
      <w:r w:rsidR="003A50E7">
        <w:rPr>
          <w:sz w:val="22"/>
        </w:rPr>
        <w:t>,</w:t>
      </w:r>
      <w:r>
        <w:rPr>
          <w:sz w:val="22"/>
        </w:rPr>
        <w:t xml:space="preserve"> ступени регулирования или </w:t>
      </w:r>
      <w:r w:rsidRPr="005453D7">
        <w:rPr>
          <w:sz w:val="22"/>
        </w:rPr>
        <w:t>диапазон регулирования;</w:t>
      </w:r>
    </w:p>
    <w:p w14:paraId="17F1E89B" w14:textId="77777777" w:rsidR="000A45D6" w:rsidRDefault="00DB1B0B" w:rsidP="000A45D6">
      <w:pPr>
        <w:rPr>
          <w:sz w:val="22"/>
        </w:rPr>
      </w:pPr>
      <w:r w:rsidRPr="005453D7">
        <w:rPr>
          <w:sz w:val="22"/>
        </w:rPr>
        <w:t>- обозначение обмотки, имеющей ответвления;</w:t>
      </w:r>
    </w:p>
    <w:p w14:paraId="367538C8" w14:textId="77777777" w:rsidR="000A45D6" w:rsidRPr="005453D7" w:rsidRDefault="007836AE" w:rsidP="0033701A">
      <w:pPr>
        <w:rPr>
          <w:sz w:val="22"/>
        </w:rPr>
      </w:pPr>
      <w:r>
        <w:rPr>
          <w:sz w:val="22"/>
        </w:rPr>
        <w:t>- </w:t>
      </w:r>
      <w:r w:rsidR="00B4674B">
        <w:rPr>
          <w:sz w:val="22"/>
        </w:rPr>
        <w:t xml:space="preserve">при </w:t>
      </w:r>
      <w:r w:rsidR="00B4674B" w:rsidRPr="005453D7">
        <w:rPr>
          <w:sz w:val="22"/>
        </w:rPr>
        <w:t>диапазон</w:t>
      </w:r>
      <w:r w:rsidR="00B4674B">
        <w:rPr>
          <w:sz w:val="22"/>
        </w:rPr>
        <w:t>е</w:t>
      </w:r>
      <w:r w:rsidR="00B4674B" w:rsidRPr="005453D7">
        <w:rPr>
          <w:sz w:val="22"/>
        </w:rPr>
        <w:t xml:space="preserve"> регулирования </w:t>
      </w:r>
      <w:r w:rsidR="00B4674B">
        <w:rPr>
          <w:sz w:val="22"/>
        </w:rPr>
        <w:t xml:space="preserve">более </w:t>
      </w:r>
      <w:r w:rsidR="00B4674B" w:rsidRPr="005453D7">
        <w:rPr>
          <w:sz w:val="22"/>
        </w:rPr>
        <w:t>±5</w:t>
      </w:r>
      <w:r w:rsidR="00B4674B">
        <w:rPr>
          <w:sz w:val="22"/>
        </w:rPr>
        <w:t xml:space="preserve"> </w:t>
      </w:r>
      <w:r w:rsidR="00B4674B" w:rsidRPr="005453D7">
        <w:rPr>
          <w:sz w:val="22"/>
        </w:rPr>
        <w:t>%</w:t>
      </w:r>
      <w:r w:rsidR="00B4674B">
        <w:rPr>
          <w:sz w:val="22"/>
        </w:rPr>
        <w:t xml:space="preserve"> – </w:t>
      </w:r>
      <w:r w:rsidR="000A45D6" w:rsidRPr="005453D7">
        <w:rPr>
          <w:sz w:val="22"/>
        </w:rPr>
        <w:t>способ регулирования напряжения и расположение ответвления с максимальным током</w:t>
      </w:r>
      <w:r w:rsidR="0033701A">
        <w:rPr>
          <w:sz w:val="22"/>
        </w:rPr>
        <w:t>;</w:t>
      </w:r>
    </w:p>
    <w:p w14:paraId="4A102C85" w14:textId="77777777" w:rsidR="009F0D38" w:rsidRPr="009F0D38" w:rsidRDefault="00DB1B0B" w:rsidP="009F0D38">
      <w:pPr>
        <w:rPr>
          <w:sz w:val="22"/>
        </w:rPr>
      </w:pPr>
      <w:r>
        <w:rPr>
          <w:sz w:val="22"/>
        </w:rPr>
        <w:lastRenderedPageBreak/>
        <w:t>-</w:t>
      </w:r>
      <w:r w:rsidR="00D6261D">
        <w:rPr>
          <w:sz w:val="22"/>
        </w:rPr>
        <w:t> </w:t>
      </w:r>
      <w:r w:rsidR="009F0D38" w:rsidRPr="009F0D38">
        <w:rPr>
          <w:sz w:val="22"/>
        </w:rPr>
        <w:t xml:space="preserve">направление потока </w:t>
      </w:r>
      <w:r>
        <w:rPr>
          <w:sz w:val="22"/>
        </w:rPr>
        <w:t>мощности</w:t>
      </w:r>
      <w:r w:rsidR="009F0D38" w:rsidRPr="009F0D38">
        <w:rPr>
          <w:sz w:val="22"/>
        </w:rPr>
        <w:t xml:space="preserve"> (</w:t>
      </w:r>
      <w:r w:rsidR="001A3F8A">
        <w:rPr>
          <w:sz w:val="22"/>
        </w:rPr>
        <w:t>например, ВН-</w:t>
      </w:r>
      <w:r w:rsidR="00B5737C">
        <w:rPr>
          <w:sz w:val="22"/>
        </w:rPr>
        <w:t>НН</w:t>
      </w:r>
      <w:r w:rsidR="00E95DC3">
        <w:rPr>
          <w:sz w:val="22"/>
        </w:rPr>
        <w:t>,</w:t>
      </w:r>
      <w:r w:rsidR="001A3F8A">
        <w:rPr>
          <w:sz w:val="22"/>
        </w:rPr>
        <w:t xml:space="preserve"> </w:t>
      </w:r>
      <w:r w:rsidR="00B5737C">
        <w:rPr>
          <w:sz w:val="22"/>
        </w:rPr>
        <w:t>НН</w:t>
      </w:r>
      <w:r w:rsidR="001A3F8A">
        <w:rPr>
          <w:sz w:val="22"/>
        </w:rPr>
        <w:t>-ВН</w:t>
      </w:r>
      <w:r w:rsidR="00E95DC3">
        <w:rPr>
          <w:sz w:val="22"/>
        </w:rPr>
        <w:t xml:space="preserve"> или</w:t>
      </w:r>
      <w:r w:rsidR="001A3F8A">
        <w:rPr>
          <w:sz w:val="22"/>
        </w:rPr>
        <w:t xml:space="preserve"> </w:t>
      </w:r>
      <w:r w:rsidR="009F0D38" w:rsidRPr="009F0D38">
        <w:rPr>
          <w:sz w:val="22"/>
        </w:rPr>
        <w:t>в обоих направлениях);</w:t>
      </w:r>
    </w:p>
    <w:p w14:paraId="6988B851" w14:textId="77777777" w:rsidR="009F0D38" w:rsidRPr="009F0D38" w:rsidRDefault="00DB1B0B" w:rsidP="009F0D38">
      <w:pPr>
        <w:rPr>
          <w:sz w:val="22"/>
        </w:rPr>
      </w:pPr>
      <w:r>
        <w:rPr>
          <w:sz w:val="22"/>
        </w:rPr>
        <w:t>-</w:t>
      </w:r>
      <w:r w:rsidR="006E3CED">
        <w:rPr>
          <w:sz w:val="22"/>
        </w:rPr>
        <w:t> сторона напряжения</w:t>
      </w:r>
      <w:r w:rsidR="001073D9">
        <w:rPr>
          <w:sz w:val="22"/>
        </w:rPr>
        <w:t>,</w:t>
      </w:r>
      <w:r w:rsidR="006E3CED">
        <w:rPr>
          <w:sz w:val="22"/>
        </w:rPr>
        <w:t xml:space="preserve"> </w:t>
      </w:r>
      <w:r w:rsidR="001073D9">
        <w:rPr>
          <w:sz w:val="22"/>
        </w:rPr>
        <w:t xml:space="preserve">на которой должно быть выполнено регулирование напряжения (для определения </w:t>
      </w:r>
      <w:r w:rsidR="00DB5669">
        <w:rPr>
          <w:sz w:val="22"/>
        </w:rPr>
        <w:t>напряжений на ступенях регулирования);</w:t>
      </w:r>
    </w:p>
    <w:p w14:paraId="3D13D8A3" w14:textId="77777777" w:rsidR="009F0D38" w:rsidRDefault="00387AF6" w:rsidP="009F0D38">
      <w:pPr>
        <w:rPr>
          <w:sz w:val="22"/>
        </w:rPr>
      </w:pPr>
      <w:r>
        <w:rPr>
          <w:sz w:val="22"/>
        </w:rPr>
        <w:t>-</w:t>
      </w:r>
      <w:r w:rsidR="009F0D38" w:rsidRPr="009F0D38">
        <w:rPr>
          <w:sz w:val="22"/>
        </w:rPr>
        <w:t xml:space="preserve"> минимальный коэффициент мощности при полной нагрузке.</w:t>
      </w:r>
    </w:p>
    <w:p w14:paraId="3D6ABD8E" w14:textId="77777777" w:rsidR="00886542" w:rsidRPr="005453D7" w:rsidRDefault="00886542" w:rsidP="00886542">
      <w:pPr>
        <w:rPr>
          <w:sz w:val="22"/>
        </w:rPr>
      </w:pPr>
      <w:r w:rsidRPr="005453D7">
        <w:rPr>
          <w:sz w:val="22"/>
        </w:rPr>
        <w:t xml:space="preserve">н) наибольшее рабочее напряжение </w:t>
      </w:r>
      <w:r w:rsidR="0026505F">
        <w:rPr>
          <w:sz w:val="22"/>
        </w:rPr>
        <w:t>электро</w:t>
      </w:r>
      <w:r w:rsidRPr="005453D7">
        <w:rPr>
          <w:sz w:val="22"/>
        </w:rPr>
        <w:t xml:space="preserve">оборудования, </w:t>
      </w:r>
      <w:r w:rsidRPr="005453D7">
        <w:rPr>
          <w:i/>
          <w:sz w:val="22"/>
          <w:lang w:val="en-US"/>
        </w:rPr>
        <w:t>U</w:t>
      </w:r>
      <w:r w:rsidRPr="005453D7">
        <w:rPr>
          <w:sz w:val="22"/>
          <w:vertAlign w:val="subscript"/>
        </w:rPr>
        <w:t>н.р</w:t>
      </w:r>
      <w:r w:rsidRPr="002A7DE9">
        <w:rPr>
          <w:sz w:val="22"/>
        </w:rPr>
        <w:t>,</w:t>
      </w:r>
      <w:r w:rsidRPr="005453D7">
        <w:rPr>
          <w:sz w:val="22"/>
        </w:rPr>
        <w:t xml:space="preserve"> для каждой обмотки (соответствующее ее уровню изоляции согласно </w:t>
      </w:r>
      <w:r w:rsidRPr="00265745">
        <w:rPr>
          <w:sz w:val="22"/>
        </w:rPr>
        <w:t>ГОСТ 1516.1</w:t>
      </w:r>
      <w:r w:rsidRPr="005453D7">
        <w:rPr>
          <w:sz w:val="22"/>
        </w:rPr>
        <w:t>;</w:t>
      </w:r>
    </w:p>
    <w:p w14:paraId="42F6D058" w14:textId="77777777" w:rsidR="00886542" w:rsidRPr="005453D7" w:rsidRDefault="00886542" w:rsidP="00886542">
      <w:pPr>
        <w:rPr>
          <w:sz w:val="22"/>
        </w:rPr>
      </w:pPr>
      <w:r w:rsidRPr="005453D7">
        <w:rPr>
          <w:sz w:val="22"/>
        </w:rPr>
        <w:t xml:space="preserve">п) способ заземления нейтрали </w:t>
      </w:r>
      <w:r w:rsidR="00A11AD1">
        <w:rPr>
          <w:sz w:val="22"/>
        </w:rPr>
        <w:t>сети</w:t>
      </w:r>
      <w:r w:rsidR="00A11AD1" w:rsidRPr="005453D7">
        <w:rPr>
          <w:sz w:val="22"/>
        </w:rPr>
        <w:t xml:space="preserve"> </w:t>
      </w:r>
      <w:r w:rsidRPr="005453D7">
        <w:rPr>
          <w:sz w:val="22"/>
        </w:rPr>
        <w:t>для каждой обмотки;</w:t>
      </w:r>
    </w:p>
    <w:p w14:paraId="11A39F0E" w14:textId="77777777" w:rsidR="00886542" w:rsidRPr="005453D7" w:rsidRDefault="00886542" w:rsidP="00886542">
      <w:pPr>
        <w:rPr>
          <w:sz w:val="22"/>
        </w:rPr>
      </w:pPr>
      <w:r w:rsidRPr="005453D7">
        <w:rPr>
          <w:sz w:val="22"/>
        </w:rPr>
        <w:t xml:space="preserve">р) уровень изоляции согласно </w:t>
      </w:r>
      <w:r w:rsidRPr="00265745">
        <w:rPr>
          <w:sz w:val="22"/>
        </w:rPr>
        <w:t>ГОСТ 1516.1 для</w:t>
      </w:r>
      <w:r w:rsidRPr="005453D7">
        <w:rPr>
          <w:sz w:val="22"/>
        </w:rPr>
        <w:t xml:space="preserve"> каждой обмотки;</w:t>
      </w:r>
    </w:p>
    <w:p w14:paraId="4D19A2D1" w14:textId="77777777" w:rsidR="00886542" w:rsidRPr="005453D7" w:rsidRDefault="00886542" w:rsidP="00886542">
      <w:pPr>
        <w:rPr>
          <w:sz w:val="22"/>
        </w:rPr>
      </w:pPr>
      <w:r w:rsidRPr="005453D7">
        <w:rPr>
          <w:sz w:val="22"/>
        </w:rPr>
        <w:t>с) условные обозначения схемы и группы соединения обмоток, а также выводов нейтрали, если они требуются, для каждой обмотки;</w:t>
      </w:r>
    </w:p>
    <w:p w14:paraId="6B8817BF" w14:textId="77777777" w:rsidR="00886542" w:rsidRPr="005453D7" w:rsidRDefault="00886542" w:rsidP="00886542">
      <w:pPr>
        <w:rPr>
          <w:sz w:val="22"/>
        </w:rPr>
      </w:pPr>
      <w:r w:rsidRPr="005453D7">
        <w:rPr>
          <w:sz w:val="22"/>
        </w:rPr>
        <w:t>т) требования к установке, монтажу, транспортированию и хранению; габаритные размеры и массу;</w:t>
      </w:r>
    </w:p>
    <w:p w14:paraId="5F03E2D6" w14:textId="77777777" w:rsidR="00886542" w:rsidRPr="005453D7" w:rsidRDefault="00886542" w:rsidP="00886542">
      <w:pPr>
        <w:rPr>
          <w:sz w:val="22"/>
        </w:rPr>
      </w:pPr>
      <w:r w:rsidRPr="005453D7">
        <w:rPr>
          <w:sz w:val="22"/>
        </w:rPr>
        <w:t>ф) напряжение питания для вспомогательного оборудования трансформатора (вентиляторов, насосов, устройств РПН, сигнальных приборов и т.д.);</w:t>
      </w:r>
    </w:p>
    <w:p w14:paraId="33220DAD" w14:textId="77777777" w:rsidR="00886542" w:rsidRPr="005453D7" w:rsidRDefault="00886542" w:rsidP="00886542">
      <w:pPr>
        <w:rPr>
          <w:sz w:val="22"/>
        </w:rPr>
      </w:pPr>
      <w:r w:rsidRPr="005453D7">
        <w:rPr>
          <w:sz w:val="22"/>
        </w:rPr>
        <w:t>х) требуемую арматуру и указание стороны, удобной для размещения измерительных приборов, заводских табличек, указателей уровня масла и т.д.;</w:t>
      </w:r>
    </w:p>
    <w:p w14:paraId="3C7368D6" w14:textId="77777777" w:rsidR="00886542" w:rsidRPr="005453D7" w:rsidRDefault="00886542" w:rsidP="00886542">
      <w:pPr>
        <w:rPr>
          <w:sz w:val="22"/>
        </w:rPr>
      </w:pPr>
      <w:r w:rsidRPr="005453D7">
        <w:rPr>
          <w:sz w:val="22"/>
        </w:rPr>
        <w:t>ц) вид системы защиты масла от увлажнения;</w:t>
      </w:r>
    </w:p>
    <w:p w14:paraId="32899C0E" w14:textId="77777777" w:rsidR="005A6175" w:rsidRDefault="00886542" w:rsidP="00886542">
      <w:pPr>
        <w:rPr>
          <w:sz w:val="22"/>
        </w:rPr>
      </w:pPr>
      <w:r w:rsidRPr="005453D7">
        <w:rPr>
          <w:sz w:val="22"/>
        </w:rPr>
        <w:t>ч) для многообмоточных трансформаторов – требуемые сочетания нагрузок с указанием, при необходимости, их, активных и реактивных составляющих, особенно для многообмоточных автотрансформаторов</w:t>
      </w:r>
      <w:r w:rsidR="005A6175">
        <w:rPr>
          <w:sz w:val="22"/>
        </w:rPr>
        <w:t>;</w:t>
      </w:r>
    </w:p>
    <w:p w14:paraId="64349568" w14:textId="77777777" w:rsidR="00886542" w:rsidRDefault="005A6175" w:rsidP="00886542">
      <w:pPr>
        <w:rPr>
          <w:sz w:val="22"/>
        </w:rPr>
      </w:pPr>
      <w:r>
        <w:rPr>
          <w:sz w:val="22"/>
        </w:rPr>
        <w:t>ш)</w:t>
      </w:r>
      <w:r w:rsidR="009F59DD">
        <w:rPr>
          <w:sz w:val="22"/>
        </w:rPr>
        <w:t> требования к</w:t>
      </w:r>
      <w:r>
        <w:rPr>
          <w:sz w:val="22"/>
        </w:rPr>
        <w:t xml:space="preserve"> </w:t>
      </w:r>
      <w:r w:rsidR="009F59DD">
        <w:rPr>
          <w:sz w:val="22"/>
        </w:rPr>
        <w:t>наибольшим</w:t>
      </w:r>
      <w:r w:rsidR="00EF0679">
        <w:rPr>
          <w:sz w:val="22"/>
        </w:rPr>
        <w:t xml:space="preserve"> </w:t>
      </w:r>
      <w:r>
        <w:rPr>
          <w:sz w:val="22"/>
        </w:rPr>
        <w:t>превышения</w:t>
      </w:r>
      <w:r w:rsidR="009F59DD">
        <w:rPr>
          <w:sz w:val="22"/>
        </w:rPr>
        <w:t>м</w:t>
      </w:r>
      <w:r>
        <w:rPr>
          <w:sz w:val="22"/>
        </w:rPr>
        <w:t xml:space="preserve"> температур</w:t>
      </w:r>
      <w:r w:rsidR="009F59DD">
        <w:rPr>
          <w:sz w:val="22"/>
        </w:rPr>
        <w:t>ы э</w:t>
      </w:r>
      <w:r w:rsidR="009F59DD" w:rsidRPr="009F59DD">
        <w:rPr>
          <w:sz w:val="22"/>
        </w:rPr>
        <w:t>лемент</w:t>
      </w:r>
      <w:r w:rsidR="009F59DD">
        <w:rPr>
          <w:sz w:val="22"/>
        </w:rPr>
        <w:t>ов</w:t>
      </w:r>
      <w:r w:rsidR="009F59DD" w:rsidRPr="009F59DD">
        <w:rPr>
          <w:sz w:val="22"/>
        </w:rPr>
        <w:t xml:space="preserve"> трансформатора</w:t>
      </w:r>
      <w:r>
        <w:rPr>
          <w:sz w:val="22"/>
        </w:rPr>
        <w:t>;</w:t>
      </w:r>
    </w:p>
    <w:p w14:paraId="5054AC31" w14:textId="77777777" w:rsidR="009F59DD" w:rsidRDefault="009F59DD" w:rsidP="00886542">
      <w:pPr>
        <w:rPr>
          <w:sz w:val="22"/>
        </w:rPr>
      </w:pPr>
      <w:r>
        <w:rPr>
          <w:sz w:val="22"/>
        </w:rPr>
        <w:t xml:space="preserve">щ) </w:t>
      </w:r>
      <w:r w:rsidR="00773466">
        <w:rPr>
          <w:sz w:val="22"/>
        </w:rPr>
        <w:t xml:space="preserve">особые условия эксплуатации (см. </w:t>
      </w:r>
      <w:r w:rsidR="00381AFA">
        <w:rPr>
          <w:sz w:val="22"/>
        </w:rPr>
        <w:t>4.2.2</w:t>
      </w:r>
      <w:r w:rsidR="00773466">
        <w:rPr>
          <w:sz w:val="22"/>
        </w:rPr>
        <w:t>)</w:t>
      </w:r>
      <w:r w:rsidR="00381AFA">
        <w:rPr>
          <w:sz w:val="22"/>
        </w:rPr>
        <w:t>;</w:t>
      </w:r>
    </w:p>
    <w:p w14:paraId="5B5EC5D7" w14:textId="77777777" w:rsidR="00381AFA" w:rsidRDefault="00381AFA" w:rsidP="00886542">
      <w:pPr>
        <w:rPr>
          <w:sz w:val="22"/>
        </w:rPr>
      </w:pPr>
      <w:r>
        <w:rPr>
          <w:sz w:val="22"/>
        </w:rPr>
        <w:t>э)</w:t>
      </w:r>
      <w:r w:rsidR="0045762A">
        <w:rPr>
          <w:sz w:val="22"/>
        </w:rPr>
        <w:t> </w:t>
      </w:r>
      <w:r w:rsidR="0001257E">
        <w:rPr>
          <w:sz w:val="22"/>
        </w:rPr>
        <w:t>информаци</w:t>
      </w:r>
      <w:r w:rsidR="00555A01">
        <w:rPr>
          <w:sz w:val="22"/>
        </w:rPr>
        <w:t>ю</w:t>
      </w:r>
      <w:r w:rsidR="0045762A" w:rsidRPr="0045762A">
        <w:rPr>
          <w:sz w:val="22"/>
        </w:rPr>
        <w:t xml:space="preserve"> о типе и расположении </w:t>
      </w:r>
      <w:r w:rsidR="0045762A">
        <w:rPr>
          <w:sz w:val="22"/>
        </w:rPr>
        <w:t>выводов (</w:t>
      </w:r>
      <w:r w:rsidR="0045762A" w:rsidRPr="0045762A">
        <w:rPr>
          <w:sz w:val="22"/>
        </w:rPr>
        <w:t xml:space="preserve">например, </w:t>
      </w:r>
      <w:r w:rsidR="0045762A">
        <w:rPr>
          <w:sz w:val="22"/>
        </w:rPr>
        <w:t>вводы типа «воздух-масло»</w:t>
      </w:r>
      <w:r w:rsidR="0045762A" w:rsidRPr="0045762A">
        <w:rPr>
          <w:sz w:val="22"/>
        </w:rPr>
        <w:t xml:space="preserve">, </w:t>
      </w:r>
      <w:r w:rsidR="001E55F7">
        <w:rPr>
          <w:sz w:val="22"/>
        </w:rPr>
        <w:t>«элегаз-масло»</w:t>
      </w:r>
      <w:r w:rsidR="0001257E">
        <w:rPr>
          <w:sz w:val="22"/>
        </w:rPr>
        <w:t xml:space="preserve"> или</w:t>
      </w:r>
      <w:r w:rsidR="001E55F7">
        <w:rPr>
          <w:sz w:val="22"/>
        </w:rPr>
        <w:t xml:space="preserve"> «масло-масло» для соединения с </w:t>
      </w:r>
      <w:r w:rsidR="0045762A" w:rsidRPr="0045762A">
        <w:rPr>
          <w:sz w:val="22"/>
        </w:rPr>
        <w:t>кабельн</w:t>
      </w:r>
      <w:r w:rsidR="001E55F7">
        <w:rPr>
          <w:sz w:val="22"/>
        </w:rPr>
        <w:t>ой</w:t>
      </w:r>
      <w:r w:rsidR="0045762A">
        <w:rPr>
          <w:sz w:val="22"/>
        </w:rPr>
        <w:t xml:space="preserve"> </w:t>
      </w:r>
      <w:r w:rsidR="001E55F7">
        <w:rPr>
          <w:sz w:val="22"/>
        </w:rPr>
        <w:t>коробкой</w:t>
      </w:r>
      <w:r w:rsidR="00AD5360">
        <w:rPr>
          <w:sz w:val="22"/>
        </w:rPr>
        <w:t>);</w:t>
      </w:r>
    </w:p>
    <w:p w14:paraId="5DD8B47A" w14:textId="77777777" w:rsidR="00AD5360" w:rsidRDefault="00AD5360" w:rsidP="00886542">
      <w:pPr>
        <w:rPr>
          <w:sz w:val="22"/>
        </w:rPr>
      </w:pPr>
      <w:r>
        <w:rPr>
          <w:sz w:val="22"/>
        </w:rPr>
        <w:t xml:space="preserve">ю) требования к </w:t>
      </w:r>
      <w:r w:rsidR="00853AA7">
        <w:rPr>
          <w:sz w:val="22"/>
        </w:rPr>
        <w:t>наличию выводов заземления магнитопровода и активной части</w:t>
      </w:r>
      <w:r w:rsidR="00D8105B">
        <w:rPr>
          <w:sz w:val="22"/>
        </w:rPr>
        <w:t xml:space="preserve"> снаружи бака</w:t>
      </w:r>
      <w:r w:rsidR="00853AA7">
        <w:rPr>
          <w:sz w:val="22"/>
        </w:rPr>
        <w:t>.</w:t>
      </w:r>
    </w:p>
    <w:p w14:paraId="5D909152" w14:textId="77777777" w:rsidR="005A6175" w:rsidRPr="005453D7" w:rsidRDefault="005A6175" w:rsidP="00886542">
      <w:pPr>
        <w:rPr>
          <w:sz w:val="22"/>
        </w:rPr>
      </w:pPr>
    </w:p>
    <w:p w14:paraId="0E23F14D" w14:textId="77777777" w:rsidR="00886542" w:rsidRPr="004D6EE1" w:rsidRDefault="00F51F4C" w:rsidP="00886542">
      <w:pPr>
        <w:rPr>
          <w:b/>
          <w:sz w:val="22"/>
        </w:rPr>
      </w:pPr>
      <w:r w:rsidRPr="004D6EE1">
        <w:rPr>
          <w:b/>
          <w:sz w:val="22"/>
        </w:rPr>
        <w:t>А</w:t>
      </w:r>
      <w:r w:rsidR="00886542" w:rsidRPr="004D6EE1">
        <w:rPr>
          <w:b/>
          <w:sz w:val="22"/>
        </w:rPr>
        <w:t>.1.2 Дополнительная информация</w:t>
      </w:r>
    </w:p>
    <w:p w14:paraId="13ECC9C7" w14:textId="77777777" w:rsidR="00886542" w:rsidRPr="005453D7" w:rsidRDefault="009A0731" w:rsidP="00886542">
      <w:pPr>
        <w:rPr>
          <w:sz w:val="22"/>
        </w:rPr>
      </w:pPr>
      <w:r>
        <w:rPr>
          <w:sz w:val="22"/>
        </w:rPr>
        <w:t>При необходимости</w:t>
      </w:r>
      <w:r w:rsidR="009F4091">
        <w:rPr>
          <w:sz w:val="22"/>
        </w:rPr>
        <w:t xml:space="preserve"> может</w:t>
      </w:r>
      <w:r>
        <w:rPr>
          <w:sz w:val="22"/>
        </w:rPr>
        <w:t xml:space="preserve"> быть</w:t>
      </w:r>
      <w:r w:rsidR="00886542" w:rsidRPr="005453D7">
        <w:rPr>
          <w:sz w:val="22"/>
        </w:rPr>
        <w:t xml:space="preserve"> </w:t>
      </w:r>
      <w:r w:rsidR="00707917">
        <w:rPr>
          <w:sz w:val="22"/>
        </w:rPr>
        <w:t>приведена</w:t>
      </w:r>
      <w:r w:rsidRPr="005453D7">
        <w:rPr>
          <w:sz w:val="22"/>
        </w:rPr>
        <w:t xml:space="preserve"> </w:t>
      </w:r>
      <w:r w:rsidR="009F4091">
        <w:rPr>
          <w:sz w:val="22"/>
        </w:rPr>
        <w:t>дополнительная информация</w:t>
      </w:r>
      <w:r w:rsidR="00886542" w:rsidRPr="005453D7">
        <w:rPr>
          <w:sz w:val="22"/>
        </w:rPr>
        <w:t>:</w:t>
      </w:r>
    </w:p>
    <w:p w14:paraId="7E05909C" w14:textId="77777777" w:rsidR="00886542" w:rsidRPr="005453D7" w:rsidRDefault="00886542" w:rsidP="00886542">
      <w:pPr>
        <w:rPr>
          <w:sz w:val="22"/>
        </w:rPr>
      </w:pPr>
      <w:r w:rsidRPr="005453D7">
        <w:rPr>
          <w:sz w:val="22"/>
        </w:rPr>
        <w:t>а</w:t>
      </w:r>
      <w:r w:rsidR="00804662" w:rsidRPr="005453D7">
        <w:rPr>
          <w:sz w:val="22"/>
        </w:rPr>
        <w:t>)</w:t>
      </w:r>
      <w:r w:rsidR="00804662">
        <w:rPr>
          <w:sz w:val="22"/>
        </w:rPr>
        <w:t xml:space="preserve"> в случае </w:t>
      </w:r>
      <w:r w:rsidR="00B525CE">
        <w:rPr>
          <w:sz w:val="22"/>
        </w:rPr>
        <w:t xml:space="preserve">приемосдаточных </w:t>
      </w:r>
      <w:r w:rsidRPr="005453D7">
        <w:rPr>
          <w:sz w:val="22"/>
        </w:rPr>
        <w:t xml:space="preserve">испытаний </w:t>
      </w:r>
      <w:r w:rsidR="00B525CE">
        <w:rPr>
          <w:sz w:val="22"/>
        </w:rPr>
        <w:t xml:space="preserve">напряжением </w:t>
      </w:r>
      <w:r w:rsidR="00B525CE" w:rsidRPr="005453D7">
        <w:rPr>
          <w:sz w:val="22"/>
        </w:rPr>
        <w:t>грозов</w:t>
      </w:r>
      <w:r w:rsidR="00B525CE">
        <w:rPr>
          <w:sz w:val="22"/>
        </w:rPr>
        <w:t>ых</w:t>
      </w:r>
      <w:r w:rsidR="00B525CE" w:rsidRPr="005453D7">
        <w:rPr>
          <w:sz w:val="22"/>
        </w:rPr>
        <w:t xml:space="preserve"> </w:t>
      </w:r>
      <w:r w:rsidRPr="005453D7">
        <w:rPr>
          <w:sz w:val="22"/>
        </w:rPr>
        <w:t>импульс</w:t>
      </w:r>
      <w:r w:rsidR="00B525CE">
        <w:rPr>
          <w:sz w:val="22"/>
        </w:rPr>
        <w:t>ов</w:t>
      </w:r>
      <w:r w:rsidRPr="005453D7">
        <w:rPr>
          <w:sz w:val="22"/>
        </w:rPr>
        <w:t xml:space="preserve"> – информация о включении в их объем испытания </w:t>
      </w:r>
      <w:r w:rsidR="00B525CE">
        <w:rPr>
          <w:sz w:val="22"/>
        </w:rPr>
        <w:t xml:space="preserve">напряжением </w:t>
      </w:r>
      <w:r w:rsidR="00B525CE" w:rsidRPr="005453D7">
        <w:rPr>
          <w:sz w:val="22"/>
        </w:rPr>
        <w:t>срезанн</w:t>
      </w:r>
      <w:r w:rsidR="00B525CE">
        <w:rPr>
          <w:sz w:val="22"/>
        </w:rPr>
        <w:t>ого</w:t>
      </w:r>
      <w:r w:rsidR="00B525CE" w:rsidRPr="005453D7">
        <w:rPr>
          <w:sz w:val="22"/>
        </w:rPr>
        <w:t xml:space="preserve"> </w:t>
      </w:r>
      <w:r w:rsidRPr="005453D7">
        <w:rPr>
          <w:sz w:val="22"/>
        </w:rPr>
        <w:t>грозов</w:t>
      </w:r>
      <w:r w:rsidR="00B525CE">
        <w:rPr>
          <w:sz w:val="22"/>
        </w:rPr>
        <w:t>ого</w:t>
      </w:r>
      <w:r w:rsidRPr="005453D7">
        <w:rPr>
          <w:sz w:val="22"/>
        </w:rPr>
        <w:t xml:space="preserve"> импульс</w:t>
      </w:r>
      <w:r w:rsidR="00B525CE">
        <w:rPr>
          <w:sz w:val="22"/>
        </w:rPr>
        <w:t>а</w:t>
      </w:r>
      <w:r w:rsidRPr="005453D7">
        <w:rPr>
          <w:sz w:val="22"/>
        </w:rPr>
        <w:t xml:space="preserve"> (</w:t>
      </w:r>
      <w:r w:rsidR="00113E17">
        <w:rPr>
          <w:sz w:val="22"/>
        </w:rPr>
        <w:t>см.</w:t>
      </w:r>
      <w:r w:rsidR="00113E17" w:rsidRPr="005453D7">
        <w:rPr>
          <w:sz w:val="22"/>
        </w:rPr>
        <w:t xml:space="preserve"> </w:t>
      </w:r>
      <w:r w:rsidRPr="005453D7">
        <w:rPr>
          <w:i/>
          <w:sz w:val="22"/>
        </w:rPr>
        <w:t xml:space="preserve">проект ГОСТ </w:t>
      </w:r>
      <w:r w:rsidR="00F543DA">
        <w:rPr>
          <w:i/>
          <w:sz w:val="22"/>
        </w:rPr>
        <w:t>11677.3</w:t>
      </w:r>
      <w:r>
        <w:rPr>
          <w:i/>
          <w:sz w:val="22"/>
        </w:rPr>
        <w:t xml:space="preserve"> </w:t>
      </w:r>
      <w:r w:rsidRPr="00D1020F">
        <w:rPr>
          <w:i/>
          <w:sz w:val="22"/>
        </w:rPr>
        <w:t>(RU.1.</w:t>
      </w:r>
      <w:r w:rsidR="00A539FA">
        <w:rPr>
          <w:i/>
          <w:sz w:val="22"/>
        </w:rPr>
        <w:t>459</w:t>
      </w:r>
      <w:r w:rsidRPr="00D1020F">
        <w:rPr>
          <w:i/>
          <w:sz w:val="22"/>
        </w:rPr>
        <w:t>-2025)</w:t>
      </w:r>
      <w:r w:rsidRPr="005453D7">
        <w:rPr>
          <w:sz w:val="22"/>
        </w:rPr>
        <w:t>);</w:t>
      </w:r>
    </w:p>
    <w:p w14:paraId="3689AF27" w14:textId="77777777" w:rsidR="00886542" w:rsidRPr="005453D7" w:rsidRDefault="00886542" w:rsidP="00886542">
      <w:pPr>
        <w:rPr>
          <w:sz w:val="22"/>
        </w:rPr>
      </w:pPr>
      <w:r w:rsidRPr="005453D7">
        <w:rPr>
          <w:sz w:val="22"/>
        </w:rPr>
        <w:t xml:space="preserve">б) при наличии компенсационной обмотки – способ </w:t>
      </w:r>
      <w:r w:rsidR="00113E17">
        <w:rPr>
          <w:sz w:val="22"/>
        </w:rPr>
        <w:t xml:space="preserve">ее </w:t>
      </w:r>
      <w:r w:rsidRPr="005453D7">
        <w:rPr>
          <w:sz w:val="22"/>
        </w:rPr>
        <w:t>заземления;</w:t>
      </w:r>
    </w:p>
    <w:p w14:paraId="5B113605" w14:textId="77777777" w:rsidR="00886542" w:rsidRPr="005453D7" w:rsidRDefault="00886542" w:rsidP="00886542">
      <w:pPr>
        <w:rPr>
          <w:sz w:val="22"/>
        </w:rPr>
      </w:pPr>
      <w:r w:rsidRPr="005453D7">
        <w:rPr>
          <w:sz w:val="22"/>
        </w:rPr>
        <w:t xml:space="preserve">в) напряжение короткого замыкания или диапазон его отклонений; для многообмоточных трансформаторов должны быть указаны </w:t>
      </w:r>
      <w:r w:rsidR="00113E17">
        <w:rPr>
          <w:sz w:val="22"/>
        </w:rPr>
        <w:t>напряжения</w:t>
      </w:r>
      <w:r w:rsidRPr="005453D7">
        <w:rPr>
          <w:sz w:val="22"/>
        </w:rPr>
        <w:t xml:space="preserve"> короткого </w:t>
      </w:r>
      <w:r w:rsidRPr="005453D7">
        <w:rPr>
          <w:sz w:val="22"/>
        </w:rPr>
        <w:lastRenderedPageBreak/>
        <w:t xml:space="preserve">замыкания для отдельных пар обмоток (вместе с соответствующими значениями </w:t>
      </w:r>
      <w:r w:rsidR="00113E17">
        <w:rPr>
          <w:sz w:val="22"/>
        </w:rPr>
        <w:t>мощности</w:t>
      </w:r>
      <w:r w:rsidRPr="005453D7">
        <w:rPr>
          <w:sz w:val="22"/>
        </w:rPr>
        <w:t>, если они выражены в процентах);</w:t>
      </w:r>
    </w:p>
    <w:p w14:paraId="3E524944" w14:textId="77777777" w:rsidR="00886542" w:rsidRDefault="00886542" w:rsidP="00886542">
      <w:pPr>
        <w:rPr>
          <w:sz w:val="22"/>
        </w:rPr>
      </w:pPr>
      <w:r w:rsidRPr="005453D7">
        <w:rPr>
          <w:sz w:val="22"/>
        </w:rPr>
        <w:t>г) допуски на коэффициенты трансформации и напряжения короткого замыкания согласно таблице 1 или допустимые отклонения от указанных в таблице значений;</w:t>
      </w:r>
    </w:p>
    <w:p w14:paraId="75D17B4F" w14:textId="77777777" w:rsidR="00621DE1" w:rsidRDefault="00113E17" w:rsidP="00113E17">
      <w:pPr>
        <w:rPr>
          <w:sz w:val="22"/>
        </w:rPr>
      </w:pPr>
      <w:r>
        <w:rPr>
          <w:sz w:val="22"/>
        </w:rPr>
        <w:t>д</w:t>
      </w:r>
      <w:r w:rsidRPr="00113E17">
        <w:rPr>
          <w:sz w:val="22"/>
        </w:rPr>
        <w:t>)</w:t>
      </w:r>
      <w:r w:rsidR="00871B0B">
        <w:rPr>
          <w:sz w:val="22"/>
        </w:rPr>
        <w:t> </w:t>
      </w:r>
      <w:r w:rsidR="00621DE1" w:rsidRPr="005453D7">
        <w:rPr>
          <w:sz w:val="22"/>
        </w:rPr>
        <w:t xml:space="preserve">при наличии в трансформаторе различных </w:t>
      </w:r>
      <w:r w:rsidR="0026513F">
        <w:rPr>
          <w:sz w:val="22"/>
        </w:rPr>
        <w:t xml:space="preserve">схем </w:t>
      </w:r>
      <w:r w:rsidR="00621DE1" w:rsidRPr="005453D7">
        <w:rPr>
          <w:sz w:val="22"/>
        </w:rPr>
        <w:t xml:space="preserve">соединений обмоток – способ переключения </w:t>
      </w:r>
      <w:r w:rsidR="0026513F">
        <w:rPr>
          <w:sz w:val="22"/>
        </w:rPr>
        <w:t xml:space="preserve">схем </w:t>
      </w:r>
      <w:r w:rsidR="00621DE1" w:rsidRPr="005453D7">
        <w:rPr>
          <w:sz w:val="22"/>
        </w:rPr>
        <w:t>соединений и схемы соединения, требуемые при отправке с предприятия-изготовителя;</w:t>
      </w:r>
    </w:p>
    <w:p w14:paraId="00747C17" w14:textId="77777777" w:rsidR="00265497" w:rsidRDefault="00BB7695" w:rsidP="00113E17">
      <w:pPr>
        <w:rPr>
          <w:sz w:val="22"/>
        </w:rPr>
      </w:pPr>
      <w:r>
        <w:rPr>
          <w:sz w:val="22"/>
        </w:rPr>
        <w:t xml:space="preserve">е) </w:t>
      </w:r>
      <w:r w:rsidR="00265497" w:rsidRPr="005453D7">
        <w:rPr>
          <w:sz w:val="22"/>
        </w:rPr>
        <w:t xml:space="preserve">характеристики короткого замыкания </w:t>
      </w:r>
      <w:r w:rsidR="00D51123">
        <w:rPr>
          <w:sz w:val="22"/>
        </w:rPr>
        <w:t xml:space="preserve">питающих электрических </w:t>
      </w:r>
      <w:r w:rsidR="00265497" w:rsidRPr="005453D7">
        <w:rPr>
          <w:sz w:val="22"/>
        </w:rPr>
        <w:t>сет</w:t>
      </w:r>
      <w:r w:rsidR="00D51123">
        <w:rPr>
          <w:sz w:val="22"/>
        </w:rPr>
        <w:t>ей</w:t>
      </w:r>
      <w:r w:rsidR="00265497" w:rsidRPr="005453D7">
        <w:rPr>
          <w:sz w:val="22"/>
        </w:rPr>
        <w:t xml:space="preserve"> (мощность, ток или полное сопротивление короткого замыкания </w:t>
      </w:r>
      <w:r w:rsidR="00C0248B">
        <w:rPr>
          <w:sz w:val="22"/>
        </w:rPr>
        <w:t xml:space="preserve">каждой </w:t>
      </w:r>
      <w:r w:rsidR="00265497" w:rsidRPr="005453D7">
        <w:rPr>
          <w:sz w:val="22"/>
        </w:rPr>
        <w:t>сети) и возможные ограничения, влияющие на конструкцию трансформатора</w:t>
      </w:r>
      <w:r w:rsidR="000D7524">
        <w:rPr>
          <w:sz w:val="22"/>
        </w:rPr>
        <w:t xml:space="preserve"> (если они отличаются от указанных в разделе </w:t>
      </w:r>
      <w:r w:rsidR="000F60A5">
        <w:rPr>
          <w:sz w:val="22"/>
        </w:rPr>
        <w:t>6.4.1</w:t>
      </w:r>
      <w:r w:rsidR="000D7524">
        <w:rPr>
          <w:sz w:val="22"/>
        </w:rPr>
        <w:t>);</w:t>
      </w:r>
    </w:p>
    <w:p w14:paraId="0FC93189" w14:textId="77777777" w:rsidR="00401935" w:rsidRDefault="00401935" w:rsidP="00401935">
      <w:pPr>
        <w:rPr>
          <w:sz w:val="22"/>
        </w:rPr>
      </w:pPr>
      <w:r>
        <w:rPr>
          <w:sz w:val="22"/>
        </w:rPr>
        <w:t>ж) требования по уровню звука, гарантированны</w:t>
      </w:r>
      <w:r w:rsidR="00025EEA">
        <w:rPr>
          <w:sz w:val="22"/>
        </w:rPr>
        <w:t>м</w:t>
      </w:r>
      <w:r>
        <w:rPr>
          <w:sz w:val="22"/>
        </w:rPr>
        <w:t xml:space="preserve"> значения</w:t>
      </w:r>
      <w:r w:rsidR="00025EEA">
        <w:rPr>
          <w:sz w:val="22"/>
        </w:rPr>
        <w:t>м</w:t>
      </w:r>
      <w:r w:rsidR="00C75ECC">
        <w:rPr>
          <w:sz w:val="22"/>
        </w:rPr>
        <w:t xml:space="preserve"> </w:t>
      </w:r>
      <w:r w:rsidR="00025EEA">
        <w:rPr>
          <w:sz w:val="22"/>
        </w:rPr>
        <w:t xml:space="preserve">и проведению специальных </w:t>
      </w:r>
      <w:r w:rsidR="00025EEA" w:rsidRPr="005453D7">
        <w:rPr>
          <w:sz w:val="22"/>
        </w:rPr>
        <w:t>акустических испытаний (по ГОСТ 12.2.024);</w:t>
      </w:r>
    </w:p>
    <w:p w14:paraId="347E0A92" w14:textId="77777777" w:rsidR="00401935" w:rsidRPr="00321496" w:rsidRDefault="00265497" w:rsidP="00113E17">
      <w:pPr>
        <w:rPr>
          <w:sz w:val="22"/>
        </w:rPr>
      </w:pPr>
      <w:r w:rsidRPr="00321496">
        <w:rPr>
          <w:sz w:val="22"/>
        </w:rPr>
        <w:t xml:space="preserve">и) </w:t>
      </w:r>
      <w:r w:rsidR="00D8105B" w:rsidRPr="002A7DE9">
        <w:rPr>
          <w:sz w:val="22"/>
        </w:rPr>
        <w:t>специальные требования к</w:t>
      </w:r>
      <w:r w:rsidRPr="00321496">
        <w:rPr>
          <w:sz w:val="22"/>
        </w:rPr>
        <w:t xml:space="preserve"> механическ</w:t>
      </w:r>
      <w:r w:rsidR="00D8105B" w:rsidRPr="002A7DE9">
        <w:rPr>
          <w:sz w:val="22"/>
        </w:rPr>
        <w:t>ой</w:t>
      </w:r>
      <w:r w:rsidRPr="00321496">
        <w:rPr>
          <w:sz w:val="22"/>
        </w:rPr>
        <w:t xml:space="preserve"> прочност</w:t>
      </w:r>
      <w:r w:rsidR="00D8105B" w:rsidRPr="00077A0A">
        <w:rPr>
          <w:sz w:val="22"/>
        </w:rPr>
        <w:t>и</w:t>
      </w:r>
      <w:r w:rsidRPr="00321496">
        <w:rPr>
          <w:sz w:val="22"/>
        </w:rPr>
        <w:t xml:space="preserve"> </w:t>
      </w:r>
      <w:r w:rsidR="00D8105B" w:rsidRPr="002A7DE9">
        <w:rPr>
          <w:sz w:val="22"/>
        </w:rPr>
        <w:t xml:space="preserve">при вакууме </w:t>
      </w:r>
      <w:r w:rsidRPr="00321496">
        <w:rPr>
          <w:sz w:val="22"/>
        </w:rPr>
        <w:t>бака трансформатора</w:t>
      </w:r>
      <w:r w:rsidR="00D8105B" w:rsidRPr="002A7DE9">
        <w:rPr>
          <w:sz w:val="22"/>
        </w:rPr>
        <w:t>, бака расширителя и элементов системы охлаждения</w:t>
      </w:r>
      <w:r w:rsidRPr="00321496">
        <w:rPr>
          <w:sz w:val="22"/>
        </w:rPr>
        <w:t>;</w:t>
      </w:r>
    </w:p>
    <w:p w14:paraId="6268520D" w14:textId="77777777" w:rsidR="00265497" w:rsidRDefault="00265497" w:rsidP="00113E17">
      <w:pPr>
        <w:rPr>
          <w:sz w:val="22"/>
        </w:rPr>
      </w:pPr>
      <w:r>
        <w:rPr>
          <w:sz w:val="22"/>
        </w:rPr>
        <w:t xml:space="preserve">к) </w:t>
      </w:r>
      <w:r w:rsidR="00DB56BD">
        <w:rPr>
          <w:sz w:val="22"/>
        </w:rPr>
        <w:t>другие</w:t>
      </w:r>
      <w:r>
        <w:rPr>
          <w:sz w:val="22"/>
        </w:rPr>
        <w:t xml:space="preserve"> специальны</w:t>
      </w:r>
      <w:r w:rsidR="00DB56BD">
        <w:rPr>
          <w:sz w:val="22"/>
        </w:rPr>
        <w:t>е</w:t>
      </w:r>
      <w:r>
        <w:rPr>
          <w:sz w:val="22"/>
        </w:rPr>
        <w:t xml:space="preserve"> испытани</w:t>
      </w:r>
      <w:r w:rsidR="00DB56BD">
        <w:rPr>
          <w:sz w:val="22"/>
        </w:rPr>
        <w:t xml:space="preserve">я, </w:t>
      </w:r>
      <w:r w:rsidR="00437DA5">
        <w:rPr>
          <w:sz w:val="22"/>
        </w:rPr>
        <w:t xml:space="preserve">не указанные в настоящем стандарте, </w:t>
      </w:r>
      <w:r w:rsidR="00DB56BD">
        <w:rPr>
          <w:sz w:val="22"/>
        </w:rPr>
        <w:t>которые должны быть выполнены по требованию заказчика;</w:t>
      </w:r>
    </w:p>
    <w:p w14:paraId="57209819" w14:textId="77777777" w:rsidR="00265497" w:rsidRDefault="00070B7C" w:rsidP="00113E17">
      <w:pPr>
        <w:rPr>
          <w:sz w:val="22"/>
        </w:rPr>
      </w:pPr>
      <w:r>
        <w:rPr>
          <w:sz w:val="22"/>
        </w:rPr>
        <w:t>л) и</w:t>
      </w:r>
      <w:r w:rsidRPr="00070B7C">
        <w:rPr>
          <w:sz w:val="22"/>
        </w:rPr>
        <w:t xml:space="preserve">нформация о </w:t>
      </w:r>
      <w:r>
        <w:rPr>
          <w:sz w:val="22"/>
        </w:rPr>
        <w:t xml:space="preserve">способе </w:t>
      </w:r>
      <w:r w:rsidR="00AB5F74">
        <w:rPr>
          <w:sz w:val="22"/>
        </w:rPr>
        <w:t xml:space="preserve">определения </w:t>
      </w:r>
      <w:r w:rsidRPr="00070B7C">
        <w:rPr>
          <w:sz w:val="22"/>
        </w:rPr>
        <w:t xml:space="preserve">потерь или </w:t>
      </w:r>
      <w:r w:rsidR="00593144" w:rsidRPr="00070B7C">
        <w:rPr>
          <w:sz w:val="22"/>
        </w:rPr>
        <w:t>максимальны</w:t>
      </w:r>
      <w:r w:rsidR="00593144">
        <w:rPr>
          <w:sz w:val="22"/>
        </w:rPr>
        <w:t>е</w:t>
      </w:r>
      <w:r w:rsidR="00593144" w:rsidRPr="00070B7C">
        <w:rPr>
          <w:sz w:val="22"/>
        </w:rPr>
        <w:t xml:space="preserve"> </w:t>
      </w:r>
      <w:r w:rsidR="00EA0E26">
        <w:rPr>
          <w:sz w:val="22"/>
        </w:rPr>
        <w:t xml:space="preserve">значения </w:t>
      </w:r>
      <w:r w:rsidRPr="00070B7C">
        <w:rPr>
          <w:sz w:val="22"/>
        </w:rPr>
        <w:t>потер</w:t>
      </w:r>
      <w:r w:rsidR="00845009">
        <w:rPr>
          <w:sz w:val="22"/>
        </w:rPr>
        <w:t>ь</w:t>
      </w:r>
      <w:r w:rsidR="006B187D">
        <w:rPr>
          <w:sz w:val="22"/>
        </w:rPr>
        <w:t xml:space="preserve"> (для </w:t>
      </w:r>
      <w:r w:rsidR="00FE2EF2">
        <w:rPr>
          <w:sz w:val="22"/>
        </w:rPr>
        <w:t>определения</w:t>
      </w:r>
      <w:r w:rsidR="006B187D">
        <w:rPr>
          <w:sz w:val="22"/>
        </w:rPr>
        <w:t xml:space="preserve"> энергоэффективности трансформатора)</w:t>
      </w:r>
      <w:r>
        <w:rPr>
          <w:sz w:val="22"/>
        </w:rPr>
        <w:t>;</w:t>
      </w:r>
    </w:p>
    <w:p w14:paraId="1877D14C" w14:textId="77777777" w:rsidR="00113E17" w:rsidRDefault="00EA0E26" w:rsidP="00113E17">
      <w:pPr>
        <w:rPr>
          <w:sz w:val="22"/>
        </w:rPr>
      </w:pPr>
      <w:r w:rsidRPr="005453D7">
        <w:rPr>
          <w:sz w:val="22"/>
        </w:rPr>
        <w:t xml:space="preserve">м) ограничения габаритных размеров при </w:t>
      </w:r>
      <w:r>
        <w:rPr>
          <w:sz w:val="22"/>
        </w:rPr>
        <w:t xml:space="preserve">установке </w:t>
      </w:r>
      <w:r w:rsidRPr="005453D7">
        <w:rPr>
          <w:sz w:val="22"/>
        </w:rPr>
        <w:t xml:space="preserve">на </w:t>
      </w:r>
      <w:r>
        <w:rPr>
          <w:sz w:val="22"/>
        </w:rPr>
        <w:t>существующие фундаменты или в зданиях;</w:t>
      </w:r>
      <w:r w:rsidRPr="005453D7">
        <w:rPr>
          <w:sz w:val="22"/>
        </w:rPr>
        <w:t xml:space="preserve"> </w:t>
      </w:r>
      <w:r>
        <w:rPr>
          <w:sz w:val="22"/>
        </w:rPr>
        <w:t xml:space="preserve">ограничения по месту установки, </w:t>
      </w:r>
      <w:r w:rsidRPr="005453D7">
        <w:rPr>
          <w:sz w:val="22"/>
        </w:rPr>
        <w:t>которые могут влиять на размеры изоляционных промежутков и на расположение вводов на крышке бака трансформатора;</w:t>
      </w:r>
    </w:p>
    <w:p w14:paraId="47A51EC2" w14:textId="77777777" w:rsidR="00EA0E26" w:rsidRDefault="002F25BE" w:rsidP="00113E17">
      <w:pPr>
        <w:rPr>
          <w:sz w:val="22"/>
        </w:rPr>
      </w:pPr>
      <w:r>
        <w:rPr>
          <w:sz w:val="22"/>
        </w:rPr>
        <w:t>н) о</w:t>
      </w:r>
      <w:r w:rsidRPr="002F25BE">
        <w:rPr>
          <w:sz w:val="22"/>
        </w:rPr>
        <w:t xml:space="preserve">граничения по </w:t>
      </w:r>
      <w:r>
        <w:rPr>
          <w:sz w:val="22"/>
        </w:rPr>
        <w:t xml:space="preserve">транспортным </w:t>
      </w:r>
      <w:r w:rsidRPr="002F25BE">
        <w:rPr>
          <w:sz w:val="22"/>
        </w:rPr>
        <w:t xml:space="preserve">габаритам и </w:t>
      </w:r>
      <w:r>
        <w:rPr>
          <w:sz w:val="22"/>
        </w:rPr>
        <w:t>массе;</w:t>
      </w:r>
      <w:r w:rsidRPr="002F25BE">
        <w:rPr>
          <w:sz w:val="22"/>
        </w:rPr>
        <w:t xml:space="preserve"> </w:t>
      </w:r>
      <w:r w:rsidR="007D360C">
        <w:rPr>
          <w:sz w:val="22"/>
        </w:rPr>
        <w:t>требования</w:t>
      </w:r>
      <w:r>
        <w:rPr>
          <w:sz w:val="22"/>
        </w:rPr>
        <w:t xml:space="preserve"> </w:t>
      </w:r>
      <w:r w:rsidR="007D360C">
        <w:rPr>
          <w:sz w:val="22"/>
        </w:rPr>
        <w:t xml:space="preserve">к </w:t>
      </w:r>
      <w:r>
        <w:rPr>
          <w:sz w:val="22"/>
        </w:rPr>
        <w:t>выдерживаемы</w:t>
      </w:r>
      <w:r w:rsidR="007D360C">
        <w:rPr>
          <w:sz w:val="22"/>
        </w:rPr>
        <w:t>м</w:t>
      </w:r>
      <w:r w:rsidRPr="002F25BE">
        <w:rPr>
          <w:sz w:val="22"/>
        </w:rPr>
        <w:t xml:space="preserve"> </w:t>
      </w:r>
      <w:r w:rsidR="007D360C">
        <w:rPr>
          <w:sz w:val="22"/>
        </w:rPr>
        <w:t xml:space="preserve">при транспортировке </w:t>
      </w:r>
      <w:r>
        <w:rPr>
          <w:sz w:val="22"/>
        </w:rPr>
        <w:t>ускорен</w:t>
      </w:r>
      <w:r w:rsidR="007D360C">
        <w:rPr>
          <w:sz w:val="22"/>
        </w:rPr>
        <w:t>иям</w:t>
      </w:r>
      <w:r w:rsidRPr="002F25BE">
        <w:rPr>
          <w:sz w:val="22"/>
        </w:rPr>
        <w:t xml:space="preserve">, </w:t>
      </w:r>
      <w:r>
        <w:rPr>
          <w:sz w:val="22"/>
        </w:rPr>
        <w:t xml:space="preserve">если они </w:t>
      </w:r>
      <w:r w:rsidRPr="002F25BE">
        <w:rPr>
          <w:sz w:val="22"/>
        </w:rPr>
        <w:t xml:space="preserve">превышают указанные в </w:t>
      </w:r>
      <w:r>
        <w:rPr>
          <w:sz w:val="22"/>
        </w:rPr>
        <w:t>4.2.1;</w:t>
      </w:r>
    </w:p>
    <w:p w14:paraId="2499E3A0" w14:textId="77777777" w:rsidR="002F25BE" w:rsidRDefault="00FF0F08" w:rsidP="00113E17">
      <w:pPr>
        <w:rPr>
          <w:sz w:val="22"/>
        </w:rPr>
      </w:pPr>
      <w:r>
        <w:rPr>
          <w:sz w:val="22"/>
        </w:rPr>
        <w:t>п) у</w:t>
      </w:r>
      <w:r w:rsidRPr="00FF0F08">
        <w:rPr>
          <w:sz w:val="22"/>
        </w:rPr>
        <w:t xml:space="preserve">словия транспортировки и хранения, </w:t>
      </w:r>
      <w:r>
        <w:rPr>
          <w:sz w:val="22"/>
        </w:rPr>
        <w:t xml:space="preserve">если они отличаются от указанных в </w:t>
      </w:r>
      <w:r w:rsidRPr="00FF0F08">
        <w:rPr>
          <w:sz w:val="22"/>
        </w:rPr>
        <w:t>4.2</w:t>
      </w:r>
      <w:r>
        <w:rPr>
          <w:sz w:val="22"/>
        </w:rPr>
        <w:t>.1</w:t>
      </w:r>
      <w:r w:rsidR="00BB4E1A">
        <w:rPr>
          <w:sz w:val="22"/>
        </w:rPr>
        <w:t xml:space="preserve"> и разделе 11</w:t>
      </w:r>
      <w:r>
        <w:rPr>
          <w:sz w:val="22"/>
        </w:rPr>
        <w:t>;</w:t>
      </w:r>
    </w:p>
    <w:p w14:paraId="3EBE4139" w14:textId="77777777" w:rsidR="00BB4E1A" w:rsidRDefault="00B603AF" w:rsidP="00113E17">
      <w:pPr>
        <w:rPr>
          <w:sz w:val="22"/>
        </w:rPr>
      </w:pPr>
      <w:r>
        <w:rPr>
          <w:sz w:val="22"/>
        </w:rPr>
        <w:t xml:space="preserve">р) </w:t>
      </w:r>
      <w:r w:rsidRPr="00B603AF">
        <w:rPr>
          <w:sz w:val="22"/>
        </w:rPr>
        <w:t xml:space="preserve">особые требования </w:t>
      </w:r>
      <w:r w:rsidR="00A81184">
        <w:rPr>
          <w:sz w:val="22"/>
        </w:rPr>
        <w:t>и</w:t>
      </w:r>
      <w:r w:rsidRPr="00B603AF">
        <w:rPr>
          <w:sz w:val="22"/>
        </w:rPr>
        <w:t xml:space="preserve"> ограничения </w:t>
      </w:r>
      <w:r w:rsidR="00A81184">
        <w:rPr>
          <w:sz w:val="22"/>
        </w:rPr>
        <w:t>по</w:t>
      </w:r>
      <w:r w:rsidRPr="00B603AF">
        <w:rPr>
          <w:sz w:val="22"/>
        </w:rPr>
        <w:t xml:space="preserve"> техническому обслуживанию</w:t>
      </w:r>
      <w:r>
        <w:rPr>
          <w:sz w:val="22"/>
        </w:rPr>
        <w:t>;</w:t>
      </w:r>
    </w:p>
    <w:p w14:paraId="23D90837" w14:textId="77777777" w:rsidR="00FF0F08" w:rsidRPr="005B5BC6" w:rsidRDefault="00B603AF" w:rsidP="00113E17">
      <w:pPr>
        <w:rPr>
          <w:sz w:val="22"/>
          <w:lang w:val="en-US"/>
        </w:rPr>
      </w:pPr>
      <w:r>
        <w:rPr>
          <w:sz w:val="22"/>
        </w:rPr>
        <w:t>с)</w:t>
      </w:r>
      <w:r w:rsidR="00144B57">
        <w:rPr>
          <w:sz w:val="22"/>
        </w:rPr>
        <w:t> </w:t>
      </w:r>
      <w:r>
        <w:rPr>
          <w:sz w:val="22"/>
        </w:rPr>
        <w:t>наличие кабельной коробки с отделителем</w:t>
      </w:r>
      <w:r w:rsidRPr="00B603AF">
        <w:rPr>
          <w:sz w:val="22"/>
        </w:rPr>
        <w:t xml:space="preserve"> </w:t>
      </w:r>
      <w:r>
        <w:rPr>
          <w:sz w:val="22"/>
        </w:rPr>
        <w:t xml:space="preserve">в случае кабельного </w:t>
      </w:r>
      <w:r w:rsidRPr="00B603AF">
        <w:rPr>
          <w:sz w:val="22"/>
        </w:rPr>
        <w:t>подключения</w:t>
      </w:r>
      <w:r w:rsidR="00614952">
        <w:rPr>
          <w:sz w:val="22"/>
        </w:rPr>
        <w:t xml:space="preserve"> к трансформатору</w:t>
      </w:r>
      <w:r>
        <w:rPr>
          <w:sz w:val="22"/>
        </w:rPr>
        <w:t>;</w:t>
      </w:r>
    </w:p>
    <w:p w14:paraId="581CFE05" w14:textId="77777777" w:rsidR="00B603AF" w:rsidRDefault="005B5BC6" w:rsidP="00113E17">
      <w:pPr>
        <w:rPr>
          <w:sz w:val="22"/>
        </w:rPr>
      </w:pPr>
      <w:r w:rsidRPr="002A7DE9">
        <w:rPr>
          <w:sz w:val="22"/>
        </w:rPr>
        <w:t>т)</w:t>
      </w:r>
      <w:r w:rsidR="00517D9B" w:rsidRPr="002A7DE9">
        <w:rPr>
          <w:sz w:val="22"/>
        </w:rPr>
        <w:t> </w:t>
      </w:r>
      <w:r w:rsidRPr="002A7DE9">
        <w:rPr>
          <w:sz w:val="22"/>
        </w:rPr>
        <w:t>треб</w:t>
      </w:r>
      <w:r w:rsidR="00517D9B" w:rsidRPr="002A7DE9">
        <w:rPr>
          <w:sz w:val="22"/>
        </w:rPr>
        <w:t>ования</w:t>
      </w:r>
      <w:r w:rsidRPr="002A7DE9">
        <w:rPr>
          <w:sz w:val="22"/>
        </w:rPr>
        <w:t xml:space="preserve"> </w:t>
      </w:r>
      <w:r w:rsidR="00327AD1">
        <w:rPr>
          <w:sz w:val="22"/>
        </w:rPr>
        <w:t>по</w:t>
      </w:r>
      <w:r w:rsidR="00C23883" w:rsidRPr="002A7DE9">
        <w:rPr>
          <w:sz w:val="22"/>
        </w:rPr>
        <w:t xml:space="preserve"> обеспечению </w:t>
      </w:r>
      <w:r w:rsidR="00517D9B" w:rsidRPr="002A7DE9">
        <w:rPr>
          <w:sz w:val="22"/>
        </w:rPr>
        <w:t xml:space="preserve">возможности установки </w:t>
      </w:r>
      <w:r w:rsidR="00C23883" w:rsidRPr="002A7DE9">
        <w:rPr>
          <w:sz w:val="22"/>
        </w:rPr>
        <w:t xml:space="preserve">датчиков </w:t>
      </w:r>
      <w:r w:rsidR="00517D9B" w:rsidRPr="002A7DE9">
        <w:rPr>
          <w:sz w:val="22"/>
        </w:rPr>
        <w:t xml:space="preserve">систем </w:t>
      </w:r>
      <w:r w:rsidRPr="002A7DE9">
        <w:rPr>
          <w:sz w:val="22"/>
        </w:rPr>
        <w:t>мониторинга технического состояния;</w:t>
      </w:r>
    </w:p>
    <w:p w14:paraId="6B49F010" w14:textId="77777777" w:rsidR="00E4227E" w:rsidRDefault="002E7DED" w:rsidP="00113E17">
      <w:pPr>
        <w:rPr>
          <w:sz w:val="22"/>
        </w:rPr>
      </w:pPr>
      <w:r>
        <w:rPr>
          <w:sz w:val="22"/>
        </w:rPr>
        <w:t>ф) </w:t>
      </w:r>
      <w:r w:rsidRPr="002E7DED">
        <w:rPr>
          <w:sz w:val="22"/>
        </w:rPr>
        <w:t xml:space="preserve">особые экологические </w:t>
      </w:r>
      <w:r w:rsidR="00BE2354">
        <w:rPr>
          <w:sz w:val="22"/>
        </w:rPr>
        <w:t>требования</w:t>
      </w:r>
      <w:r w:rsidRPr="002E7DED">
        <w:rPr>
          <w:sz w:val="22"/>
        </w:rPr>
        <w:t>, касающиеся воздействия трансформатора на окружающую среду, которые должны учитываться при проектировании трансформатора</w:t>
      </w:r>
      <w:r w:rsidR="00BE2354">
        <w:rPr>
          <w:sz w:val="22"/>
        </w:rPr>
        <w:t>;</w:t>
      </w:r>
    </w:p>
    <w:p w14:paraId="0E8B8562" w14:textId="77777777" w:rsidR="00BE2354" w:rsidRDefault="00F8397B" w:rsidP="00113E17">
      <w:pPr>
        <w:rPr>
          <w:sz w:val="22"/>
        </w:rPr>
      </w:pPr>
      <w:r>
        <w:rPr>
          <w:sz w:val="22"/>
        </w:rPr>
        <w:t xml:space="preserve">х) </w:t>
      </w:r>
      <w:r w:rsidRPr="00F8397B">
        <w:rPr>
          <w:sz w:val="22"/>
        </w:rPr>
        <w:t xml:space="preserve">особые </w:t>
      </w:r>
      <w:r>
        <w:rPr>
          <w:sz w:val="22"/>
        </w:rPr>
        <w:t xml:space="preserve">требования </w:t>
      </w:r>
      <w:r w:rsidRPr="00F8397B">
        <w:rPr>
          <w:sz w:val="22"/>
        </w:rPr>
        <w:t>по охране труда и технике безопасности, которые должны приниматься во внимание при проектировании трансформатора в отношении производства, установки, эксплуатации, технического обслуживания и утилизации</w:t>
      </w:r>
      <w:r>
        <w:rPr>
          <w:sz w:val="22"/>
        </w:rPr>
        <w:t>;</w:t>
      </w:r>
    </w:p>
    <w:p w14:paraId="1988C5EA" w14:textId="77777777" w:rsidR="002E7DED" w:rsidRPr="005B5BC6" w:rsidRDefault="00E27944" w:rsidP="00113E17">
      <w:pPr>
        <w:rPr>
          <w:sz w:val="22"/>
        </w:rPr>
      </w:pPr>
      <w:r>
        <w:rPr>
          <w:sz w:val="22"/>
        </w:rPr>
        <w:t>ц) особые условия эксплуатации в части электрических воздействий:</w:t>
      </w:r>
    </w:p>
    <w:p w14:paraId="2F1D5629" w14:textId="77777777" w:rsidR="00886542" w:rsidRDefault="00B726DC" w:rsidP="00886542">
      <w:pPr>
        <w:rPr>
          <w:sz w:val="22"/>
        </w:rPr>
      </w:pPr>
      <w:r w:rsidRPr="002A7DE9">
        <w:rPr>
          <w:sz w:val="22"/>
        </w:rPr>
        <w:lastRenderedPageBreak/>
        <w:t>1</w:t>
      </w:r>
      <w:r w:rsidR="00886542" w:rsidRPr="002A7DE9">
        <w:rPr>
          <w:sz w:val="22"/>
        </w:rPr>
        <w:t>) способ присоединения трансформатора к генератору – непосредственный или через распределительное устройство; условия сброса нагрузки генератора;</w:t>
      </w:r>
    </w:p>
    <w:p w14:paraId="137F268F" w14:textId="77777777" w:rsidR="00D75168" w:rsidRPr="005453D7" w:rsidRDefault="00D75168" w:rsidP="00D75168">
      <w:pPr>
        <w:rPr>
          <w:sz w:val="22"/>
        </w:rPr>
      </w:pPr>
      <w:r>
        <w:rPr>
          <w:sz w:val="22"/>
        </w:rPr>
        <w:t xml:space="preserve">2) </w:t>
      </w:r>
      <w:r w:rsidRPr="005453D7">
        <w:rPr>
          <w:sz w:val="22"/>
        </w:rPr>
        <w:t>возможность искажения формы тока нагрузки и возникновения небаланса трехфазной нагрузки (в обоих случаях следует привести детальное описание);</w:t>
      </w:r>
    </w:p>
    <w:p w14:paraId="0FF6F041" w14:textId="77777777" w:rsidR="00886542" w:rsidRDefault="00D75168" w:rsidP="00886542">
      <w:pPr>
        <w:rPr>
          <w:sz w:val="22"/>
        </w:rPr>
      </w:pPr>
      <w:r>
        <w:rPr>
          <w:sz w:val="22"/>
        </w:rPr>
        <w:t>3</w:t>
      </w:r>
      <w:r w:rsidR="00886542" w:rsidRPr="005453D7">
        <w:rPr>
          <w:sz w:val="22"/>
        </w:rPr>
        <w:t xml:space="preserve">) способ присоединения трансформатора к </w:t>
      </w:r>
      <w:r w:rsidR="00886542" w:rsidRPr="00C060FC">
        <w:rPr>
          <w:sz w:val="22"/>
        </w:rPr>
        <w:t>комплектно</w:t>
      </w:r>
      <w:r w:rsidR="00886542">
        <w:rPr>
          <w:sz w:val="22"/>
        </w:rPr>
        <w:t>му</w:t>
      </w:r>
      <w:r w:rsidR="00886542" w:rsidRPr="00C060FC">
        <w:rPr>
          <w:sz w:val="22"/>
        </w:rPr>
        <w:t xml:space="preserve"> распределительно</w:t>
      </w:r>
      <w:r w:rsidR="00886542">
        <w:rPr>
          <w:sz w:val="22"/>
        </w:rPr>
        <w:t>му</w:t>
      </w:r>
      <w:r w:rsidR="00886542" w:rsidRPr="00C060FC">
        <w:rPr>
          <w:sz w:val="22"/>
        </w:rPr>
        <w:t xml:space="preserve"> устройств</w:t>
      </w:r>
      <w:r w:rsidR="00886542">
        <w:rPr>
          <w:sz w:val="22"/>
        </w:rPr>
        <w:t>у</w:t>
      </w:r>
      <w:r w:rsidR="00886542" w:rsidRPr="00C060FC">
        <w:rPr>
          <w:sz w:val="22"/>
        </w:rPr>
        <w:t xml:space="preserve"> с элегазовой изоляцией </w:t>
      </w:r>
      <w:r w:rsidR="00886542" w:rsidRPr="005453D7">
        <w:rPr>
          <w:sz w:val="22"/>
        </w:rPr>
        <w:t>– непосредственный или через участок воздушной линии;</w:t>
      </w:r>
    </w:p>
    <w:p w14:paraId="0F6B98DA" w14:textId="77777777" w:rsidR="00D75168" w:rsidRDefault="002E6E36" w:rsidP="00886542">
      <w:pPr>
        <w:rPr>
          <w:sz w:val="22"/>
        </w:rPr>
      </w:pPr>
      <w:r>
        <w:rPr>
          <w:sz w:val="22"/>
        </w:rPr>
        <w:t xml:space="preserve">4) </w:t>
      </w:r>
      <w:r w:rsidRPr="005453D7">
        <w:rPr>
          <w:sz w:val="22"/>
        </w:rPr>
        <w:t>подверженность трансформаторов частым сверхтокам</w:t>
      </w:r>
      <w:r w:rsidR="001E180C">
        <w:rPr>
          <w:sz w:val="22"/>
        </w:rPr>
        <w:t xml:space="preserve"> (</w:t>
      </w:r>
      <w:r w:rsidRPr="005453D7">
        <w:rPr>
          <w:sz w:val="22"/>
        </w:rPr>
        <w:t>например</w:t>
      </w:r>
      <w:r w:rsidR="00AB6EDB">
        <w:rPr>
          <w:sz w:val="22"/>
        </w:rPr>
        <w:t>,</w:t>
      </w:r>
      <w:r w:rsidRPr="005453D7">
        <w:rPr>
          <w:sz w:val="22"/>
        </w:rPr>
        <w:t xml:space="preserve"> печных трансформаторов или трансформаторов для тяговых подстанций</w:t>
      </w:r>
      <w:r w:rsidR="001E180C">
        <w:rPr>
          <w:sz w:val="22"/>
        </w:rPr>
        <w:t>)</w:t>
      </w:r>
      <w:r w:rsidRPr="005453D7">
        <w:rPr>
          <w:sz w:val="22"/>
        </w:rPr>
        <w:t>;</w:t>
      </w:r>
    </w:p>
    <w:p w14:paraId="2DD38F41" w14:textId="77777777" w:rsidR="002E6E36" w:rsidRDefault="000663C3" w:rsidP="00886542">
      <w:pPr>
        <w:rPr>
          <w:sz w:val="22"/>
        </w:rPr>
      </w:pPr>
      <w:r>
        <w:rPr>
          <w:sz w:val="22"/>
        </w:rPr>
        <w:t xml:space="preserve">5) </w:t>
      </w:r>
      <w:r w:rsidRPr="005453D7">
        <w:rPr>
          <w:sz w:val="22"/>
        </w:rPr>
        <w:t xml:space="preserve">данные о возможных регулярных периодических перегрузках, отличающихся от указанных в </w:t>
      </w:r>
      <w:r>
        <w:rPr>
          <w:sz w:val="22"/>
        </w:rPr>
        <w:t>6.2</w:t>
      </w:r>
      <w:r w:rsidRPr="005453D7">
        <w:rPr>
          <w:sz w:val="22"/>
        </w:rPr>
        <w:t xml:space="preserve"> (для </w:t>
      </w:r>
      <w:r w:rsidR="00E901F5">
        <w:rPr>
          <w:sz w:val="22"/>
        </w:rPr>
        <w:t xml:space="preserve">уточнения </w:t>
      </w:r>
      <w:r w:rsidRPr="005453D7">
        <w:rPr>
          <w:sz w:val="22"/>
        </w:rPr>
        <w:t>технических требований к вспомогательному оборудованию трансформатора);</w:t>
      </w:r>
    </w:p>
    <w:p w14:paraId="282B82F6" w14:textId="77777777" w:rsidR="00E109B9" w:rsidRPr="00E109B9" w:rsidRDefault="0058791E" w:rsidP="00E109B9">
      <w:pPr>
        <w:rPr>
          <w:sz w:val="22"/>
        </w:rPr>
      </w:pPr>
      <w:r>
        <w:rPr>
          <w:sz w:val="22"/>
        </w:rPr>
        <w:t xml:space="preserve">6) </w:t>
      </w:r>
      <w:r w:rsidR="007C2B7E">
        <w:rPr>
          <w:sz w:val="22"/>
        </w:rPr>
        <w:t>несбалансированн</w:t>
      </w:r>
      <w:r w:rsidR="00FF479E">
        <w:rPr>
          <w:sz w:val="22"/>
        </w:rPr>
        <w:t>ое</w:t>
      </w:r>
      <w:r w:rsidR="007C2B7E">
        <w:rPr>
          <w:sz w:val="22"/>
        </w:rPr>
        <w:t xml:space="preserve"> </w:t>
      </w:r>
      <w:r w:rsidR="00FF479E">
        <w:rPr>
          <w:sz w:val="22"/>
        </w:rPr>
        <w:t>трехфазное напряжение</w:t>
      </w:r>
      <w:r w:rsidR="00E109B9" w:rsidRPr="00E109B9">
        <w:rPr>
          <w:sz w:val="22"/>
        </w:rPr>
        <w:t xml:space="preserve"> или отклонение напряжения в системе переменно</w:t>
      </w:r>
      <w:r w:rsidR="00DF333E">
        <w:rPr>
          <w:sz w:val="22"/>
        </w:rPr>
        <w:t>го тока от синусоидальной формы;</w:t>
      </w:r>
    </w:p>
    <w:p w14:paraId="284BE2BF" w14:textId="77777777" w:rsidR="00E109B9" w:rsidRPr="00E109B9" w:rsidRDefault="00E109B9" w:rsidP="00E109B9">
      <w:pPr>
        <w:rPr>
          <w:sz w:val="22"/>
        </w:rPr>
      </w:pPr>
      <w:r w:rsidRPr="00E109B9">
        <w:rPr>
          <w:sz w:val="22"/>
        </w:rPr>
        <w:t>7) н</w:t>
      </w:r>
      <w:r w:rsidR="001F32FB">
        <w:rPr>
          <w:sz w:val="22"/>
        </w:rPr>
        <w:t>агрузки, связанные с аномальным гармоническим составом тока</w:t>
      </w:r>
      <w:r w:rsidRPr="00E109B9">
        <w:rPr>
          <w:sz w:val="22"/>
        </w:rPr>
        <w:t xml:space="preserve">, которые могут возникать при </w:t>
      </w:r>
      <w:r w:rsidR="001F32FB">
        <w:rPr>
          <w:sz w:val="22"/>
        </w:rPr>
        <w:t>коммутациях тока</w:t>
      </w:r>
      <w:r w:rsidRPr="00E109B9">
        <w:rPr>
          <w:sz w:val="22"/>
        </w:rPr>
        <w:t xml:space="preserve"> с помощью полупроводниковых или аналогичных устройств</w:t>
      </w:r>
      <w:r w:rsidR="001F32FB">
        <w:rPr>
          <w:sz w:val="22"/>
        </w:rPr>
        <w:t xml:space="preserve"> (</w:t>
      </w:r>
      <w:r w:rsidR="009434C3">
        <w:rPr>
          <w:sz w:val="22"/>
        </w:rPr>
        <w:t>гармоники в токе</w:t>
      </w:r>
      <w:r w:rsidRPr="00E109B9">
        <w:rPr>
          <w:sz w:val="22"/>
        </w:rPr>
        <w:t xml:space="preserve"> могут прив</w:t>
      </w:r>
      <w:r w:rsidR="009434C3">
        <w:rPr>
          <w:sz w:val="22"/>
        </w:rPr>
        <w:t>одить</w:t>
      </w:r>
      <w:r w:rsidRPr="00E109B9">
        <w:rPr>
          <w:sz w:val="22"/>
        </w:rPr>
        <w:t xml:space="preserve"> к чрезмерным потерям и </w:t>
      </w:r>
      <w:r w:rsidR="00C17D18">
        <w:rPr>
          <w:sz w:val="22"/>
        </w:rPr>
        <w:t xml:space="preserve">аномальному </w:t>
      </w:r>
      <w:r w:rsidRPr="00E109B9">
        <w:rPr>
          <w:sz w:val="22"/>
        </w:rPr>
        <w:t>нагреву</w:t>
      </w:r>
      <w:r w:rsidR="009434C3">
        <w:rPr>
          <w:sz w:val="22"/>
        </w:rPr>
        <w:t>)</w:t>
      </w:r>
      <w:r w:rsidR="00060851">
        <w:rPr>
          <w:sz w:val="22"/>
        </w:rPr>
        <w:t>;</w:t>
      </w:r>
    </w:p>
    <w:p w14:paraId="024688E4" w14:textId="77777777" w:rsidR="00E109B9" w:rsidRPr="00E109B9" w:rsidRDefault="00E109B9" w:rsidP="00E109B9">
      <w:pPr>
        <w:rPr>
          <w:sz w:val="22"/>
        </w:rPr>
      </w:pPr>
      <w:r w:rsidRPr="00E109B9">
        <w:rPr>
          <w:sz w:val="22"/>
        </w:rPr>
        <w:t xml:space="preserve">8) определенные условия нагрузки (мощность, коэффициент мощности и напряжение </w:t>
      </w:r>
      <w:r w:rsidR="003A2AB6">
        <w:rPr>
          <w:sz w:val="22"/>
        </w:rPr>
        <w:t>обмоток</w:t>
      </w:r>
      <w:r w:rsidRPr="00E109B9">
        <w:rPr>
          <w:sz w:val="22"/>
        </w:rPr>
        <w:t>)</w:t>
      </w:r>
      <w:r w:rsidR="00CA7F47">
        <w:rPr>
          <w:sz w:val="22"/>
        </w:rPr>
        <w:t xml:space="preserve"> применительно к многообмоточным трансформаторам и автотрансформаторам</w:t>
      </w:r>
      <w:r w:rsidR="00060851">
        <w:rPr>
          <w:sz w:val="22"/>
        </w:rPr>
        <w:t>;</w:t>
      </w:r>
    </w:p>
    <w:p w14:paraId="66FE3B96" w14:textId="77777777" w:rsidR="00E109B9" w:rsidRPr="00E109B9" w:rsidRDefault="00E109B9" w:rsidP="00E109B9">
      <w:pPr>
        <w:rPr>
          <w:sz w:val="22"/>
        </w:rPr>
      </w:pPr>
      <w:r w:rsidRPr="00E109B9">
        <w:rPr>
          <w:sz w:val="22"/>
        </w:rPr>
        <w:t xml:space="preserve">9) возбуждение, превышающее 110 % номинального </w:t>
      </w:r>
      <w:r w:rsidR="009515A4">
        <w:rPr>
          <w:sz w:val="22"/>
        </w:rPr>
        <w:t xml:space="preserve">рабочего </w:t>
      </w:r>
      <w:r w:rsidR="00000896">
        <w:rPr>
          <w:sz w:val="22"/>
        </w:rPr>
        <w:t xml:space="preserve">или </w:t>
      </w:r>
      <w:r w:rsidRPr="00E109B9">
        <w:rPr>
          <w:sz w:val="22"/>
        </w:rPr>
        <w:t xml:space="preserve">110 % </w:t>
      </w:r>
      <w:r w:rsidR="00000896">
        <w:rPr>
          <w:sz w:val="22"/>
        </w:rPr>
        <w:t xml:space="preserve">от </w:t>
      </w:r>
      <w:r w:rsidR="000D7732">
        <w:rPr>
          <w:sz w:val="22"/>
        </w:rPr>
        <w:t xml:space="preserve">отношения </w:t>
      </w:r>
      <w:r w:rsidR="007725FD">
        <w:rPr>
          <w:sz w:val="22"/>
        </w:rPr>
        <w:t>номинального</w:t>
      </w:r>
      <w:r w:rsidRPr="00E109B9">
        <w:rPr>
          <w:sz w:val="22"/>
        </w:rPr>
        <w:t xml:space="preserve"> </w:t>
      </w:r>
      <w:r w:rsidR="000D7732">
        <w:rPr>
          <w:sz w:val="22"/>
        </w:rPr>
        <w:t xml:space="preserve">напряжения и </w:t>
      </w:r>
      <w:r w:rsidR="007725FD">
        <w:rPr>
          <w:sz w:val="22"/>
        </w:rPr>
        <w:t xml:space="preserve">номинальной </w:t>
      </w:r>
      <w:r w:rsidR="000D7732">
        <w:rPr>
          <w:sz w:val="22"/>
        </w:rPr>
        <w:t>частоты</w:t>
      </w:r>
      <w:r w:rsidR="00060851">
        <w:rPr>
          <w:sz w:val="22"/>
        </w:rPr>
        <w:t>;</w:t>
      </w:r>
    </w:p>
    <w:p w14:paraId="4240E281" w14:textId="77777777" w:rsidR="00E109B9" w:rsidRPr="00E109B9" w:rsidRDefault="00E109B9" w:rsidP="00E109B9">
      <w:pPr>
        <w:rPr>
          <w:sz w:val="22"/>
        </w:rPr>
      </w:pPr>
      <w:r w:rsidRPr="00E109B9">
        <w:rPr>
          <w:sz w:val="22"/>
        </w:rPr>
        <w:t xml:space="preserve">10) </w:t>
      </w:r>
      <w:r w:rsidR="00902F2D">
        <w:rPr>
          <w:sz w:val="22"/>
        </w:rPr>
        <w:t xml:space="preserve">информация о предполагаемых количестве и уровне </w:t>
      </w:r>
      <w:r w:rsidR="005518E5">
        <w:rPr>
          <w:sz w:val="22"/>
        </w:rPr>
        <w:t xml:space="preserve">токов </w:t>
      </w:r>
      <w:r w:rsidR="00902F2D">
        <w:rPr>
          <w:sz w:val="22"/>
        </w:rPr>
        <w:t>коротких замыканий</w:t>
      </w:r>
      <w:r w:rsidRPr="00E109B9">
        <w:rPr>
          <w:sz w:val="22"/>
        </w:rPr>
        <w:t xml:space="preserve"> </w:t>
      </w:r>
      <w:r w:rsidR="005518E5">
        <w:rPr>
          <w:sz w:val="22"/>
        </w:rPr>
        <w:t xml:space="preserve">исходя из принятой практики </w:t>
      </w:r>
      <w:r w:rsidRPr="00E109B9">
        <w:rPr>
          <w:sz w:val="22"/>
        </w:rPr>
        <w:t xml:space="preserve">эксплуатации </w:t>
      </w:r>
      <w:r w:rsidR="005518E5">
        <w:rPr>
          <w:sz w:val="22"/>
        </w:rPr>
        <w:t>и уставок релейных защит</w:t>
      </w:r>
      <w:r w:rsidR="00060851">
        <w:rPr>
          <w:sz w:val="22"/>
        </w:rPr>
        <w:t>;</w:t>
      </w:r>
    </w:p>
    <w:p w14:paraId="4E3E46C1" w14:textId="77777777" w:rsidR="00E109B9" w:rsidRPr="00E109B9" w:rsidRDefault="00E109B9" w:rsidP="00E109B9">
      <w:pPr>
        <w:rPr>
          <w:sz w:val="22"/>
        </w:rPr>
      </w:pPr>
      <w:r w:rsidRPr="00E109B9">
        <w:rPr>
          <w:sz w:val="22"/>
        </w:rPr>
        <w:t xml:space="preserve">11) </w:t>
      </w:r>
      <w:r w:rsidR="003D01AC">
        <w:rPr>
          <w:sz w:val="22"/>
        </w:rPr>
        <w:t>требования к стойкости при коротких</w:t>
      </w:r>
      <w:r w:rsidRPr="00E109B9">
        <w:rPr>
          <w:sz w:val="22"/>
        </w:rPr>
        <w:t xml:space="preserve"> замыкания</w:t>
      </w:r>
      <w:r w:rsidR="003D01AC">
        <w:rPr>
          <w:sz w:val="22"/>
        </w:rPr>
        <w:t>х</w:t>
      </w:r>
      <w:r w:rsidRPr="00E109B9">
        <w:rPr>
          <w:sz w:val="22"/>
        </w:rPr>
        <w:t>, отлич</w:t>
      </w:r>
      <w:r w:rsidR="003D01AC">
        <w:rPr>
          <w:sz w:val="22"/>
        </w:rPr>
        <w:t>ающиеся</w:t>
      </w:r>
      <w:r w:rsidRPr="00E109B9">
        <w:rPr>
          <w:sz w:val="22"/>
        </w:rPr>
        <w:t xml:space="preserve"> от указанных в </w:t>
      </w:r>
      <w:r w:rsidR="003D01AC">
        <w:rPr>
          <w:sz w:val="22"/>
        </w:rPr>
        <w:t xml:space="preserve">настоящем </w:t>
      </w:r>
      <w:r w:rsidRPr="00E109B9">
        <w:rPr>
          <w:sz w:val="22"/>
        </w:rPr>
        <w:t>стандарте</w:t>
      </w:r>
      <w:r w:rsidR="001017C5">
        <w:rPr>
          <w:sz w:val="22"/>
        </w:rPr>
        <w:t>;</w:t>
      </w:r>
    </w:p>
    <w:p w14:paraId="462D366D" w14:textId="77777777" w:rsidR="00E109B9" w:rsidRPr="00E109B9" w:rsidRDefault="00E109B9" w:rsidP="00E109B9">
      <w:pPr>
        <w:rPr>
          <w:sz w:val="22"/>
        </w:rPr>
      </w:pPr>
      <w:r w:rsidRPr="00E109B9">
        <w:rPr>
          <w:sz w:val="22"/>
        </w:rPr>
        <w:t>12)</w:t>
      </w:r>
      <w:r w:rsidR="003D237D">
        <w:rPr>
          <w:sz w:val="22"/>
        </w:rPr>
        <w:t> </w:t>
      </w:r>
      <w:r w:rsidR="004C6F35">
        <w:rPr>
          <w:sz w:val="22"/>
        </w:rPr>
        <w:t>особые</w:t>
      </w:r>
      <w:r w:rsidRPr="00E109B9">
        <w:rPr>
          <w:sz w:val="22"/>
        </w:rPr>
        <w:t xml:space="preserve"> условия </w:t>
      </w:r>
      <w:r w:rsidR="004C6F35">
        <w:rPr>
          <w:sz w:val="22"/>
        </w:rPr>
        <w:t xml:space="preserve">в части воздействующих </w:t>
      </w:r>
      <w:r w:rsidRPr="00E109B9">
        <w:rPr>
          <w:sz w:val="22"/>
        </w:rPr>
        <w:t>напр</w:t>
      </w:r>
      <w:r w:rsidR="004C6F35">
        <w:rPr>
          <w:sz w:val="22"/>
        </w:rPr>
        <w:t>яжений</w:t>
      </w:r>
      <w:r w:rsidRPr="00E109B9">
        <w:rPr>
          <w:sz w:val="22"/>
        </w:rPr>
        <w:t xml:space="preserve">, </w:t>
      </w:r>
      <w:r w:rsidR="004C6F35">
        <w:rPr>
          <w:sz w:val="22"/>
        </w:rPr>
        <w:t xml:space="preserve">например, </w:t>
      </w:r>
      <w:r w:rsidR="00CA673C">
        <w:rPr>
          <w:sz w:val="22"/>
        </w:rPr>
        <w:t xml:space="preserve">воздействия </w:t>
      </w:r>
      <w:r w:rsidR="00415CE2">
        <w:rPr>
          <w:sz w:val="22"/>
        </w:rPr>
        <w:t>высокочастотны</w:t>
      </w:r>
      <w:r w:rsidR="00CA673C">
        <w:rPr>
          <w:sz w:val="22"/>
        </w:rPr>
        <w:t>х</w:t>
      </w:r>
      <w:r w:rsidRPr="00E109B9">
        <w:rPr>
          <w:sz w:val="22"/>
        </w:rPr>
        <w:t>, резонанс</w:t>
      </w:r>
      <w:r w:rsidR="004C6F35">
        <w:rPr>
          <w:sz w:val="22"/>
        </w:rPr>
        <w:t>ны</w:t>
      </w:r>
      <w:r w:rsidR="00CA673C">
        <w:rPr>
          <w:sz w:val="22"/>
        </w:rPr>
        <w:t>х</w:t>
      </w:r>
      <w:r w:rsidRPr="00E109B9">
        <w:rPr>
          <w:sz w:val="22"/>
        </w:rPr>
        <w:t xml:space="preserve">, </w:t>
      </w:r>
      <w:r w:rsidR="00415CE2">
        <w:rPr>
          <w:sz w:val="22"/>
        </w:rPr>
        <w:t>коммутационны</w:t>
      </w:r>
      <w:r w:rsidR="00CA673C">
        <w:rPr>
          <w:sz w:val="22"/>
        </w:rPr>
        <w:t>х</w:t>
      </w:r>
      <w:r w:rsidR="00415CE2">
        <w:rPr>
          <w:sz w:val="22"/>
        </w:rPr>
        <w:t xml:space="preserve"> </w:t>
      </w:r>
      <w:r w:rsidR="00B77AE3">
        <w:rPr>
          <w:sz w:val="22"/>
        </w:rPr>
        <w:t>перенапряжени</w:t>
      </w:r>
      <w:r w:rsidR="000F27D0">
        <w:rPr>
          <w:sz w:val="22"/>
        </w:rPr>
        <w:t>й</w:t>
      </w:r>
      <w:r w:rsidR="00B77AE3">
        <w:rPr>
          <w:sz w:val="22"/>
        </w:rPr>
        <w:t xml:space="preserve"> </w:t>
      </w:r>
      <w:r w:rsidRPr="00E109B9">
        <w:rPr>
          <w:sz w:val="22"/>
        </w:rPr>
        <w:t xml:space="preserve">и </w:t>
      </w:r>
      <w:r w:rsidR="00171E2B">
        <w:rPr>
          <w:sz w:val="22"/>
        </w:rPr>
        <w:t>др</w:t>
      </w:r>
      <w:r w:rsidRPr="00E109B9">
        <w:rPr>
          <w:sz w:val="22"/>
        </w:rPr>
        <w:t>.</w:t>
      </w:r>
      <w:r w:rsidR="005F7798">
        <w:rPr>
          <w:sz w:val="22"/>
        </w:rPr>
        <w:t>,</w:t>
      </w:r>
      <w:r w:rsidRPr="00E109B9">
        <w:rPr>
          <w:sz w:val="22"/>
        </w:rPr>
        <w:t xml:space="preserve"> которые могут потребовать особого внимания при проектировании изоляции</w:t>
      </w:r>
      <w:r w:rsidR="00571477">
        <w:rPr>
          <w:sz w:val="22"/>
        </w:rPr>
        <w:t>;</w:t>
      </w:r>
    </w:p>
    <w:p w14:paraId="4F8DC50B" w14:textId="77777777" w:rsidR="00E109B9" w:rsidRPr="00E109B9" w:rsidRDefault="00E109B9" w:rsidP="00E109B9">
      <w:pPr>
        <w:rPr>
          <w:sz w:val="22"/>
        </w:rPr>
      </w:pPr>
      <w:r w:rsidRPr="00E109B9">
        <w:rPr>
          <w:sz w:val="22"/>
        </w:rPr>
        <w:t>13) необычно сильные магнитные поля</w:t>
      </w:r>
      <w:r w:rsidR="005F7798">
        <w:rPr>
          <w:sz w:val="22"/>
        </w:rPr>
        <w:t>;</w:t>
      </w:r>
      <w:r w:rsidR="00DF3D3C">
        <w:rPr>
          <w:sz w:val="22"/>
        </w:rPr>
        <w:t xml:space="preserve"> </w:t>
      </w:r>
      <w:r w:rsidR="005F7798">
        <w:rPr>
          <w:sz w:val="22"/>
        </w:rPr>
        <w:t xml:space="preserve">возможность </w:t>
      </w:r>
      <w:r w:rsidR="00301A9C">
        <w:rPr>
          <w:sz w:val="22"/>
        </w:rPr>
        <w:t>протекани</w:t>
      </w:r>
      <w:r w:rsidR="005F7798">
        <w:rPr>
          <w:sz w:val="22"/>
        </w:rPr>
        <w:t>я</w:t>
      </w:r>
      <w:r w:rsidR="00DF3D3C">
        <w:rPr>
          <w:sz w:val="22"/>
        </w:rPr>
        <w:t xml:space="preserve"> через </w:t>
      </w:r>
      <w:r w:rsidR="00AC4628">
        <w:rPr>
          <w:sz w:val="22"/>
        </w:rPr>
        <w:t xml:space="preserve">нейтраль </w:t>
      </w:r>
      <w:r w:rsidR="00DF3D3C">
        <w:rPr>
          <w:sz w:val="22"/>
        </w:rPr>
        <w:t>трансформатор</w:t>
      </w:r>
      <w:r w:rsidR="00AC4628">
        <w:rPr>
          <w:sz w:val="22"/>
        </w:rPr>
        <w:t>а</w:t>
      </w:r>
      <w:r w:rsidR="00DF3D3C">
        <w:rPr>
          <w:sz w:val="22"/>
        </w:rPr>
        <w:t xml:space="preserve"> геомагнитно-индуктированных токов;</w:t>
      </w:r>
    </w:p>
    <w:p w14:paraId="0CCD21D9" w14:textId="77777777" w:rsidR="00E109B9" w:rsidRPr="00E109B9" w:rsidRDefault="00E109B9" w:rsidP="00E109B9">
      <w:pPr>
        <w:rPr>
          <w:sz w:val="22"/>
        </w:rPr>
      </w:pPr>
      <w:r w:rsidRPr="00E109B9">
        <w:rPr>
          <w:sz w:val="22"/>
        </w:rPr>
        <w:t xml:space="preserve">14) </w:t>
      </w:r>
      <w:r w:rsidR="00DA101E">
        <w:rPr>
          <w:sz w:val="22"/>
        </w:rPr>
        <w:t xml:space="preserve">подключение </w:t>
      </w:r>
      <w:r w:rsidR="00D00D7D">
        <w:rPr>
          <w:sz w:val="22"/>
        </w:rPr>
        <w:t>экранированных токопроводов в случае трансформаторов большой мощности</w:t>
      </w:r>
      <w:r w:rsidRPr="00E109B9">
        <w:rPr>
          <w:sz w:val="22"/>
        </w:rPr>
        <w:t xml:space="preserve"> </w:t>
      </w:r>
      <w:r w:rsidR="00D00D7D">
        <w:rPr>
          <w:sz w:val="22"/>
        </w:rPr>
        <w:t>(из-за сильных магнитных полей</w:t>
      </w:r>
      <w:r w:rsidR="00565086">
        <w:rPr>
          <w:sz w:val="22"/>
        </w:rPr>
        <w:t>, создаваемых сильноточными токопроводами,</w:t>
      </w:r>
      <w:r w:rsidRPr="00E109B9">
        <w:rPr>
          <w:sz w:val="22"/>
        </w:rPr>
        <w:t xml:space="preserve"> могут </w:t>
      </w:r>
      <w:r w:rsidR="00565086">
        <w:rPr>
          <w:sz w:val="22"/>
        </w:rPr>
        <w:t xml:space="preserve">возникать </w:t>
      </w:r>
      <w:r w:rsidRPr="00E109B9">
        <w:rPr>
          <w:sz w:val="22"/>
        </w:rPr>
        <w:t>непредвид</w:t>
      </w:r>
      <w:r w:rsidR="00565086">
        <w:rPr>
          <w:sz w:val="22"/>
        </w:rPr>
        <w:t>енные циркулирующие токи в баке, крышке</w:t>
      </w:r>
      <w:r w:rsidRPr="00E109B9">
        <w:rPr>
          <w:sz w:val="22"/>
        </w:rPr>
        <w:t xml:space="preserve"> и </w:t>
      </w:r>
      <w:r w:rsidR="00D00D7D">
        <w:rPr>
          <w:sz w:val="22"/>
        </w:rPr>
        <w:t>выводах</w:t>
      </w:r>
      <w:r w:rsidRPr="00E109B9">
        <w:rPr>
          <w:sz w:val="22"/>
        </w:rPr>
        <w:t xml:space="preserve"> трансформатора</w:t>
      </w:r>
      <w:r w:rsidR="00D00D7D">
        <w:rPr>
          <w:sz w:val="22"/>
        </w:rPr>
        <w:t>;</w:t>
      </w:r>
      <w:r w:rsidRPr="00E109B9">
        <w:rPr>
          <w:sz w:val="22"/>
        </w:rPr>
        <w:t xml:space="preserve"> </w:t>
      </w:r>
      <w:r w:rsidR="00D00D7D">
        <w:rPr>
          <w:sz w:val="22"/>
        </w:rPr>
        <w:t>п</w:t>
      </w:r>
      <w:r w:rsidRPr="00E109B9">
        <w:rPr>
          <w:sz w:val="22"/>
        </w:rPr>
        <w:t>отери, возникающие в результате этих непредвиденных токов, могут привести к повышению температуры</w:t>
      </w:r>
      <w:r w:rsidR="00444E91">
        <w:rPr>
          <w:sz w:val="22"/>
        </w:rPr>
        <w:t xml:space="preserve"> трансформатора</w:t>
      </w:r>
      <w:r w:rsidRPr="00E109B9">
        <w:rPr>
          <w:sz w:val="22"/>
        </w:rPr>
        <w:t xml:space="preserve">, если </w:t>
      </w:r>
      <w:r w:rsidR="00444E91">
        <w:rPr>
          <w:sz w:val="22"/>
        </w:rPr>
        <w:t>это не было учтено на стадии проектирования</w:t>
      </w:r>
      <w:r w:rsidR="00D00D7D">
        <w:rPr>
          <w:sz w:val="22"/>
        </w:rPr>
        <w:t>);</w:t>
      </w:r>
    </w:p>
    <w:p w14:paraId="3498360F" w14:textId="77777777" w:rsidR="00E109B9" w:rsidRPr="00E109B9" w:rsidRDefault="00E109B9" w:rsidP="00E109B9">
      <w:pPr>
        <w:rPr>
          <w:sz w:val="22"/>
        </w:rPr>
      </w:pPr>
      <w:r w:rsidRPr="00E109B9">
        <w:rPr>
          <w:sz w:val="22"/>
        </w:rPr>
        <w:t>15) параллельная работа</w:t>
      </w:r>
      <w:r w:rsidR="00394BD2">
        <w:rPr>
          <w:sz w:val="22"/>
        </w:rPr>
        <w:t xml:space="preserve"> (</w:t>
      </w:r>
      <w:r w:rsidRPr="00E109B9">
        <w:rPr>
          <w:sz w:val="22"/>
        </w:rPr>
        <w:t xml:space="preserve">параллельная работа не </w:t>
      </w:r>
      <w:r w:rsidR="00F04210">
        <w:rPr>
          <w:sz w:val="22"/>
        </w:rPr>
        <w:t>относится</w:t>
      </w:r>
      <w:r w:rsidRPr="00E109B9">
        <w:rPr>
          <w:sz w:val="22"/>
        </w:rPr>
        <w:t xml:space="preserve"> </w:t>
      </w:r>
      <w:r w:rsidR="00F04210">
        <w:rPr>
          <w:sz w:val="22"/>
        </w:rPr>
        <w:t>к особым условиям эксплуатации</w:t>
      </w:r>
      <w:r w:rsidRPr="00E109B9">
        <w:rPr>
          <w:sz w:val="22"/>
        </w:rPr>
        <w:t xml:space="preserve">, </w:t>
      </w:r>
      <w:r w:rsidR="00F04210">
        <w:rPr>
          <w:sz w:val="22"/>
        </w:rPr>
        <w:t xml:space="preserve">но </w:t>
      </w:r>
      <w:r w:rsidRPr="00E109B9">
        <w:rPr>
          <w:sz w:val="22"/>
        </w:rPr>
        <w:t xml:space="preserve">рекомендуется, чтобы </w:t>
      </w:r>
      <w:r w:rsidR="00C02381">
        <w:rPr>
          <w:sz w:val="22"/>
        </w:rPr>
        <w:t>заказчики сообщали</w:t>
      </w:r>
      <w:r w:rsidRPr="00E109B9">
        <w:rPr>
          <w:sz w:val="22"/>
        </w:rPr>
        <w:t xml:space="preserve"> </w:t>
      </w:r>
      <w:r w:rsidR="00C02381">
        <w:rPr>
          <w:sz w:val="22"/>
        </w:rPr>
        <w:t>изготовителям</w:t>
      </w:r>
      <w:r w:rsidRPr="00E109B9">
        <w:rPr>
          <w:sz w:val="22"/>
        </w:rPr>
        <w:t xml:space="preserve">, планируется </w:t>
      </w:r>
      <w:r w:rsidR="00C02381">
        <w:rPr>
          <w:sz w:val="22"/>
        </w:rPr>
        <w:t xml:space="preserve">ли </w:t>
      </w:r>
      <w:r w:rsidRPr="00E109B9">
        <w:rPr>
          <w:sz w:val="22"/>
        </w:rPr>
        <w:lastRenderedPageBreak/>
        <w:t xml:space="preserve">параллельная работа с другими трансформаторами, и указывали </w:t>
      </w:r>
      <w:r w:rsidR="00D35A6F">
        <w:rPr>
          <w:sz w:val="22"/>
        </w:rPr>
        <w:t xml:space="preserve">параметры включаемых параллельно </w:t>
      </w:r>
      <w:r w:rsidRPr="00E109B9">
        <w:rPr>
          <w:sz w:val="22"/>
        </w:rPr>
        <w:t>трансформато</w:t>
      </w:r>
      <w:r w:rsidR="00D35A6F">
        <w:rPr>
          <w:sz w:val="22"/>
        </w:rPr>
        <w:t>ров</w:t>
      </w:r>
      <w:r w:rsidR="00BC27DD">
        <w:rPr>
          <w:sz w:val="22"/>
        </w:rPr>
        <w:t>, см. А.2</w:t>
      </w:r>
      <w:r w:rsidR="00C02381">
        <w:rPr>
          <w:sz w:val="22"/>
        </w:rPr>
        <w:t>);</w:t>
      </w:r>
    </w:p>
    <w:p w14:paraId="4E5EA814" w14:textId="77777777" w:rsidR="00E109B9" w:rsidRPr="00E109B9" w:rsidRDefault="00E109B9" w:rsidP="00E109B9">
      <w:pPr>
        <w:rPr>
          <w:sz w:val="22"/>
        </w:rPr>
      </w:pPr>
      <w:r w:rsidRPr="00E109B9">
        <w:rPr>
          <w:sz w:val="22"/>
        </w:rPr>
        <w:t xml:space="preserve">16) частая </w:t>
      </w:r>
      <w:r w:rsidR="00180C9B">
        <w:rPr>
          <w:sz w:val="22"/>
        </w:rPr>
        <w:t>постановка под напряжение</w:t>
      </w:r>
      <w:r w:rsidRPr="00E109B9">
        <w:rPr>
          <w:sz w:val="22"/>
        </w:rPr>
        <w:t>, превышающая 24 раза в год</w:t>
      </w:r>
      <w:r w:rsidR="00555A01">
        <w:rPr>
          <w:sz w:val="22"/>
        </w:rPr>
        <w:t>;</w:t>
      </w:r>
    </w:p>
    <w:p w14:paraId="2062DDCF" w14:textId="77777777" w:rsidR="000663C3" w:rsidRPr="002A7DE9" w:rsidRDefault="00E109B9" w:rsidP="00E109B9">
      <w:pPr>
        <w:rPr>
          <w:sz w:val="22"/>
        </w:rPr>
      </w:pPr>
      <w:r w:rsidRPr="00E109B9">
        <w:rPr>
          <w:sz w:val="22"/>
        </w:rPr>
        <w:t>17) частые короткие замыкания</w:t>
      </w:r>
      <w:r w:rsidR="00555A01">
        <w:rPr>
          <w:sz w:val="22"/>
        </w:rPr>
        <w:t>;</w:t>
      </w:r>
    </w:p>
    <w:p w14:paraId="0BE4202D" w14:textId="77777777" w:rsidR="0034241E" w:rsidRPr="005B5BC6" w:rsidRDefault="00EC0DB4" w:rsidP="0034241E">
      <w:pPr>
        <w:rPr>
          <w:sz w:val="22"/>
        </w:rPr>
      </w:pPr>
      <w:r>
        <w:rPr>
          <w:sz w:val="22"/>
        </w:rPr>
        <w:t>ш</w:t>
      </w:r>
      <w:r w:rsidR="00886542" w:rsidRPr="005453D7">
        <w:rPr>
          <w:sz w:val="22"/>
        </w:rPr>
        <w:t>) </w:t>
      </w:r>
      <w:r w:rsidR="0034241E">
        <w:rPr>
          <w:sz w:val="22"/>
        </w:rPr>
        <w:t>особые условия эксплуатации в части окружающей среды:</w:t>
      </w:r>
    </w:p>
    <w:p w14:paraId="49B306E2" w14:textId="77777777" w:rsidR="0034241E" w:rsidRDefault="0034241E" w:rsidP="0034241E">
      <w:pPr>
        <w:rPr>
          <w:sz w:val="22"/>
        </w:rPr>
      </w:pPr>
      <w:r w:rsidRPr="008741F4">
        <w:rPr>
          <w:sz w:val="22"/>
        </w:rPr>
        <w:t>1) </w:t>
      </w:r>
      <w:r w:rsidR="00926E05">
        <w:rPr>
          <w:sz w:val="22"/>
        </w:rPr>
        <w:t>высота над уровнем моря свыше 1000 м</w:t>
      </w:r>
      <w:r w:rsidRPr="008741F4">
        <w:rPr>
          <w:sz w:val="22"/>
        </w:rPr>
        <w:t>;</w:t>
      </w:r>
    </w:p>
    <w:p w14:paraId="741BF034" w14:textId="77777777" w:rsidR="00A6358F" w:rsidRPr="00A6358F" w:rsidRDefault="00926E05" w:rsidP="00A6358F">
      <w:pPr>
        <w:rPr>
          <w:sz w:val="22"/>
        </w:rPr>
      </w:pPr>
      <w:r>
        <w:rPr>
          <w:sz w:val="22"/>
        </w:rPr>
        <w:t>2</w:t>
      </w:r>
      <w:r w:rsidRPr="008741F4">
        <w:rPr>
          <w:sz w:val="22"/>
        </w:rPr>
        <w:t>)</w:t>
      </w:r>
      <w:r w:rsidR="00A6358F">
        <w:rPr>
          <w:sz w:val="22"/>
        </w:rPr>
        <w:t xml:space="preserve"> </w:t>
      </w:r>
      <w:r w:rsidR="00A6358F" w:rsidRPr="00A6358F">
        <w:rPr>
          <w:sz w:val="22"/>
        </w:rPr>
        <w:t xml:space="preserve">особые условия </w:t>
      </w:r>
      <w:r w:rsidR="00825AC0">
        <w:rPr>
          <w:sz w:val="22"/>
        </w:rPr>
        <w:t>по температуре</w:t>
      </w:r>
      <w:r w:rsidR="00A6358F" w:rsidRPr="00A6358F">
        <w:rPr>
          <w:sz w:val="22"/>
        </w:rPr>
        <w:t xml:space="preserve"> охлаждающей среды, </w:t>
      </w:r>
      <w:r w:rsidR="00825AC0">
        <w:rPr>
          <w:sz w:val="22"/>
        </w:rPr>
        <w:t xml:space="preserve">отклонения от </w:t>
      </w:r>
      <w:r w:rsidR="00A6358F" w:rsidRPr="00A6358F">
        <w:rPr>
          <w:sz w:val="22"/>
        </w:rPr>
        <w:t>нормальн</w:t>
      </w:r>
      <w:r w:rsidR="00825AC0">
        <w:rPr>
          <w:sz w:val="22"/>
        </w:rPr>
        <w:t>ых</w:t>
      </w:r>
      <w:r w:rsidR="00A6358F" w:rsidRPr="00A6358F">
        <w:rPr>
          <w:sz w:val="22"/>
        </w:rPr>
        <w:t xml:space="preserve"> </w:t>
      </w:r>
      <w:r w:rsidR="00825AC0">
        <w:rPr>
          <w:sz w:val="22"/>
        </w:rPr>
        <w:t xml:space="preserve">условий согласно </w:t>
      </w:r>
      <w:r w:rsidR="00A6358F" w:rsidRPr="00A6358F">
        <w:rPr>
          <w:sz w:val="22"/>
        </w:rPr>
        <w:t>4.2, ограничения на циркуляцию охлаждающего воздуха</w:t>
      </w:r>
      <w:r w:rsidR="00A6358F">
        <w:rPr>
          <w:sz w:val="22"/>
        </w:rPr>
        <w:t>;</w:t>
      </w:r>
    </w:p>
    <w:p w14:paraId="6EDAEE81" w14:textId="77777777" w:rsidR="00A6358F" w:rsidRPr="00A6358F" w:rsidRDefault="00A6358F" w:rsidP="00A6358F">
      <w:pPr>
        <w:rPr>
          <w:sz w:val="22"/>
        </w:rPr>
      </w:pPr>
      <w:r w:rsidRPr="00A6358F">
        <w:rPr>
          <w:sz w:val="22"/>
        </w:rPr>
        <w:t>3) ожидаемая сейсмическая активность в месте установки, требующая особого внимания</w:t>
      </w:r>
      <w:r w:rsidR="00EC0F85">
        <w:rPr>
          <w:sz w:val="22"/>
        </w:rPr>
        <w:t>;</w:t>
      </w:r>
    </w:p>
    <w:p w14:paraId="5FFCAF31" w14:textId="77777777" w:rsidR="00A6358F" w:rsidRPr="00A6358F" w:rsidRDefault="00A6358F" w:rsidP="00A6358F">
      <w:pPr>
        <w:rPr>
          <w:sz w:val="22"/>
        </w:rPr>
      </w:pPr>
      <w:r w:rsidRPr="00A6358F">
        <w:rPr>
          <w:sz w:val="22"/>
        </w:rPr>
        <w:t xml:space="preserve">4) вредные испарения, </w:t>
      </w:r>
      <w:r w:rsidR="005922B0">
        <w:rPr>
          <w:sz w:val="22"/>
        </w:rPr>
        <w:t>абразивная пыль</w:t>
      </w:r>
      <w:r w:rsidRPr="00A6358F">
        <w:rPr>
          <w:sz w:val="22"/>
        </w:rPr>
        <w:t>, взрывоопасные смеси пыли или газов, пар, солевые брызги, избыточная влажность или капающая вода и т.д.</w:t>
      </w:r>
      <w:r w:rsidR="00EC0F85">
        <w:rPr>
          <w:sz w:val="22"/>
        </w:rPr>
        <w:t>;</w:t>
      </w:r>
    </w:p>
    <w:p w14:paraId="7BD9CD07" w14:textId="77777777" w:rsidR="00926E05" w:rsidRDefault="001358DF" w:rsidP="0034241E">
      <w:pPr>
        <w:rPr>
          <w:sz w:val="22"/>
        </w:rPr>
      </w:pPr>
      <w:r>
        <w:rPr>
          <w:sz w:val="22"/>
        </w:rPr>
        <w:t>5) а</w:t>
      </w:r>
      <w:r w:rsidR="00A6358F" w:rsidRPr="00A6358F">
        <w:rPr>
          <w:sz w:val="22"/>
        </w:rPr>
        <w:t>номальная вибрация, наклон или удары.</w:t>
      </w:r>
    </w:p>
    <w:p w14:paraId="6D9B8AC3" w14:textId="77777777" w:rsidR="00886542" w:rsidRPr="005453D7" w:rsidRDefault="00886542" w:rsidP="00886542">
      <w:pPr>
        <w:rPr>
          <w:sz w:val="22"/>
        </w:rPr>
      </w:pPr>
    </w:p>
    <w:p w14:paraId="0327598C" w14:textId="77777777" w:rsidR="00886542" w:rsidRPr="005453D7" w:rsidRDefault="00F51F4C" w:rsidP="00886542">
      <w:pPr>
        <w:rPr>
          <w:b/>
          <w:sz w:val="22"/>
        </w:rPr>
      </w:pPr>
      <w:r>
        <w:rPr>
          <w:b/>
          <w:sz w:val="22"/>
        </w:rPr>
        <w:t>А</w:t>
      </w:r>
      <w:r w:rsidR="00886542" w:rsidRPr="005453D7">
        <w:rPr>
          <w:b/>
          <w:sz w:val="22"/>
        </w:rPr>
        <w:t>.2 Параллельная работа</w:t>
      </w:r>
    </w:p>
    <w:p w14:paraId="17A30955" w14:textId="77777777" w:rsidR="00886542" w:rsidRPr="005453D7" w:rsidRDefault="00886542" w:rsidP="00886542">
      <w:pPr>
        <w:rPr>
          <w:sz w:val="22"/>
        </w:rPr>
      </w:pPr>
      <w:r w:rsidRPr="005453D7">
        <w:rPr>
          <w:sz w:val="22"/>
        </w:rPr>
        <w:t>Если трансформатор предназначен для параллельной работы с ранее установленными трансформаторами, приводят следующие сведения об этих трансформаторах:</w:t>
      </w:r>
    </w:p>
    <w:p w14:paraId="64A9C192" w14:textId="77777777" w:rsidR="00886542" w:rsidRPr="005453D7" w:rsidRDefault="00886542" w:rsidP="00886542">
      <w:pPr>
        <w:rPr>
          <w:sz w:val="22"/>
        </w:rPr>
      </w:pPr>
      <w:r w:rsidRPr="005453D7">
        <w:rPr>
          <w:sz w:val="22"/>
        </w:rPr>
        <w:t>а) номинальную мощность;</w:t>
      </w:r>
    </w:p>
    <w:p w14:paraId="5F73D7A7" w14:textId="77777777" w:rsidR="00886542" w:rsidRPr="005453D7" w:rsidRDefault="00886542" w:rsidP="00886542">
      <w:pPr>
        <w:rPr>
          <w:sz w:val="22"/>
        </w:rPr>
      </w:pPr>
      <w:r w:rsidRPr="005453D7">
        <w:rPr>
          <w:sz w:val="22"/>
        </w:rPr>
        <w:t>б) номинальный коэффициент трансформации;</w:t>
      </w:r>
    </w:p>
    <w:p w14:paraId="7A2504CB" w14:textId="77777777" w:rsidR="00886542" w:rsidRPr="005453D7" w:rsidRDefault="00886542" w:rsidP="00886542">
      <w:pPr>
        <w:rPr>
          <w:sz w:val="22"/>
        </w:rPr>
      </w:pPr>
      <w:r w:rsidRPr="005453D7">
        <w:rPr>
          <w:sz w:val="22"/>
        </w:rPr>
        <w:t>в) коэффициент трансформации основного и всех остальных ответвлений;</w:t>
      </w:r>
    </w:p>
    <w:p w14:paraId="7935EBDC" w14:textId="77777777" w:rsidR="00886542" w:rsidRPr="005453D7" w:rsidRDefault="00886542" w:rsidP="00886542">
      <w:pPr>
        <w:rPr>
          <w:sz w:val="22"/>
        </w:rPr>
      </w:pPr>
      <w:r w:rsidRPr="005453D7">
        <w:rPr>
          <w:sz w:val="22"/>
        </w:rPr>
        <w:t>г) потери короткого замыкания при номинальном токе основного ответвления, приведенные к соответствующей расчетной температуре;</w:t>
      </w:r>
    </w:p>
    <w:p w14:paraId="24A64A8A" w14:textId="77777777" w:rsidR="00886542" w:rsidRPr="005453D7" w:rsidRDefault="00886542" w:rsidP="00886542">
      <w:pPr>
        <w:rPr>
          <w:sz w:val="22"/>
        </w:rPr>
      </w:pPr>
      <w:r w:rsidRPr="005453D7">
        <w:rPr>
          <w:sz w:val="22"/>
        </w:rPr>
        <w:t>д) напряжение короткого замыкания основного ответвления и, по крайней мере, крайних ответвлений, если диапазон регулирования обмотки с ответвлениями превышает ±5</w:t>
      </w:r>
      <w:r>
        <w:rPr>
          <w:sz w:val="22"/>
        </w:rPr>
        <w:t> </w:t>
      </w:r>
      <w:r w:rsidRPr="005453D7">
        <w:rPr>
          <w:sz w:val="22"/>
        </w:rPr>
        <w:t xml:space="preserve">%; </w:t>
      </w:r>
    </w:p>
    <w:p w14:paraId="1A864E1A" w14:textId="77777777" w:rsidR="00886542" w:rsidRPr="005453D7" w:rsidRDefault="00886542" w:rsidP="00886542">
      <w:pPr>
        <w:rPr>
          <w:sz w:val="22"/>
        </w:rPr>
      </w:pPr>
      <w:r w:rsidRPr="005453D7">
        <w:rPr>
          <w:sz w:val="22"/>
        </w:rPr>
        <w:t>е) схему и группу соединений и/или их условные обозначения.</w:t>
      </w:r>
    </w:p>
    <w:p w14:paraId="2D6EF73D" w14:textId="77777777" w:rsidR="000A4D96" w:rsidRPr="0057696E" w:rsidRDefault="00886542" w:rsidP="0057696E">
      <w:pPr>
        <w:pStyle w:val="affff4"/>
        <w:spacing w:before="0" w:after="0"/>
        <w:rPr>
          <w:szCs w:val="20"/>
        </w:rPr>
      </w:pPr>
      <w:r w:rsidRPr="0057696E">
        <w:rPr>
          <w:spacing w:val="40"/>
          <w:szCs w:val="20"/>
        </w:rPr>
        <w:t>Примечание</w:t>
      </w:r>
      <w:r w:rsidRPr="0057696E">
        <w:rPr>
          <w:szCs w:val="20"/>
        </w:rPr>
        <w:t xml:space="preserve"> – Для многообмоточных трансформаторов обычно указывают схемы соединения всех обмоток.</w:t>
      </w:r>
    </w:p>
    <w:p w14:paraId="150FB70E" w14:textId="77777777" w:rsidR="00886542" w:rsidRPr="005453D7" w:rsidRDefault="00886542" w:rsidP="00886542">
      <w:pPr>
        <w:spacing w:after="200" w:line="276" w:lineRule="auto"/>
        <w:ind w:firstLine="0"/>
        <w:jc w:val="left"/>
      </w:pPr>
    </w:p>
    <w:p w14:paraId="16EE4A0A" w14:textId="77777777" w:rsidR="000A4D96" w:rsidRPr="005453D7" w:rsidRDefault="00886542" w:rsidP="00076E4A">
      <w:pPr>
        <w:pStyle w:val="10"/>
        <w:ind w:firstLine="0"/>
        <w:jc w:val="center"/>
      </w:pPr>
      <w:r>
        <w:br w:type="page"/>
      </w:r>
      <w:r w:rsidR="000A4D96" w:rsidRPr="005453D7">
        <w:lastRenderedPageBreak/>
        <w:t xml:space="preserve">Приложение </w:t>
      </w:r>
      <w:r w:rsidR="0057696E">
        <w:t>Б</w:t>
      </w:r>
    </w:p>
    <w:p w14:paraId="4E9B0CB7" w14:textId="77777777" w:rsidR="000A4D96" w:rsidRPr="005453D7" w:rsidRDefault="000A4D96" w:rsidP="00076E4A">
      <w:pPr>
        <w:pStyle w:val="10"/>
        <w:ind w:firstLine="0"/>
        <w:jc w:val="center"/>
      </w:pPr>
      <w:r w:rsidRPr="005453D7">
        <w:t>(обязательное)</w:t>
      </w:r>
    </w:p>
    <w:p w14:paraId="2D43B354" w14:textId="77777777" w:rsidR="000A4D96" w:rsidRPr="005453D7" w:rsidRDefault="000A4D96" w:rsidP="00076E4A">
      <w:pPr>
        <w:pStyle w:val="10"/>
        <w:ind w:firstLine="0"/>
        <w:jc w:val="center"/>
      </w:pPr>
      <w:r w:rsidRPr="005453D7">
        <w:t>Условное обозначение трансформаторов</w:t>
      </w:r>
    </w:p>
    <w:p w14:paraId="1943781B" w14:textId="77777777" w:rsidR="000A4D96" w:rsidRPr="00817DEE" w:rsidRDefault="0057696E" w:rsidP="00076E4A">
      <w:pPr>
        <w:pStyle w:val="2"/>
        <w:rPr>
          <w:sz w:val="22"/>
          <w:szCs w:val="22"/>
        </w:rPr>
      </w:pPr>
      <w:r>
        <w:rPr>
          <w:sz w:val="22"/>
          <w:szCs w:val="22"/>
        </w:rPr>
        <w:t>Б</w:t>
      </w:r>
      <w:r w:rsidR="000A4D96" w:rsidRPr="00817DEE">
        <w:rPr>
          <w:sz w:val="22"/>
          <w:szCs w:val="22"/>
        </w:rPr>
        <w:t>.1 Структурная схема условного обозначения трансформатора</w:t>
      </w:r>
    </w:p>
    <w:p w14:paraId="4C636E70" w14:textId="4B485546" w:rsidR="004A799D" w:rsidRPr="005453D7" w:rsidRDefault="00440043" w:rsidP="00076E4A">
      <w:pPr>
        <w:rPr>
          <w:sz w:val="22"/>
        </w:rPr>
      </w:pPr>
      <w:r w:rsidRPr="005453D7">
        <w:rPr>
          <w:noProof/>
          <w:sz w:val="22"/>
        </w:rPr>
        <mc:AlternateContent>
          <mc:Choice Requires="wps">
            <w:drawing>
              <wp:anchor distT="0" distB="0" distL="114300" distR="114300" simplePos="0" relativeHeight="251659264" behindDoc="0" locked="0" layoutInCell="1" allowOverlap="1" wp14:anchorId="5F82363D" wp14:editId="17E1C4D1">
                <wp:simplePos x="0" y="0"/>
                <wp:positionH relativeFrom="column">
                  <wp:posOffset>955675</wp:posOffset>
                </wp:positionH>
                <wp:positionV relativeFrom="paragraph">
                  <wp:posOffset>175895</wp:posOffset>
                </wp:positionV>
                <wp:extent cx="374015" cy="360045"/>
                <wp:effectExtent l="18415" t="9525" r="7620" b="11430"/>
                <wp:wrapNone/>
                <wp:docPr id="195982457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360045"/>
                        </a:xfrm>
                        <a:prstGeom prst="bentConnector3">
                          <a:avLst>
                            <a:gd name="adj1" fmla="val -152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E9DE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26" type="#_x0000_t34" style="position:absolute;margin-left:75.25pt;margin-top:13.85pt;width:29.4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" adj="-330"/>
            </w:pict>
          </mc:Fallback>
        </mc:AlternateContent>
      </w:r>
      <w:r w:rsidRPr="005453D7">
        <w:rPr>
          <w:noProof/>
          <w:sz w:val="22"/>
        </w:rPr>
        <mc:AlternateContent>
          <mc:Choice Requires="wps">
            <w:drawing>
              <wp:anchor distT="0" distB="0" distL="114300" distR="114300" simplePos="0" relativeHeight="251660288" behindDoc="0" locked="0" layoutInCell="1" allowOverlap="1" wp14:anchorId="2167A8F7" wp14:editId="01A6D1A5">
                <wp:simplePos x="0" y="0"/>
                <wp:positionH relativeFrom="column">
                  <wp:posOffset>1187450</wp:posOffset>
                </wp:positionH>
                <wp:positionV relativeFrom="paragraph">
                  <wp:posOffset>179705</wp:posOffset>
                </wp:positionV>
                <wp:extent cx="145415" cy="138430"/>
                <wp:effectExtent l="6350" t="9525" r="7620" b="6985"/>
                <wp:wrapNone/>
                <wp:docPr id="168121881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5415" cy="138430"/>
                        </a:xfrm>
                        <a:prstGeom prst="bentConnector3">
                          <a:avLst>
                            <a:gd name="adj1" fmla="val 973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FB4D6" id="AutoShape 46" o:spid="_x0000_s1026" type="#_x0000_t34" style="position:absolute;margin-left:93.5pt;margin-top:14.15pt;width:11.45pt;height:10.9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" adj="21034"/>
            </w:pict>
          </mc:Fallback>
        </mc:AlternateContent>
      </w:r>
      <w:r w:rsidRPr="005453D7">
        <w:rPr>
          <w:noProof/>
          <w:sz w:val="22"/>
        </w:rPr>
        <mc:AlternateContent>
          <mc:Choice Requires="wps">
            <w:drawing>
              <wp:anchor distT="0" distB="0" distL="114300" distR="114300" simplePos="0" relativeHeight="251658240" behindDoc="0" locked="0" layoutInCell="1" allowOverlap="1" wp14:anchorId="20C9C74D" wp14:editId="3E1AFBF1">
                <wp:simplePos x="0" y="0"/>
                <wp:positionH relativeFrom="column">
                  <wp:posOffset>741045</wp:posOffset>
                </wp:positionH>
                <wp:positionV relativeFrom="paragraph">
                  <wp:posOffset>175895</wp:posOffset>
                </wp:positionV>
                <wp:extent cx="588645" cy="574675"/>
                <wp:effectExtent l="13335" t="9525" r="7620" b="6350"/>
                <wp:wrapNone/>
                <wp:docPr id="183805982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574675"/>
                        </a:xfrm>
                        <a:prstGeom prst="bentConnector3">
                          <a:avLst>
                            <a:gd name="adj1" fmla="val 54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76D00" id="AutoShape 44" o:spid="_x0000_s1026" type="#_x0000_t34" style="position:absolute;margin-left:58.35pt;margin-top:13.85pt;width:46.3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" adj="117"/>
            </w:pict>
          </mc:Fallback>
        </mc:AlternateContent>
      </w:r>
      <w:r w:rsidRPr="005453D7">
        <w:rPr>
          <w:noProof/>
          <w:sz w:val="22"/>
        </w:rPr>
        <mc:AlternateContent>
          <mc:Choice Requires="wps">
            <w:drawing>
              <wp:anchor distT="0" distB="0" distL="114300" distR="114300" simplePos="0" relativeHeight="251657216" behindDoc="0" locked="0" layoutInCell="1" allowOverlap="1" wp14:anchorId="77EF97F5" wp14:editId="40D8D6D3">
                <wp:simplePos x="0" y="0"/>
                <wp:positionH relativeFrom="column">
                  <wp:posOffset>485140</wp:posOffset>
                </wp:positionH>
                <wp:positionV relativeFrom="paragraph">
                  <wp:posOffset>175895</wp:posOffset>
                </wp:positionV>
                <wp:extent cx="844550" cy="810260"/>
                <wp:effectExtent l="5080" t="9525" r="7620" b="8890"/>
                <wp:wrapNone/>
                <wp:docPr id="46371704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810260"/>
                        </a:xfrm>
                        <a:prstGeom prst="bentConnector3">
                          <a:avLst>
                            <a:gd name="adj1" fmla="val 75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DE373" id="AutoShape 43" o:spid="_x0000_s1026" type="#_x0000_t34" style="position:absolute;margin-left:38.2pt;margin-top:13.85pt;width:66.5pt;height:6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" adj="162"/>
            </w:pict>
          </mc:Fallback>
        </mc:AlternateContent>
      </w:r>
      <w:r w:rsidR="004A799D" w:rsidRPr="005453D7">
        <w:rPr>
          <w:sz w:val="22"/>
        </w:rPr>
        <w:t>Х – Х / Х – Х</w:t>
      </w:r>
    </w:p>
    <w:p w14:paraId="1D90953B" w14:textId="77777777" w:rsidR="004A799D" w:rsidRPr="005453D7" w:rsidRDefault="000F32BD" w:rsidP="000F32BD">
      <w:pPr>
        <w:ind w:left="1415"/>
        <w:rPr>
          <w:sz w:val="20"/>
        </w:rPr>
      </w:pPr>
      <w:r w:rsidRPr="005453D7">
        <w:rPr>
          <w:sz w:val="20"/>
        </w:rPr>
        <w:t>Климатическое исполнение и категория размещения по ГОСТ 15150</w:t>
      </w:r>
    </w:p>
    <w:p w14:paraId="4EB9CA68" w14:textId="77777777" w:rsidR="000F32BD" w:rsidRPr="005453D7" w:rsidRDefault="000F32BD" w:rsidP="00205244">
      <w:pPr>
        <w:ind w:left="1415"/>
        <w:rPr>
          <w:sz w:val="20"/>
        </w:rPr>
      </w:pPr>
      <w:r w:rsidRPr="005453D7">
        <w:rPr>
          <w:sz w:val="20"/>
        </w:rPr>
        <w:t>Класс напряжения стороны ВН, кВ</w:t>
      </w:r>
    </w:p>
    <w:p w14:paraId="4896C6AE" w14:textId="77777777" w:rsidR="000F32BD" w:rsidRPr="005453D7" w:rsidRDefault="000F32BD" w:rsidP="00205244">
      <w:pPr>
        <w:ind w:left="2123" w:firstLine="1"/>
        <w:rPr>
          <w:sz w:val="20"/>
        </w:rPr>
      </w:pPr>
      <w:r w:rsidRPr="005453D7">
        <w:rPr>
          <w:sz w:val="20"/>
        </w:rPr>
        <w:t>Номинальная мощность трансформатора, кВ</w:t>
      </w:r>
      <w:r w:rsidRPr="005453D7">
        <w:rPr>
          <w:rFonts w:cs="Arial"/>
          <w:sz w:val="20"/>
        </w:rPr>
        <w:t>·</w:t>
      </w:r>
      <w:r w:rsidRPr="005453D7">
        <w:rPr>
          <w:sz w:val="20"/>
        </w:rPr>
        <w:t>А</w:t>
      </w:r>
    </w:p>
    <w:p w14:paraId="5B50E550" w14:textId="77777777" w:rsidR="000F32BD" w:rsidRPr="005453D7" w:rsidRDefault="000F32BD" w:rsidP="00205244">
      <w:pPr>
        <w:ind w:left="1415"/>
        <w:rPr>
          <w:sz w:val="20"/>
        </w:rPr>
      </w:pPr>
      <w:r w:rsidRPr="005453D7">
        <w:rPr>
          <w:sz w:val="20"/>
        </w:rPr>
        <w:t xml:space="preserve">Буквенная часть обозначения типа согласно </w:t>
      </w:r>
      <w:r w:rsidR="00F51F4C">
        <w:rPr>
          <w:sz w:val="20"/>
        </w:rPr>
        <w:t>Б</w:t>
      </w:r>
      <w:r w:rsidRPr="005453D7">
        <w:rPr>
          <w:sz w:val="20"/>
        </w:rPr>
        <w:t>.2</w:t>
      </w:r>
    </w:p>
    <w:p w14:paraId="497A21AD" w14:textId="77777777" w:rsidR="00982D09" w:rsidRPr="005453D7" w:rsidRDefault="00982D09" w:rsidP="00076E4A">
      <w:pPr>
        <w:rPr>
          <w:sz w:val="22"/>
        </w:rPr>
      </w:pPr>
    </w:p>
    <w:p w14:paraId="6D6ACE19" w14:textId="77777777" w:rsidR="00C74B9A" w:rsidRPr="005453D7" w:rsidRDefault="000A4D96" w:rsidP="00076E4A">
      <w:pPr>
        <w:rPr>
          <w:sz w:val="22"/>
        </w:rPr>
      </w:pPr>
      <w:r w:rsidRPr="005453D7">
        <w:rPr>
          <w:sz w:val="22"/>
        </w:rPr>
        <w:t xml:space="preserve">Для автотрансформаторов при классах напряжения стороны СН или НН 110 кВ и </w:t>
      </w:r>
      <w:r w:rsidR="00986DB1">
        <w:rPr>
          <w:sz w:val="22"/>
        </w:rPr>
        <w:t>выше</w:t>
      </w:r>
      <w:r w:rsidRPr="005453D7">
        <w:rPr>
          <w:sz w:val="22"/>
        </w:rPr>
        <w:t xml:space="preserve"> после класса напряжения стороны ВН через черту дроби указывают класс напряжения стороны СН или НН.</w:t>
      </w:r>
    </w:p>
    <w:p w14:paraId="357196A2" w14:textId="77777777" w:rsidR="000A4D96" w:rsidRPr="005453D7" w:rsidRDefault="00C74B9A" w:rsidP="00076E4A">
      <w:pPr>
        <w:rPr>
          <w:sz w:val="22"/>
        </w:rPr>
      </w:pPr>
      <w:r w:rsidRPr="005453D7">
        <w:rPr>
          <w:sz w:val="22"/>
        </w:rPr>
        <w:t>Допускается перед климатическим исполнением и категорией размещения по ГОСТ 15150 дополнительно указывать год разработки трансформатора (например, год разработки 2025 – «25У1»).</w:t>
      </w:r>
    </w:p>
    <w:p w14:paraId="61ACA0F0" w14:textId="77777777" w:rsidR="000A4D96" w:rsidRPr="00E26B9D" w:rsidRDefault="0057696E" w:rsidP="00817DEE">
      <w:pPr>
        <w:pStyle w:val="2"/>
        <w:spacing w:before="0" w:after="0"/>
        <w:rPr>
          <w:sz w:val="22"/>
          <w:szCs w:val="22"/>
        </w:rPr>
      </w:pPr>
      <w:r w:rsidRPr="00E26B9D">
        <w:rPr>
          <w:sz w:val="22"/>
          <w:szCs w:val="22"/>
        </w:rPr>
        <w:t>Б</w:t>
      </w:r>
      <w:r w:rsidR="000A4D96" w:rsidRPr="00E26B9D">
        <w:rPr>
          <w:sz w:val="22"/>
          <w:szCs w:val="22"/>
        </w:rPr>
        <w:t>.2 Буквенная часть условного обозначения</w:t>
      </w:r>
    </w:p>
    <w:p w14:paraId="36A6FA18" w14:textId="77777777" w:rsidR="000A4D96" w:rsidRPr="005453D7" w:rsidRDefault="000A4D96" w:rsidP="00076E4A">
      <w:pPr>
        <w:rPr>
          <w:sz w:val="22"/>
        </w:rPr>
      </w:pPr>
      <w:r w:rsidRPr="005453D7">
        <w:rPr>
          <w:sz w:val="22"/>
        </w:rPr>
        <w:t>Буквенная часть должна соответствовать следующему порядку обозначений:</w:t>
      </w:r>
    </w:p>
    <w:p w14:paraId="3ED53B91" w14:textId="77777777" w:rsidR="000A4D96" w:rsidRPr="005453D7" w:rsidRDefault="000A4D96" w:rsidP="00076E4A">
      <w:pPr>
        <w:rPr>
          <w:sz w:val="22"/>
        </w:rPr>
      </w:pPr>
      <w:r w:rsidRPr="005453D7">
        <w:rPr>
          <w:sz w:val="22"/>
        </w:rPr>
        <w:t xml:space="preserve">А </w:t>
      </w:r>
      <w:r w:rsidR="00076E4A" w:rsidRPr="005453D7">
        <w:rPr>
          <w:sz w:val="22"/>
        </w:rPr>
        <w:t>–</w:t>
      </w:r>
      <w:r w:rsidRPr="005453D7">
        <w:rPr>
          <w:sz w:val="22"/>
        </w:rPr>
        <w:t xml:space="preserve"> автотрансформатор;</w:t>
      </w:r>
    </w:p>
    <w:p w14:paraId="155B0325" w14:textId="77777777" w:rsidR="000A4D96" w:rsidRPr="005453D7" w:rsidRDefault="000A4D96" w:rsidP="00076E4A">
      <w:pPr>
        <w:rPr>
          <w:sz w:val="22"/>
        </w:rPr>
      </w:pPr>
      <w:r w:rsidRPr="005453D7">
        <w:rPr>
          <w:sz w:val="22"/>
        </w:rPr>
        <w:t>О или Т</w:t>
      </w:r>
      <w:r w:rsidR="00076E4A" w:rsidRPr="005453D7">
        <w:rPr>
          <w:sz w:val="22"/>
        </w:rPr>
        <w:t> –</w:t>
      </w:r>
      <w:r w:rsidRPr="005453D7">
        <w:rPr>
          <w:sz w:val="22"/>
        </w:rPr>
        <w:t xml:space="preserve"> однофазный или трехфазный трансформатор;</w:t>
      </w:r>
    </w:p>
    <w:p w14:paraId="5F945145" w14:textId="77777777" w:rsidR="000A4D96" w:rsidRPr="005453D7" w:rsidRDefault="00076E4A" w:rsidP="00076E4A">
      <w:pPr>
        <w:rPr>
          <w:sz w:val="22"/>
        </w:rPr>
      </w:pPr>
      <w:r w:rsidRPr="005453D7">
        <w:rPr>
          <w:sz w:val="22"/>
        </w:rPr>
        <w:t>Р – </w:t>
      </w:r>
      <w:r w:rsidR="000A4D96" w:rsidRPr="005453D7">
        <w:rPr>
          <w:sz w:val="22"/>
        </w:rPr>
        <w:t>расщепленная обмотка НН;</w:t>
      </w:r>
    </w:p>
    <w:p w14:paraId="57FEB20F" w14:textId="77777777" w:rsidR="000A4D96" w:rsidRPr="005453D7" w:rsidRDefault="000A4D96" w:rsidP="00076E4A">
      <w:pPr>
        <w:rPr>
          <w:sz w:val="22"/>
        </w:rPr>
      </w:pPr>
      <w:r w:rsidRPr="005453D7">
        <w:rPr>
          <w:sz w:val="22"/>
        </w:rPr>
        <w:t xml:space="preserve">буквы условного обозначения видов охлаждения </w:t>
      </w:r>
      <w:r w:rsidR="00076E4A" w:rsidRPr="005453D7">
        <w:rPr>
          <w:sz w:val="22"/>
        </w:rPr>
        <w:t>–</w:t>
      </w:r>
      <w:r w:rsidRPr="005453D7">
        <w:rPr>
          <w:sz w:val="22"/>
        </w:rPr>
        <w:t xml:space="preserve"> по таблице 1 настоящего стандарта;</w:t>
      </w:r>
    </w:p>
    <w:p w14:paraId="6101DC2A" w14:textId="77777777" w:rsidR="000A4D96" w:rsidRPr="005453D7" w:rsidRDefault="00076E4A" w:rsidP="00076E4A">
      <w:pPr>
        <w:rPr>
          <w:sz w:val="22"/>
        </w:rPr>
      </w:pPr>
      <w:r w:rsidRPr="005453D7">
        <w:rPr>
          <w:sz w:val="22"/>
        </w:rPr>
        <w:t>З – </w:t>
      </w:r>
      <w:r w:rsidR="000A4D96" w:rsidRPr="005453D7">
        <w:rPr>
          <w:sz w:val="22"/>
        </w:rPr>
        <w:t>трансформатор с естественным масляным охлаждением или с охлаждением негорючим жидким диэлектриком с защитой при помощи азотной подушки без расширителя;</w:t>
      </w:r>
    </w:p>
    <w:p w14:paraId="1F68149F" w14:textId="77777777" w:rsidR="000A4D96" w:rsidRPr="005453D7" w:rsidRDefault="00076E4A" w:rsidP="00076E4A">
      <w:pPr>
        <w:rPr>
          <w:sz w:val="22"/>
        </w:rPr>
      </w:pPr>
      <w:r w:rsidRPr="005453D7">
        <w:rPr>
          <w:sz w:val="22"/>
        </w:rPr>
        <w:t>Л – </w:t>
      </w:r>
      <w:r w:rsidR="000A4D96" w:rsidRPr="005453D7">
        <w:rPr>
          <w:sz w:val="22"/>
        </w:rPr>
        <w:t>трансформатор с литой изоляцией;</w:t>
      </w:r>
    </w:p>
    <w:p w14:paraId="76EBD7AC" w14:textId="77777777" w:rsidR="000A4D96" w:rsidRPr="005453D7" w:rsidRDefault="00076E4A" w:rsidP="00076E4A">
      <w:pPr>
        <w:rPr>
          <w:sz w:val="22"/>
        </w:rPr>
      </w:pPr>
      <w:r w:rsidRPr="005453D7">
        <w:rPr>
          <w:sz w:val="22"/>
        </w:rPr>
        <w:t>Т – </w:t>
      </w:r>
      <w:r w:rsidR="000A4D96" w:rsidRPr="005453D7">
        <w:rPr>
          <w:sz w:val="22"/>
        </w:rPr>
        <w:t>трехобмоточный трансформатор (для двухобмоточного трансформатора букву не указывают);</w:t>
      </w:r>
    </w:p>
    <w:p w14:paraId="50BDDF5D" w14:textId="77777777" w:rsidR="000A4D96" w:rsidRPr="005453D7" w:rsidRDefault="00076E4A" w:rsidP="00076E4A">
      <w:pPr>
        <w:rPr>
          <w:sz w:val="22"/>
        </w:rPr>
      </w:pPr>
      <w:r w:rsidRPr="005453D7">
        <w:rPr>
          <w:sz w:val="22"/>
        </w:rPr>
        <w:t>Н – </w:t>
      </w:r>
      <w:r w:rsidR="000A4D96" w:rsidRPr="005453D7">
        <w:rPr>
          <w:sz w:val="22"/>
        </w:rPr>
        <w:t>трансформатор РПН;</w:t>
      </w:r>
    </w:p>
    <w:p w14:paraId="1F2ED29F" w14:textId="77777777" w:rsidR="000A4D96" w:rsidRPr="005453D7" w:rsidRDefault="00076E4A" w:rsidP="00076E4A">
      <w:pPr>
        <w:rPr>
          <w:sz w:val="22"/>
        </w:rPr>
      </w:pPr>
      <w:r w:rsidRPr="005453D7">
        <w:rPr>
          <w:sz w:val="22"/>
        </w:rPr>
        <w:t>С – </w:t>
      </w:r>
      <w:r w:rsidR="000A4D96" w:rsidRPr="005453D7">
        <w:rPr>
          <w:sz w:val="22"/>
        </w:rPr>
        <w:t>трансформатор собственных нужд электростанций.</w:t>
      </w:r>
    </w:p>
    <w:p w14:paraId="6252DD73" w14:textId="77777777" w:rsidR="000A4D96" w:rsidRPr="005453D7" w:rsidRDefault="0057696E" w:rsidP="00076E4A">
      <w:pPr>
        <w:rPr>
          <w:sz w:val="22"/>
        </w:rPr>
      </w:pPr>
      <w:r>
        <w:rPr>
          <w:sz w:val="22"/>
        </w:rPr>
        <w:t>Б</w:t>
      </w:r>
      <w:r w:rsidR="000A4D96" w:rsidRPr="005453D7">
        <w:rPr>
          <w:sz w:val="22"/>
        </w:rPr>
        <w:t>.3 В НД на конкретные трансформаторы могут быть предусмотрены дополнительные буквенные обозначения после букв, перечисленных выше.</w:t>
      </w:r>
    </w:p>
    <w:p w14:paraId="20066DC1" w14:textId="77777777" w:rsidR="000A4D96" w:rsidRPr="005453D7" w:rsidRDefault="0057696E" w:rsidP="00076E4A">
      <w:pPr>
        <w:rPr>
          <w:sz w:val="22"/>
        </w:rPr>
      </w:pPr>
      <w:r>
        <w:rPr>
          <w:sz w:val="22"/>
        </w:rPr>
        <w:t>Б</w:t>
      </w:r>
      <w:r w:rsidR="000A4D96" w:rsidRPr="005453D7">
        <w:rPr>
          <w:sz w:val="22"/>
        </w:rPr>
        <w:t xml:space="preserve">.4 Для трансформаторов с разными классами напряжения обмоток ВН допускается применять одинаковые условные обозначения, если эти трансформаторы различаются </w:t>
      </w:r>
      <w:r w:rsidR="000A4D96" w:rsidRPr="005453D7">
        <w:rPr>
          <w:sz w:val="22"/>
        </w:rPr>
        <w:lastRenderedPageBreak/>
        <w:t>лишь номинальными напряжениями. В этом случае указывают наибольший из классов напряжения обмотки ВН.</w:t>
      </w:r>
    </w:p>
    <w:p w14:paraId="31AD4AF3" w14:textId="77777777" w:rsidR="000A4D96" w:rsidRPr="005453D7" w:rsidRDefault="0057696E" w:rsidP="00076E4A">
      <w:pPr>
        <w:rPr>
          <w:sz w:val="22"/>
        </w:rPr>
      </w:pPr>
      <w:r>
        <w:rPr>
          <w:sz w:val="22"/>
        </w:rPr>
        <w:t>Б</w:t>
      </w:r>
      <w:r w:rsidR="000A4D96" w:rsidRPr="005453D7">
        <w:rPr>
          <w:sz w:val="22"/>
        </w:rPr>
        <w:t>.5 Примеры условных обозначений:</w:t>
      </w:r>
    </w:p>
    <w:p w14:paraId="60210AD7" w14:textId="77777777" w:rsidR="000A4D96" w:rsidRPr="005453D7" w:rsidRDefault="000A4D96" w:rsidP="00076E4A">
      <w:pPr>
        <w:rPr>
          <w:sz w:val="22"/>
        </w:rPr>
      </w:pPr>
      <w:r w:rsidRPr="005453D7">
        <w:rPr>
          <w:sz w:val="22"/>
        </w:rPr>
        <w:t>-</w:t>
      </w:r>
      <w:r w:rsidR="00076E4A" w:rsidRPr="005453D7">
        <w:rPr>
          <w:sz w:val="22"/>
        </w:rPr>
        <w:t> </w:t>
      </w:r>
      <w:r w:rsidRPr="005453D7">
        <w:rPr>
          <w:sz w:val="22"/>
        </w:rPr>
        <w:t>трансформатора трехфазного сухого с естественным воздушным охлаждением при защищенном исполнении, двухобмоточного, мощностью 100 кВ·А, класса напряжения 10 кВ, исполнения У категории 3 по ГОСТ 15150:</w:t>
      </w:r>
    </w:p>
    <w:p w14:paraId="6EA9CDA4" w14:textId="77777777" w:rsidR="000A4D96" w:rsidRPr="005453D7" w:rsidRDefault="000A4D96" w:rsidP="00076E4A">
      <w:pPr>
        <w:ind w:firstLine="0"/>
        <w:jc w:val="center"/>
        <w:rPr>
          <w:sz w:val="22"/>
        </w:rPr>
      </w:pPr>
      <w:r w:rsidRPr="005453D7">
        <w:rPr>
          <w:sz w:val="22"/>
        </w:rPr>
        <w:t>ТСЗ-100/10-У3;</w:t>
      </w:r>
    </w:p>
    <w:p w14:paraId="0343103B" w14:textId="77777777" w:rsidR="00076E4A" w:rsidRPr="005453D7" w:rsidRDefault="000A4D96" w:rsidP="000F32BD">
      <w:pPr>
        <w:rPr>
          <w:rFonts w:cs="Arial"/>
          <w:sz w:val="18"/>
          <w:szCs w:val="20"/>
        </w:rPr>
      </w:pPr>
      <w:r w:rsidRPr="005453D7">
        <w:rPr>
          <w:sz w:val="22"/>
        </w:rPr>
        <w:t xml:space="preserve">- трансформатора трехфазного масляного с охлаждением при естественной циркуляции воздуха и масла, двухобмоточного, с регулированием напряжения под нагрузкой, мощностью 2500 кВ·А, класса напряжения 110 кВ, исполнения У категории 1 по </w:t>
      </w:r>
      <w:r w:rsidRPr="005453D7">
        <w:rPr>
          <w:color w:val="000000"/>
          <w:sz w:val="22"/>
        </w:rPr>
        <w:t>ГОСТ 15150</w:t>
      </w:r>
      <w:r w:rsidR="00076E4A" w:rsidRPr="005453D7">
        <w:rPr>
          <w:sz w:val="22"/>
        </w:rPr>
        <w:t>:</w:t>
      </w:r>
    </w:p>
    <w:p w14:paraId="3ED26074" w14:textId="77777777" w:rsidR="000A4D96" w:rsidRPr="005453D7" w:rsidRDefault="000A4D96" w:rsidP="00076E4A">
      <w:pPr>
        <w:ind w:firstLine="0"/>
        <w:jc w:val="center"/>
        <w:rPr>
          <w:sz w:val="22"/>
        </w:rPr>
      </w:pPr>
      <w:r w:rsidRPr="005453D7">
        <w:rPr>
          <w:sz w:val="22"/>
        </w:rPr>
        <w:t>ТМН-2500/110-У1;</w:t>
      </w:r>
    </w:p>
    <w:p w14:paraId="27CB24C0" w14:textId="77777777" w:rsidR="000A4D96" w:rsidRPr="005453D7" w:rsidRDefault="00076E4A" w:rsidP="00076E4A">
      <w:pPr>
        <w:rPr>
          <w:sz w:val="22"/>
        </w:rPr>
      </w:pPr>
      <w:r w:rsidRPr="005453D7">
        <w:rPr>
          <w:sz w:val="22"/>
        </w:rPr>
        <w:t>- </w:t>
      </w:r>
      <w:r w:rsidR="000A4D96" w:rsidRPr="005453D7">
        <w:rPr>
          <w:sz w:val="22"/>
        </w:rPr>
        <w:t>автотрансформатора трехфазного масляного с охлаждением при принудительной циркуляции воздуха и масла с ненаправленным потоком масла, трехобмоточного, с регулированием напряжения под нагрузкой, мощностью 200000 кВ·А, класса напряжения обмотки ВН-33</w:t>
      </w:r>
      <w:r w:rsidRPr="005453D7">
        <w:rPr>
          <w:sz w:val="22"/>
        </w:rPr>
        <w:t>0 кВ, класса напряжения обмотки</w:t>
      </w:r>
      <w:r w:rsidR="000A4D96" w:rsidRPr="005453D7">
        <w:rPr>
          <w:sz w:val="22"/>
        </w:rPr>
        <w:t xml:space="preserve"> СН</w:t>
      </w:r>
      <w:r w:rsidRPr="005453D7">
        <w:rPr>
          <w:sz w:val="22"/>
        </w:rPr>
        <w:t xml:space="preserve"> – </w:t>
      </w:r>
      <w:r w:rsidR="000A4D96" w:rsidRPr="005453D7">
        <w:rPr>
          <w:sz w:val="22"/>
        </w:rPr>
        <w:t xml:space="preserve">110 кВ, исполнения У категории 1 по ГОСТ 15150, год разработки </w:t>
      </w:r>
      <w:r w:rsidR="00C74B9A" w:rsidRPr="005453D7">
        <w:rPr>
          <w:sz w:val="22"/>
        </w:rPr>
        <w:t>2025</w:t>
      </w:r>
      <w:r w:rsidR="000A4D96" w:rsidRPr="005453D7">
        <w:rPr>
          <w:sz w:val="22"/>
        </w:rPr>
        <w:t>:</w:t>
      </w:r>
    </w:p>
    <w:p w14:paraId="374DA5BA" w14:textId="77777777" w:rsidR="000A4D96" w:rsidRPr="005453D7" w:rsidRDefault="000A4D96" w:rsidP="00076E4A">
      <w:pPr>
        <w:ind w:firstLine="0"/>
        <w:jc w:val="center"/>
        <w:rPr>
          <w:sz w:val="22"/>
        </w:rPr>
      </w:pPr>
      <w:r w:rsidRPr="005453D7">
        <w:rPr>
          <w:sz w:val="22"/>
        </w:rPr>
        <w:t>АТДЦТН-200000/330/110-</w:t>
      </w:r>
      <w:r w:rsidR="00EC241C" w:rsidRPr="005453D7">
        <w:rPr>
          <w:sz w:val="22"/>
        </w:rPr>
        <w:t>25</w:t>
      </w:r>
      <w:r w:rsidRPr="005453D7">
        <w:rPr>
          <w:sz w:val="22"/>
        </w:rPr>
        <w:t>У1.</w:t>
      </w:r>
    </w:p>
    <w:p w14:paraId="38DBB174" w14:textId="77777777" w:rsidR="000A4D96" w:rsidRPr="005453D7" w:rsidRDefault="00076E4A" w:rsidP="00AF3DFF">
      <w:pPr>
        <w:pStyle w:val="10"/>
        <w:spacing w:before="0"/>
        <w:ind w:firstLine="0"/>
        <w:jc w:val="center"/>
      </w:pPr>
      <w:r w:rsidRPr="005453D7">
        <w:br w:type="page"/>
      </w:r>
      <w:r w:rsidR="000A4D96" w:rsidRPr="005453D7">
        <w:lastRenderedPageBreak/>
        <w:t xml:space="preserve">Приложение </w:t>
      </w:r>
      <w:r w:rsidR="0057696E">
        <w:t>В</w:t>
      </w:r>
    </w:p>
    <w:p w14:paraId="5F3383A8" w14:textId="77777777" w:rsidR="000A4D96" w:rsidRPr="005453D7" w:rsidRDefault="000A4D96" w:rsidP="007868A7">
      <w:pPr>
        <w:pStyle w:val="10"/>
        <w:ind w:firstLine="0"/>
        <w:jc w:val="center"/>
      </w:pPr>
      <w:r w:rsidRPr="005453D7">
        <w:t>(обязательное)</w:t>
      </w:r>
    </w:p>
    <w:p w14:paraId="564EC009" w14:textId="77777777" w:rsidR="000A4D96" w:rsidRPr="005453D7" w:rsidRDefault="000A4D96" w:rsidP="007868A7">
      <w:pPr>
        <w:pStyle w:val="10"/>
        <w:ind w:firstLine="0"/>
        <w:jc w:val="center"/>
      </w:pPr>
      <w:r w:rsidRPr="005453D7">
        <w:t>Схемы и группы соединения обмоток трансформаторов</w:t>
      </w:r>
    </w:p>
    <w:p w14:paraId="262A0AB6" w14:textId="77777777" w:rsidR="000A4D96" w:rsidRPr="005453D7" w:rsidRDefault="0057696E" w:rsidP="004452AC">
      <w:pPr>
        <w:rPr>
          <w:sz w:val="22"/>
        </w:rPr>
      </w:pPr>
      <w:r>
        <w:rPr>
          <w:sz w:val="22"/>
        </w:rPr>
        <w:t>В</w:t>
      </w:r>
      <w:r w:rsidR="000A4D96" w:rsidRPr="005453D7">
        <w:rPr>
          <w:sz w:val="22"/>
        </w:rPr>
        <w:t xml:space="preserve">.1 Схемы и группы соединения обмоток трансформаторов должны соответствовать приведенным в таблицах </w:t>
      </w:r>
      <w:r>
        <w:rPr>
          <w:sz w:val="22"/>
        </w:rPr>
        <w:t>В</w:t>
      </w:r>
      <w:r w:rsidR="000A4D96" w:rsidRPr="005453D7">
        <w:rPr>
          <w:sz w:val="22"/>
        </w:rPr>
        <w:t>.1</w:t>
      </w:r>
      <w:r w:rsidR="0036132B" w:rsidRPr="005453D7">
        <w:rPr>
          <w:sz w:val="22"/>
        </w:rPr>
        <w:t xml:space="preserve"> – </w:t>
      </w:r>
      <w:r>
        <w:rPr>
          <w:sz w:val="22"/>
        </w:rPr>
        <w:t>В</w:t>
      </w:r>
      <w:r w:rsidR="000A4D96" w:rsidRPr="005453D7">
        <w:rPr>
          <w:sz w:val="22"/>
        </w:rPr>
        <w:t>.8.</w:t>
      </w:r>
    </w:p>
    <w:p w14:paraId="35E9C21B" w14:textId="77777777" w:rsidR="000A4D96" w:rsidRPr="00817DEE" w:rsidRDefault="004452AC" w:rsidP="004452AC">
      <w:pPr>
        <w:pStyle w:val="affa"/>
      </w:pPr>
      <w:r w:rsidRPr="00817DEE">
        <w:rPr>
          <w:spacing w:val="40"/>
        </w:rPr>
        <w:t xml:space="preserve">Таблица </w:t>
      </w:r>
      <w:r w:rsidR="0057696E">
        <w:rPr>
          <w:spacing w:val="40"/>
        </w:rPr>
        <w:t>В</w:t>
      </w:r>
      <w:r w:rsidRPr="00817DEE">
        <w:rPr>
          <w:spacing w:val="40"/>
        </w:rPr>
        <w:t>.1</w:t>
      </w:r>
      <w:r w:rsidRPr="00817DEE">
        <w:rPr>
          <w:lang w:val="en-US"/>
        </w:rPr>
        <w:t> </w:t>
      </w:r>
      <w:r w:rsidRPr="00817DEE">
        <w:t>–</w:t>
      </w:r>
      <w:r w:rsidRPr="00817DEE">
        <w:rPr>
          <w:lang w:val="en-US"/>
        </w:rPr>
        <w:t> </w:t>
      </w:r>
      <w:r w:rsidR="000A4D96" w:rsidRPr="00817DEE">
        <w:t>Схемы и группы соединения обмоток трехфазных двухобмоточных трансформаторов</w:t>
      </w:r>
    </w:p>
    <w:tbl>
      <w:tblPr>
        <w:tblW w:w="5000" w:type="pct"/>
        <w:jc w:val="center"/>
        <w:tblCellMar>
          <w:left w:w="90" w:type="dxa"/>
          <w:right w:w="90" w:type="dxa"/>
        </w:tblCellMar>
        <w:tblLook w:val="0000" w:firstRow="0" w:lastRow="0" w:firstColumn="0" w:lastColumn="0" w:noHBand="0" w:noVBand="0"/>
      </w:tblPr>
      <w:tblGrid>
        <w:gridCol w:w="2231"/>
        <w:gridCol w:w="2351"/>
        <w:gridCol w:w="1697"/>
        <w:gridCol w:w="1732"/>
        <w:gridCol w:w="1554"/>
      </w:tblGrid>
      <w:tr w:rsidR="00766452" w:rsidRPr="00817DEE" w14:paraId="6F96E974" w14:textId="77777777" w:rsidTr="00766452">
        <w:trPr>
          <w:jc w:val="center"/>
        </w:trPr>
        <w:tc>
          <w:tcPr>
            <w:tcW w:w="2159"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3C8656A"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Схема соединения обмоток</w:t>
            </w:r>
          </w:p>
        </w:tc>
        <w:tc>
          <w:tcPr>
            <w:tcW w:w="1950"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9E78B05"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Диаграмма векторов напряжения холостого хода</w:t>
            </w:r>
          </w:p>
        </w:tc>
        <w:tc>
          <w:tcPr>
            <w:tcW w:w="891"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2CD0DCA"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Условное обозначение</w:t>
            </w:r>
          </w:p>
        </w:tc>
      </w:tr>
      <w:tr w:rsidR="00766452" w:rsidRPr="00817DEE" w14:paraId="777E1956" w14:textId="77777777" w:rsidTr="00766452">
        <w:trPr>
          <w:jc w:val="center"/>
        </w:trPr>
        <w:tc>
          <w:tcPr>
            <w:tcW w:w="100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B86F6A3"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ВН</w:t>
            </w:r>
          </w:p>
        </w:tc>
        <w:tc>
          <w:tcPr>
            <w:tcW w:w="1157"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3B0897B"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96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6970B5A"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ВН</w:t>
            </w:r>
          </w:p>
        </w:tc>
        <w:tc>
          <w:tcPr>
            <w:tcW w:w="98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B9B431A"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891" w:type="pct"/>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6E6A1A41"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p>
        </w:tc>
      </w:tr>
      <w:tr w:rsidR="00766452" w:rsidRPr="00817DEE" w14:paraId="544A6F98" w14:textId="77777777" w:rsidTr="002949A5">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B9EDD79" w14:textId="353275E2" w:rsidR="00766452" w:rsidRPr="00817DEE" w:rsidRDefault="00440043" w:rsidP="002949A5">
            <w:pPr>
              <w:widowControl w:val="0"/>
              <w:autoSpaceDE w:val="0"/>
              <w:autoSpaceDN w:val="0"/>
              <w:adjustRightInd w:val="0"/>
              <w:spacing w:line="240" w:lineRule="auto"/>
              <w:ind w:firstLine="0"/>
              <w:jc w:val="center"/>
              <w:rPr>
                <w:rFonts w:cs="Arial"/>
                <w:noProof/>
                <w:position w:val="-34"/>
                <w:sz w:val="20"/>
                <w:szCs w:val="20"/>
              </w:rPr>
            </w:pPr>
            <w:r w:rsidRPr="00817DEE">
              <w:rPr>
                <w:rFonts w:cs="Arial"/>
                <w:noProof/>
                <w:position w:val="-34"/>
                <w:sz w:val="20"/>
                <w:szCs w:val="20"/>
              </w:rPr>
              <w:drawing>
                <wp:inline distT="0" distB="0" distL="0" distR="0" wp14:anchorId="2F134E6B" wp14:editId="304DD6B4">
                  <wp:extent cx="1162050" cy="1019175"/>
                  <wp:effectExtent l="0" t="0" r="0" b="0"/>
                  <wp:docPr id="1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62050" cy="101917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8A32DB8" w14:textId="5EDA84D8" w:rsidR="00766452" w:rsidRPr="00817DEE" w:rsidRDefault="00440043" w:rsidP="00766452">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12B43425" wp14:editId="3EB2725F">
                  <wp:extent cx="1457325" cy="1009650"/>
                  <wp:effectExtent l="0" t="0" r="0" b="0"/>
                  <wp:docPr id="20"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57325" cy="1009650"/>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71DBF9E" w14:textId="074E5647"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264117AE" wp14:editId="483A8007">
                  <wp:extent cx="790575" cy="857250"/>
                  <wp:effectExtent l="0" t="0" r="0" b="0"/>
                  <wp:docPr id="2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4CC6B9" w14:textId="2997D352"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2A363672" wp14:editId="1B4B0F54">
                  <wp:extent cx="790575" cy="857250"/>
                  <wp:effectExtent l="0" t="0" r="0" b="0"/>
                  <wp:docPr id="22"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B707521"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lang w:val="en-US"/>
              </w:rPr>
              <w:t>Y/Y</w:t>
            </w:r>
            <w:r w:rsidRPr="00817DEE">
              <w:rPr>
                <w:rFonts w:cs="Arial"/>
                <w:sz w:val="20"/>
                <w:szCs w:val="20"/>
                <w:vertAlign w:val="subscript"/>
              </w:rPr>
              <w:t>н</w:t>
            </w:r>
            <w:r w:rsidRPr="00817DEE">
              <w:rPr>
                <w:rFonts w:cs="Arial"/>
                <w:sz w:val="20"/>
                <w:szCs w:val="20"/>
              </w:rPr>
              <w:t>-0</w:t>
            </w:r>
          </w:p>
        </w:tc>
      </w:tr>
      <w:tr w:rsidR="00766452" w:rsidRPr="00817DEE" w14:paraId="7DA75385" w14:textId="77777777" w:rsidTr="002949A5">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6A7F6C1" w14:textId="34821FB8" w:rsidR="00766452" w:rsidRPr="00817DEE" w:rsidRDefault="00440043" w:rsidP="00766452">
            <w:pPr>
              <w:widowControl w:val="0"/>
              <w:autoSpaceDE w:val="0"/>
              <w:autoSpaceDN w:val="0"/>
              <w:adjustRightInd w:val="0"/>
              <w:spacing w:line="240" w:lineRule="auto"/>
              <w:ind w:firstLine="0"/>
              <w:jc w:val="center"/>
              <w:rPr>
                <w:rFonts w:cs="Arial"/>
                <w:noProof/>
                <w:position w:val="-34"/>
                <w:sz w:val="20"/>
                <w:szCs w:val="20"/>
              </w:rPr>
            </w:pPr>
            <w:r w:rsidRPr="00817DEE">
              <w:rPr>
                <w:rFonts w:cs="Arial"/>
                <w:noProof/>
                <w:position w:val="-34"/>
                <w:sz w:val="20"/>
                <w:szCs w:val="20"/>
              </w:rPr>
              <w:drawing>
                <wp:inline distT="0" distB="0" distL="0" distR="0" wp14:anchorId="7CD36AC8" wp14:editId="1A3669B6">
                  <wp:extent cx="1381125" cy="1057275"/>
                  <wp:effectExtent l="0" t="0" r="0" b="0"/>
                  <wp:docPr id="2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81125" cy="105727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4B23077" w14:textId="7A61D753" w:rsidR="00766452" w:rsidRPr="00817DEE" w:rsidRDefault="00440043" w:rsidP="002949A5">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55B483C6" wp14:editId="538A440F">
                  <wp:extent cx="1123950" cy="1009650"/>
                  <wp:effectExtent l="0" t="0" r="0" b="0"/>
                  <wp:docPr id="24"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FA23B7" w14:textId="1F6488C6"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09302C5C" wp14:editId="68CD19D2">
                  <wp:extent cx="790575" cy="857250"/>
                  <wp:effectExtent l="0" t="0" r="0" b="0"/>
                  <wp:docPr id="25"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138FF31" w14:textId="4E01CB78"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18226857" wp14:editId="5133DF13">
                  <wp:extent cx="790575" cy="857250"/>
                  <wp:effectExtent l="0" t="0" r="0" b="0"/>
                  <wp:docPr id="2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2A2E13A" w14:textId="77777777" w:rsidR="00766452" w:rsidRPr="00817DEE" w:rsidRDefault="00EB27C3" w:rsidP="00EB27C3">
            <w:pPr>
              <w:widowControl w:val="0"/>
              <w:autoSpaceDE w:val="0"/>
              <w:autoSpaceDN w:val="0"/>
              <w:adjustRightInd w:val="0"/>
              <w:spacing w:line="240" w:lineRule="auto"/>
              <w:ind w:firstLine="0"/>
              <w:jc w:val="center"/>
              <w:rPr>
                <w:rFonts w:cs="Arial"/>
                <w:sz w:val="20"/>
                <w:szCs w:val="20"/>
              </w:rPr>
            </w:pPr>
            <w:r w:rsidRPr="00EB27C3">
              <w:rPr>
                <w:rFonts w:cs="Arial"/>
                <w:sz w:val="20"/>
                <w:szCs w:val="20"/>
              </w:rPr>
              <w:t>Y</w:t>
            </w:r>
            <w:r w:rsidRPr="00E531C2">
              <w:rPr>
                <w:rFonts w:cs="Arial"/>
                <w:sz w:val="20"/>
                <w:szCs w:val="20"/>
                <w:vertAlign w:val="subscript"/>
              </w:rPr>
              <w:t>н</w:t>
            </w:r>
            <w:r w:rsidRPr="00EB27C3">
              <w:rPr>
                <w:rFonts w:cs="Arial"/>
                <w:sz w:val="20"/>
                <w:szCs w:val="20"/>
              </w:rPr>
              <w:t>/Y-0</w:t>
            </w:r>
          </w:p>
        </w:tc>
      </w:tr>
      <w:tr w:rsidR="00766452" w:rsidRPr="00817DEE" w14:paraId="6FD48D4F" w14:textId="77777777" w:rsidTr="00766452">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73C1346" w14:textId="4A427B46"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7B099DCE" wp14:editId="6AE0B9BD">
                  <wp:extent cx="1162050" cy="1057275"/>
                  <wp:effectExtent l="0" t="0" r="0" b="0"/>
                  <wp:docPr id="27"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2050" cy="105727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6BC24F1" w14:textId="3368944D"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3AF7DDA0" wp14:editId="111D7D9C">
                  <wp:extent cx="1219200" cy="981075"/>
                  <wp:effectExtent l="0" t="0" r="0" b="0"/>
                  <wp:docPr id="28"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AE21A74" w14:textId="6FE1A4CE" w:rsidR="00766452" w:rsidRPr="00817DEE" w:rsidRDefault="00440043" w:rsidP="00766452">
            <w:pPr>
              <w:widowControl w:val="0"/>
              <w:autoSpaceDE w:val="0"/>
              <w:autoSpaceDN w:val="0"/>
              <w:adjustRightInd w:val="0"/>
              <w:spacing w:line="240" w:lineRule="auto"/>
              <w:ind w:firstLine="0"/>
              <w:jc w:val="center"/>
              <w:rPr>
                <w:rFonts w:cs="Arial"/>
                <w:noProof/>
                <w:position w:val="-30"/>
                <w:sz w:val="20"/>
                <w:szCs w:val="20"/>
              </w:rPr>
            </w:pPr>
            <w:r w:rsidRPr="00817DEE">
              <w:rPr>
                <w:rFonts w:cs="Arial"/>
                <w:noProof/>
                <w:position w:val="-30"/>
                <w:sz w:val="20"/>
                <w:szCs w:val="20"/>
              </w:rPr>
              <w:drawing>
                <wp:inline distT="0" distB="0" distL="0" distR="0" wp14:anchorId="51FE0B48" wp14:editId="32E7562C">
                  <wp:extent cx="790575" cy="857250"/>
                  <wp:effectExtent l="0" t="0" r="0" b="0"/>
                  <wp:docPr id="29"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F1D9301" w14:textId="4011D54D"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1A039FED" wp14:editId="7B3875F3">
                  <wp:extent cx="647700" cy="857250"/>
                  <wp:effectExtent l="0" t="0" r="0" b="0"/>
                  <wp:docPr id="30"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C9D7669"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lang w:val="en-US"/>
              </w:rPr>
            </w:pPr>
            <w:r w:rsidRPr="00817DEE">
              <w:rPr>
                <w:rFonts w:cs="Arial"/>
                <w:sz w:val="20"/>
                <w:szCs w:val="20"/>
                <w:lang w:val="en-US"/>
              </w:rPr>
              <w:t>Y/D-11</w:t>
            </w:r>
          </w:p>
        </w:tc>
      </w:tr>
      <w:tr w:rsidR="00766452" w:rsidRPr="00817DEE" w14:paraId="1827EA57" w14:textId="77777777" w:rsidTr="00766452">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3DF095" w14:textId="4121DC57"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181B079D" wp14:editId="7D47A8C1">
                  <wp:extent cx="1381125" cy="1057275"/>
                  <wp:effectExtent l="0" t="0" r="0" b="0"/>
                  <wp:docPr id="31"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81125" cy="105727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4358BA" w14:textId="025EB531" w:rsidR="00766452" w:rsidRPr="00817DEE" w:rsidRDefault="00440043" w:rsidP="00766452">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5FFFD492" wp14:editId="15589527">
                  <wp:extent cx="1228725" cy="1009650"/>
                  <wp:effectExtent l="0" t="0" r="0" b="0"/>
                  <wp:docPr id="32"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28725" cy="1009650"/>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1AF8DD2" w14:textId="408C4EED" w:rsidR="00766452" w:rsidRPr="00817DEE" w:rsidRDefault="00440043" w:rsidP="00766452">
            <w:pPr>
              <w:widowControl w:val="0"/>
              <w:autoSpaceDE w:val="0"/>
              <w:autoSpaceDN w:val="0"/>
              <w:adjustRightInd w:val="0"/>
              <w:spacing w:line="240" w:lineRule="auto"/>
              <w:ind w:firstLine="0"/>
              <w:jc w:val="center"/>
              <w:rPr>
                <w:rFonts w:cs="Arial"/>
                <w:noProof/>
                <w:position w:val="-28"/>
                <w:sz w:val="20"/>
                <w:szCs w:val="20"/>
              </w:rPr>
            </w:pPr>
            <w:r w:rsidRPr="00817DEE">
              <w:rPr>
                <w:rFonts w:cs="Arial"/>
                <w:noProof/>
                <w:position w:val="-28"/>
                <w:sz w:val="20"/>
                <w:szCs w:val="20"/>
              </w:rPr>
              <w:drawing>
                <wp:inline distT="0" distB="0" distL="0" distR="0" wp14:anchorId="748ACA44" wp14:editId="100F9323">
                  <wp:extent cx="790575" cy="857250"/>
                  <wp:effectExtent l="0" t="0" r="0" b="0"/>
                  <wp:docPr id="3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6E0783F" w14:textId="586FD49F"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0B7E7BC2" wp14:editId="004B00F1">
                  <wp:extent cx="666750" cy="885825"/>
                  <wp:effectExtent l="0" t="0" r="0" b="0"/>
                  <wp:docPr id="3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C71E340"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rPr>
              <w:t>Y</w:t>
            </w:r>
            <w:r w:rsidRPr="00817DEE">
              <w:rPr>
                <w:rFonts w:cs="Arial"/>
                <w:sz w:val="20"/>
                <w:szCs w:val="20"/>
                <w:vertAlign w:val="subscript"/>
              </w:rPr>
              <w:t>н</w:t>
            </w:r>
            <w:r w:rsidRPr="00817DEE">
              <w:rPr>
                <w:rFonts w:cs="Arial"/>
                <w:sz w:val="20"/>
                <w:szCs w:val="20"/>
              </w:rPr>
              <w:t>/D-11</w:t>
            </w:r>
          </w:p>
        </w:tc>
      </w:tr>
      <w:tr w:rsidR="00766452" w:rsidRPr="00817DEE" w14:paraId="48ACE720" w14:textId="77777777" w:rsidTr="00766452">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E55C826" w14:textId="719FFA87" w:rsidR="00766452" w:rsidRPr="00817DEE" w:rsidRDefault="00440043" w:rsidP="00766452">
            <w:pPr>
              <w:widowControl w:val="0"/>
              <w:autoSpaceDE w:val="0"/>
              <w:autoSpaceDN w:val="0"/>
              <w:adjustRightInd w:val="0"/>
              <w:spacing w:line="240" w:lineRule="auto"/>
              <w:ind w:firstLine="0"/>
              <w:jc w:val="center"/>
              <w:rPr>
                <w:rFonts w:cs="Arial"/>
                <w:noProof/>
                <w:position w:val="-28"/>
                <w:sz w:val="20"/>
                <w:szCs w:val="20"/>
              </w:rPr>
            </w:pPr>
            <w:r w:rsidRPr="00817DEE">
              <w:rPr>
                <w:rFonts w:cs="Arial"/>
                <w:noProof/>
                <w:position w:val="-28"/>
                <w:sz w:val="20"/>
                <w:szCs w:val="20"/>
              </w:rPr>
              <w:drawing>
                <wp:inline distT="0" distB="0" distL="0" distR="0" wp14:anchorId="0E5E6811" wp14:editId="486F51BF">
                  <wp:extent cx="1381125" cy="1038225"/>
                  <wp:effectExtent l="0" t="0" r="0" b="0"/>
                  <wp:docPr id="3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BEC2AA7" w14:textId="742722E7"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56CB1C8E" wp14:editId="718AC7FD">
                  <wp:extent cx="1438275" cy="942975"/>
                  <wp:effectExtent l="0" t="0" r="0" b="0"/>
                  <wp:docPr id="3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8275" cy="942975"/>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2D2222" w14:textId="69919228"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49135F42" wp14:editId="1201C93B">
                  <wp:extent cx="904875" cy="876300"/>
                  <wp:effectExtent l="0" t="0" r="0" b="0"/>
                  <wp:docPr id="3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483478B" w14:textId="3C7B0F6F" w:rsidR="00766452" w:rsidRPr="00817DEE" w:rsidRDefault="00440043" w:rsidP="00766452">
            <w:pPr>
              <w:widowControl w:val="0"/>
              <w:autoSpaceDE w:val="0"/>
              <w:autoSpaceDN w:val="0"/>
              <w:adjustRightInd w:val="0"/>
              <w:spacing w:line="240" w:lineRule="auto"/>
              <w:ind w:firstLine="0"/>
              <w:jc w:val="center"/>
              <w:rPr>
                <w:rFonts w:cs="Arial"/>
                <w:noProof/>
                <w:position w:val="-28"/>
                <w:sz w:val="20"/>
                <w:szCs w:val="20"/>
              </w:rPr>
            </w:pPr>
            <w:r w:rsidRPr="00817DEE">
              <w:rPr>
                <w:rFonts w:cs="Arial"/>
                <w:noProof/>
                <w:position w:val="-28"/>
                <w:sz w:val="20"/>
                <w:szCs w:val="20"/>
              </w:rPr>
              <w:drawing>
                <wp:inline distT="0" distB="0" distL="0" distR="0" wp14:anchorId="073A417E" wp14:editId="60B936E0">
                  <wp:extent cx="762000" cy="885825"/>
                  <wp:effectExtent l="0" t="0" r="0" b="0"/>
                  <wp:docPr id="38"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 cy="885825"/>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5C8D7E"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lang w:val="en-US"/>
              </w:rPr>
              <w:t>Y/Z</w:t>
            </w:r>
            <w:r w:rsidRPr="00817DEE">
              <w:rPr>
                <w:rFonts w:cs="Arial"/>
                <w:sz w:val="20"/>
                <w:szCs w:val="20"/>
                <w:vertAlign w:val="subscript"/>
              </w:rPr>
              <w:t>н</w:t>
            </w:r>
            <w:r w:rsidR="004E74B0" w:rsidRPr="00817DEE">
              <w:rPr>
                <w:rFonts w:cs="Arial"/>
                <w:sz w:val="20"/>
                <w:szCs w:val="20"/>
              </w:rPr>
              <w:t>-</w:t>
            </w:r>
            <w:r w:rsidRPr="00817DEE">
              <w:rPr>
                <w:rFonts w:cs="Arial"/>
                <w:sz w:val="20"/>
                <w:szCs w:val="20"/>
              </w:rPr>
              <w:t>11</w:t>
            </w:r>
          </w:p>
        </w:tc>
      </w:tr>
      <w:tr w:rsidR="00766452" w:rsidRPr="00817DEE" w14:paraId="72705FEC" w14:textId="77777777" w:rsidTr="00766452">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C2B93FD" w14:textId="3CD56A1D"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lastRenderedPageBreak/>
              <w:drawing>
                <wp:inline distT="0" distB="0" distL="0" distR="0" wp14:anchorId="60EF426F" wp14:editId="3F8718F6">
                  <wp:extent cx="1266825" cy="1000125"/>
                  <wp:effectExtent l="0" t="0" r="0" b="0"/>
                  <wp:docPr id="39"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66825" cy="100012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ED910D4" w14:textId="58CD8955" w:rsidR="00766452" w:rsidRPr="00817DEE" w:rsidRDefault="00440043" w:rsidP="00766452">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55D476FD" wp14:editId="587698B7">
                  <wp:extent cx="1409700" cy="1019175"/>
                  <wp:effectExtent l="0" t="0" r="0" b="0"/>
                  <wp:docPr id="40"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09700" cy="1019175"/>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867462C" w14:textId="6E7F71C6" w:rsidR="00766452" w:rsidRPr="00817DEE" w:rsidRDefault="00440043" w:rsidP="00766452">
            <w:pPr>
              <w:widowControl w:val="0"/>
              <w:autoSpaceDE w:val="0"/>
              <w:autoSpaceDN w:val="0"/>
              <w:adjustRightInd w:val="0"/>
              <w:spacing w:line="240" w:lineRule="auto"/>
              <w:ind w:firstLine="0"/>
              <w:jc w:val="center"/>
              <w:rPr>
                <w:rFonts w:cs="Arial"/>
                <w:noProof/>
                <w:position w:val="-31"/>
                <w:sz w:val="20"/>
                <w:szCs w:val="20"/>
              </w:rPr>
            </w:pPr>
            <w:r w:rsidRPr="00817DEE">
              <w:rPr>
                <w:rFonts w:cs="Arial"/>
                <w:noProof/>
                <w:position w:val="-31"/>
                <w:sz w:val="20"/>
                <w:szCs w:val="20"/>
              </w:rPr>
              <w:drawing>
                <wp:inline distT="0" distB="0" distL="0" distR="0" wp14:anchorId="52E59982" wp14:editId="3D152028">
                  <wp:extent cx="857250" cy="857250"/>
                  <wp:effectExtent l="0" t="0" r="0" b="0"/>
                  <wp:docPr id="4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CFBBF73" w14:textId="24A8E916" w:rsidR="00766452" w:rsidRPr="00817DEE" w:rsidRDefault="00440043" w:rsidP="00766452">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4D3EE2A6" wp14:editId="1177313F">
                  <wp:extent cx="790575" cy="952500"/>
                  <wp:effectExtent l="0" t="0" r="0" b="0"/>
                  <wp:docPr id="42"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90575" cy="952500"/>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0ECAB31" w14:textId="77777777" w:rsidR="00766452" w:rsidRPr="00817DEE" w:rsidRDefault="00766452" w:rsidP="00766452">
            <w:pPr>
              <w:widowControl w:val="0"/>
              <w:autoSpaceDE w:val="0"/>
              <w:autoSpaceDN w:val="0"/>
              <w:adjustRightInd w:val="0"/>
              <w:spacing w:line="240" w:lineRule="auto"/>
              <w:ind w:firstLine="0"/>
              <w:jc w:val="center"/>
              <w:rPr>
                <w:rFonts w:cs="Arial"/>
                <w:sz w:val="20"/>
                <w:szCs w:val="20"/>
              </w:rPr>
            </w:pPr>
            <w:r w:rsidRPr="00817DEE">
              <w:rPr>
                <w:rFonts w:cs="Arial"/>
                <w:sz w:val="20"/>
                <w:szCs w:val="20"/>
                <w:lang w:val="en-US"/>
              </w:rPr>
              <w:t>D/Y</w:t>
            </w:r>
            <w:r w:rsidRPr="00817DEE">
              <w:rPr>
                <w:rFonts w:cs="Arial"/>
                <w:sz w:val="20"/>
                <w:szCs w:val="20"/>
                <w:vertAlign w:val="subscript"/>
              </w:rPr>
              <w:t>н</w:t>
            </w:r>
            <w:r w:rsidR="004E74B0" w:rsidRPr="00817DEE">
              <w:rPr>
                <w:rFonts w:cs="Arial"/>
                <w:sz w:val="20"/>
                <w:szCs w:val="20"/>
              </w:rPr>
              <w:t>-</w:t>
            </w:r>
            <w:r w:rsidRPr="00817DEE">
              <w:rPr>
                <w:rFonts w:cs="Arial"/>
                <w:sz w:val="20"/>
                <w:szCs w:val="20"/>
              </w:rPr>
              <w:t>11</w:t>
            </w:r>
          </w:p>
        </w:tc>
      </w:tr>
      <w:tr w:rsidR="00766452" w:rsidRPr="00817DEE" w14:paraId="514EF682" w14:textId="77777777" w:rsidTr="00766452">
        <w:trPr>
          <w:jc w:val="center"/>
        </w:trPr>
        <w:tc>
          <w:tcPr>
            <w:tcW w:w="10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C1CDADE" w14:textId="68545493" w:rsidR="00766452" w:rsidRPr="00817DEE" w:rsidRDefault="00440043" w:rsidP="00766452">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0089CCA8" wp14:editId="6C3C8201">
                  <wp:extent cx="1114425" cy="1000125"/>
                  <wp:effectExtent l="0" t="0" r="0" b="0"/>
                  <wp:docPr id="43"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inline>
              </w:drawing>
            </w:r>
          </w:p>
        </w:tc>
        <w:tc>
          <w:tcPr>
            <w:tcW w:w="11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05537C" w14:textId="14A6F8EE" w:rsidR="00766452" w:rsidRPr="00817DEE" w:rsidRDefault="00440043" w:rsidP="00766452">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417CEE0C" wp14:editId="4292CBF3">
                  <wp:extent cx="1228725" cy="1000125"/>
                  <wp:effectExtent l="0" t="0" r="0" b="0"/>
                  <wp:docPr id="44"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28725" cy="1000125"/>
                          </a:xfrm>
                          <a:prstGeom prst="rect">
                            <a:avLst/>
                          </a:prstGeom>
                          <a:noFill/>
                          <a:ln>
                            <a:noFill/>
                          </a:ln>
                        </pic:spPr>
                      </pic:pic>
                    </a:graphicData>
                  </a:graphic>
                </wp:inline>
              </w:drawing>
            </w:r>
          </w:p>
        </w:tc>
        <w:tc>
          <w:tcPr>
            <w:tcW w:w="96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96097E9" w14:textId="4FF00A85" w:rsidR="00766452" w:rsidRPr="00817DEE" w:rsidRDefault="00440043" w:rsidP="00766452">
            <w:pPr>
              <w:widowControl w:val="0"/>
              <w:autoSpaceDE w:val="0"/>
              <w:autoSpaceDN w:val="0"/>
              <w:adjustRightInd w:val="0"/>
              <w:spacing w:line="240" w:lineRule="auto"/>
              <w:ind w:firstLine="0"/>
              <w:jc w:val="center"/>
              <w:rPr>
                <w:rFonts w:cs="Arial"/>
                <w:noProof/>
                <w:position w:val="-30"/>
                <w:sz w:val="20"/>
                <w:szCs w:val="20"/>
              </w:rPr>
            </w:pPr>
            <w:r w:rsidRPr="00817DEE">
              <w:rPr>
                <w:rFonts w:cs="Arial"/>
                <w:noProof/>
                <w:position w:val="-30"/>
                <w:sz w:val="20"/>
                <w:szCs w:val="20"/>
              </w:rPr>
              <w:drawing>
                <wp:inline distT="0" distB="0" distL="0" distR="0" wp14:anchorId="70C511DB" wp14:editId="44461713">
                  <wp:extent cx="876300" cy="876300"/>
                  <wp:effectExtent l="0" t="0" r="0" b="0"/>
                  <wp:docPr id="45"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98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B093A6" w14:textId="4A15A5E4" w:rsidR="00766452" w:rsidRPr="00817DEE" w:rsidRDefault="00440043" w:rsidP="00766452">
            <w:pPr>
              <w:widowControl w:val="0"/>
              <w:autoSpaceDE w:val="0"/>
              <w:autoSpaceDN w:val="0"/>
              <w:adjustRightInd w:val="0"/>
              <w:spacing w:line="240" w:lineRule="auto"/>
              <w:ind w:firstLine="0"/>
              <w:jc w:val="center"/>
              <w:rPr>
                <w:rFonts w:cs="Arial"/>
                <w:noProof/>
                <w:position w:val="-30"/>
                <w:sz w:val="20"/>
                <w:szCs w:val="20"/>
              </w:rPr>
            </w:pPr>
            <w:r w:rsidRPr="00817DEE">
              <w:rPr>
                <w:rFonts w:cs="Arial"/>
                <w:noProof/>
                <w:position w:val="-30"/>
                <w:sz w:val="20"/>
                <w:szCs w:val="20"/>
              </w:rPr>
              <w:drawing>
                <wp:inline distT="0" distB="0" distL="0" distR="0" wp14:anchorId="534AFF82" wp14:editId="2579BB5D">
                  <wp:extent cx="895350" cy="904875"/>
                  <wp:effectExtent l="0" t="0" r="0" b="0"/>
                  <wp:docPr id="46"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tc>
        <w:tc>
          <w:tcPr>
            <w:tcW w:w="89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61CFE26" w14:textId="77777777" w:rsidR="00766452" w:rsidRPr="00817DEE" w:rsidRDefault="00766452" w:rsidP="004E74B0">
            <w:pPr>
              <w:widowControl w:val="0"/>
              <w:autoSpaceDE w:val="0"/>
              <w:autoSpaceDN w:val="0"/>
              <w:adjustRightInd w:val="0"/>
              <w:spacing w:line="240" w:lineRule="auto"/>
              <w:ind w:firstLine="0"/>
              <w:jc w:val="center"/>
              <w:rPr>
                <w:rFonts w:cs="Arial"/>
                <w:sz w:val="20"/>
                <w:szCs w:val="20"/>
                <w:lang w:val="en-US"/>
              </w:rPr>
            </w:pPr>
            <w:r w:rsidRPr="00817DEE">
              <w:rPr>
                <w:rFonts w:cs="Arial"/>
                <w:sz w:val="20"/>
                <w:szCs w:val="20"/>
                <w:lang w:val="en-US"/>
              </w:rPr>
              <w:t>D/D</w:t>
            </w:r>
            <w:r w:rsidR="004E74B0" w:rsidRPr="00817DEE">
              <w:rPr>
                <w:rFonts w:cs="Arial"/>
                <w:sz w:val="20"/>
                <w:szCs w:val="20"/>
              </w:rPr>
              <w:t>-</w:t>
            </w:r>
            <w:r w:rsidRPr="00817DEE">
              <w:rPr>
                <w:rFonts w:cs="Arial"/>
                <w:sz w:val="20"/>
                <w:szCs w:val="20"/>
                <w:lang w:val="en-US"/>
              </w:rPr>
              <w:t>0</w:t>
            </w:r>
          </w:p>
        </w:tc>
      </w:tr>
    </w:tbl>
    <w:p w14:paraId="5D53B90F" w14:textId="77777777" w:rsidR="000A4D96" w:rsidRPr="005453D7" w:rsidRDefault="000A4D96" w:rsidP="004452AC">
      <w:pPr>
        <w:pStyle w:val="affa"/>
        <w:rPr>
          <w:rFonts w:ascii="Arial, sans-serif" w:hAnsi="Arial, sans-serif"/>
          <w:szCs w:val="24"/>
        </w:rPr>
      </w:pPr>
      <w:r w:rsidRPr="00817DEE">
        <w:rPr>
          <w:spacing w:val="40"/>
        </w:rPr>
        <w:t xml:space="preserve">Таблица </w:t>
      </w:r>
      <w:r w:rsidR="0057696E">
        <w:rPr>
          <w:spacing w:val="40"/>
        </w:rPr>
        <w:t>В</w:t>
      </w:r>
      <w:r w:rsidRPr="00817DEE">
        <w:rPr>
          <w:spacing w:val="40"/>
        </w:rPr>
        <w:t>.2</w:t>
      </w:r>
      <w:r w:rsidR="004452AC" w:rsidRPr="005453D7">
        <w:rPr>
          <w:lang w:val="en-US"/>
        </w:rPr>
        <w:t> </w:t>
      </w:r>
      <w:r w:rsidR="004452AC" w:rsidRPr="005453D7">
        <w:t>–</w:t>
      </w:r>
      <w:r w:rsidR="004452AC" w:rsidRPr="005453D7">
        <w:rPr>
          <w:lang w:val="en-US"/>
        </w:rPr>
        <w:t> </w:t>
      </w:r>
      <w:r w:rsidRPr="005453D7">
        <w:t>Схема и группа соединения обмоток однофазных двухобмоточных трансформаторов</w:t>
      </w:r>
    </w:p>
    <w:tbl>
      <w:tblPr>
        <w:tblW w:w="5000" w:type="pct"/>
        <w:jc w:val="center"/>
        <w:tblCellMar>
          <w:left w:w="90" w:type="dxa"/>
          <w:right w:w="90" w:type="dxa"/>
        </w:tblCellMar>
        <w:tblLook w:val="0000" w:firstRow="0" w:lastRow="0" w:firstColumn="0" w:lastColumn="0" w:noHBand="0" w:noVBand="0"/>
      </w:tblPr>
      <w:tblGrid>
        <w:gridCol w:w="2152"/>
        <w:gridCol w:w="1877"/>
        <w:gridCol w:w="1687"/>
        <w:gridCol w:w="1571"/>
        <w:gridCol w:w="2278"/>
      </w:tblGrid>
      <w:tr w:rsidR="000030AC" w:rsidRPr="00817DEE" w14:paraId="50228A26" w14:textId="77777777" w:rsidTr="000030AC">
        <w:trPr>
          <w:jc w:val="center"/>
        </w:trPr>
        <w:tc>
          <w:tcPr>
            <w:tcW w:w="2106"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EF5A80"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Схема соединения обмоток</w:t>
            </w:r>
          </w:p>
        </w:tc>
        <w:tc>
          <w:tcPr>
            <w:tcW w:w="1703"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C6FC979"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Диаграмма векторов напряжения</w:t>
            </w:r>
          </w:p>
          <w:p w14:paraId="7791133A"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холостого хода</w:t>
            </w:r>
          </w:p>
        </w:tc>
        <w:tc>
          <w:tcPr>
            <w:tcW w:w="1191"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139B83F8"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Условное обозначение</w:t>
            </w:r>
          </w:p>
        </w:tc>
      </w:tr>
      <w:tr w:rsidR="000030AC" w:rsidRPr="00817DEE" w14:paraId="5D1C16DB" w14:textId="77777777" w:rsidTr="000030AC">
        <w:trPr>
          <w:jc w:val="center"/>
        </w:trPr>
        <w:tc>
          <w:tcPr>
            <w:tcW w:w="1125"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81AB177"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ВН</w:t>
            </w:r>
          </w:p>
        </w:tc>
        <w:tc>
          <w:tcPr>
            <w:tcW w:w="98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316FE05"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88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41BCCD8"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ВН</w:t>
            </w:r>
          </w:p>
        </w:tc>
        <w:tc>
          <w:tcPr>
            <w:tcW w:w="82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98E8229"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1191" w:type="pct"/>
            <w:vMerge/>
            <w:tcBorders>
              <w:left w:val="single" w:sz="6" w:space="0" w:color="auto"/>
              <w:bottom w:val="double" w:sz="4" w:space="0" w:color="auto"/>
              <w:right w:val="single" w:sz="6" w:space="0" w:color="auto"/>
            </w:tcBorders>
            <w:tcMar>
              <w:top w:w="114" w:type="dxa"/>
              <w:left w:w="28" w:type="dxa"/>
              <w:bottom w:w="114" w:type="dxa"/>
              <w:right w:w="28" w:type="dxa"/>
            </w:tcMar>
            <w:vAlign w:val="center"/>
          </w:tcPr>
          <w:p w14:paraId="1B245D4D"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p>
        </w:tc>
      </w:tr>
      <w:tr w:rsidR="000030AC" w:rsidRPr="00817DEE" w14:paraId="514C7B4D" w14:textId="77777777" w:rsidTr="000030AC">
        <w:trPr>
          <w:jc w:val="center"/>
        </w:trPr>
        <w:tc>
          <w:tcPr>
            <w:tcW w:w="1125" w:type="pct"/>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9A5BF21" w14:textId="1E851D45" w:rsidR="000030AC" w:rsidRPr="00817DEE" w:rsidRDefault="00440043" w:rsidP="000030AC">
            <w:pPr>
              <w:widowControl w:val="0"/>
              <w:autoSpaceDE w:val="0"/>
              <w:autoSpaceDN w:val="0"/>
              <w:adjustRightInd w:val="0"/>
              <w:spacing w:line="240" w:lineRule="auto"/>
              <w:ind w:firstLine="0"/>
              <w:jc w:val="center"/>
              <w:rPr>
                <w:rFonts w:cs="Arial"/>
                <w:noProof/>
                <w:position w:val="-31"/>
                <w:sz w:val="20"/>
                <w:szCs w:val="20"/>
              </w:rPr>
            </w:pPr>
            <w:r w:rsidRPr="00817DEE">
              <w:rPr>
                <w:rFonts w:cs="Arial"/>
                <w:noProof/>
                <w:position w:val="-31"/>
                <w:sz w:val="20"/>
                <w:szCs w:val="20"/>
              </w:rPr>
              <w:drawing>
                <wp:inline distT="0" distB="0" distL="0" distR="0" wp14:anchorId="7F390F4A" wp14:editId="179732D0">
                  <wp:extent cx="847725" cy="781050"/>
                  <wp:effectExtent l="0" t="0" r="0" b="0"/>
                  <wp:docPr id="47"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47725" cy="781050"/>
                          </a:xfrm>
                          <a:prstGeom prst="rect">
                            <a:avLst/>
                          </a:prstGeom>
                          <a:noFill/>
                          <a:ln>
                            <a:noFill/>
                          </a:ln>
                        </pic:spPr>
                      </pic:pic>
                    </a:graphicData>
                  </a:graphic>
                </wp:inline>
              </w:drawing>
            </w:r>
          </w:p>
        </w:tc>
        <w:tc>
          <w:tcPr>
            <w:tcW w:w="981" w:type="pct"/>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6A21A3A" w14:textId="1EB4F803" w:rsidR="000030AC" w:rsidRPr="00817DEE" w:rsidRDefault="00440043" w:rsidP="000030AC">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4B0C8DC2" wp14:editId="703790A5">
                  <wp:extent cx="809625" cy="781050"/>
                  <wp:effectExtent l="0" t="0" r="0" b="0"/>
                  <wp:docPr id="48"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09625" cy="781050"/>
                          </a:xfrm>
                          <a:prstGeom prst="rect">
                            <a:avLst/>
                          </a:prstGeom>
                          <a:noFill/>
                          <a:ln>
                            <a:noFill/>
                          </a:ln>
                        </pic:spPr>
                      </pic:pic>
                    </a:graphicData>
                  </a:graphic>
                </wp:inline>
              </w:drawing>
            </w:r>
          </w:p>
        </w:tc>
        <w:tc>
          <w:tcPr>
            <w:tcW w:w="882" w:type="pct"/>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3D4D041" w14:textId="2A361683" w:rsidR="000030AC" w:rsidRPr="00817DEE" w:rsidRDefault="00440043" w:rsidP="000030AC">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3BA71954" wp14:editId="3CF55120">
                  <wp:extent cx="276225" cy="819150"/>
                  <wp:effectExtent l="0" t="0" r="0" b="0"/>
                  <wp:docPr id="4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76225" cy="819150"/>
                          </a:xfrm>
                          <a:prstGeom prst="rect">
                            <a:avLst/>
                          </a:prstGeom>
                          <a:noFill/>
                          <a:ln>
                            <a:noFill/>
                          </a:ln>
                        </pic:spPr>
                      </pic:pic>
                    </a:graphicData>
                  </a:graphic>
                </wp:inline>
              </w:drawing>
            </w:r>
          </w:p>
        </w:tc>
        <w:tc>
          <w:tcPr>
            <w:tcW w:w="821" w:type="pct"/>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6461564" w14:textId="2CD60044" w:rsidR="000030AC" w:rsidRPr="00817DEE" w:rsidRDefault="00440043" w:rsidP="000030AC">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14837ACB" wp14:editId="30E3C3A9">
                  <wp:extent cx="247650" cy="819150"/>
                  <wp:effectExtent l="0" t="0" r="0" b="0"/>
                  <wp:docPr id="5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7650" cy="819150"/>
                          </a:xfrm>
                          <a:prstGeom prst="rect">
                            <a:avLst/>
                          </a:prstGeom>
                          <a:noFill/>
                          <a:ln>
                            <a:noFill/>
                          </a:ln>
                        </pic:spPr>
                      </pic:pic>
                    </a:graphicData>
                  </a:graphic>
                </wp:inline>
              </w:drawing>
            </w:r>
          </w:p>
        </w:tc>
        <w:tc>
          <w:tcPr>
            <w:tcW w:w="1191" w:type="pct"/>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AF9DFB" w14:textId="77777777" w:rsidR="000030AC" w:rsidRPr="00817DEE" w:rsidRDefault="000030AC" w:rsidP="000030AC">
            <w:pPr>
              <w:widowControl w:val="0"/>
              <w:autoSpaceDE w:val="0"/>
              <w:autoSpaceDN w:val="0"/>
              <w:adjustRightInd w:val="0"/>
              <w:spacing w:line="240" w:lineRule="auto"/>
              <w:ind w:firstLine="0"/>
              <w:jc w:val="center"/>
              <w:rPr>
                <w:rFonts w:cs="Arial"/>
                <w:sz w:val="20"/>
                <w:szCs w:val="20"/>
              </w:rPr>
            </w:pPr>
            <w:r w:rsidRPr="00817DEE">
              <w:rPr>
                <w:rFonts w:cs="Arial"/>
                <w:sz w:val="20"/>
                <w:szCs w:val="20"/>
              </w:rPr>
              <w:t>1/1-0</w:t>
            </w:r>
          </w:p>
        </w:tc>
      </w:tr>
    </w:tbl>
    <w:p w14:paraId="7E231FFF" w14:textId="77777777" w:rsidR="000A4D96" w:rsidRPr="005453D7" w:rsidRDefault="004452AC" w:rsidP="004452AC">
      <w:pPr>
        <w:pStyle w:val="affa"/>
      </w:pPr>
      <w:r w:rsidRPr="00817DEE">
        <w:rPr>
          <w:spacing w:val="40"/>
        </w:rPr>
        <w:t xml:space="preserve">Таблица </w:t>
      </w:r>
      <w:r w:rsidR="0057696E">
        <w:rPr>
          <w:spacing w:val="40"/>
        </w:rPr>
        <w:t>В</w:t>
      </w:r>
      <w:r w:rsidRPr="00817DEE">
        <w:rPr>
          <w:spacing w:val="40"/>
        </w:rPr>
        <w:t>.3</w:t>
      </w:r>
      <w:r w:rsidRPr="005453D7">
        <w:rPr>
          <w:lang w:val="en-US"/>
        </w:rPr>
        <w:t> </w:t>
      </w:r>
      <w:r w:rsidRPr="005453D7">
        <w:t>–</w:t>
      </w:r>
      <w:r w:rsidRPr="005453D7">
        <w:rPr>
          <w:lang w:val="en-US"/>
        </w:rPr>
        <w:t> </w:t>
      </w:r>
      <w:r w:rsidR="000A4D96" w:rsidRPr="005453D7">
        <w:t>Схемы и группы соединения обмоток трехфазных трехобмоточных трансформаторов</w:t>
      </w:r>
    </w:p>
    <w:tbl>
      <w:tblPr>
        <w:tblW w:w="5000" w:type="pct"/>
        <w:jc w:val="center"/>
        <w:tblCellMar>
          <w:left w:w="90" w:type="dxa"/>
          <w:right w:w="90" w:type="dxa"/>
        </w:tblCellMar>
        <w:tblLook w:val="0000" w:firstRow="0" w:lastRow="0" w:firstColumn="0" w:lastColumn="0" w:noHBand="0" w:noVBand="0"/>
      </w:tblPr>
      <w:tblGrid>
        <w:gridCol w:w="1631"/>
        <w:gridCol w:w="1770"/>
        <w:gridCol w:w="1631"/>
        <w:gridCol w:w="1189"/>
        <w:gridCol w:w="1231"/>
        <w:gridCol w:w="954"/>
        <w:gridCol w:w="1162"/>
      </w:tblGrid>
      <w:tr w:rsidR="009377E9" w:rsidRPr="00817DEE" w14:paraId="64A93F3C" w14:textId="77777777" w:rsidTr="00813C76">
        <w:trPr>
          <w:jc w:val="center"/>
        </w:trPr>
        <w:tc>
          <w:tcPr>
            <w:tcW w:w="2591" w:type="pct"/>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F707A"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Схема соединения обмоток </w:t>
            </w:r>
          </w:p>
        </w:tc>
        <w:tc>
          <w:tcPr>
            <w:tcW w:w="1853" w:type="pct"/>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AAF18"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Диаграмма векторов напряжения холостого хода</w:t>
            </w:r>
          </w:p>
        </w:tc>
        <w:tc>
          <w:tcPr>
            <w:tcW w:w="556" w:type="pct"/>
            <w:vMerge w:val="restart"/>
            <w:tcBorders>
              <w:top w:val="single" w:sz="6" w:space="0" w:color="auto"/>
              <w:left w:val="single" w:sz="6" w:space="0" w:color="auto"/>
              <w:bottom w:val="double" w:sz="4" w:space="0" w:color="auto"/>
              <w:right w:val="single" w:sz="4" w:space="0" w:color="auto"/>
            </w:tcBorders>
            <w:tcMar>
              <w:top w:w="114" w:type="dxa"/>
              <w:left w:w="28" w:type="dxa"/>
              <w:bottom w:w="114" w:type="dxa"/>
              <w:right w:w="28" w:type="dxa"/>
            </w:tcMar>
            <w:vAlign w:val="center"/>
          </w:tcPr>
          <w:p w14:paraId="397BFD17"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Условное обозначение</w:t>
            </w:r>
          </w:p>
        </w:tc>
      </w:tr>
      <w:tr w:rsidR="00AF3DFF" w:rsidRPr="00817DEE" w14:paraId="4E59B1C7" w14:textId="77777777" w:rsidTr="00813C76">
        <w:trPr>
          <w:jc w:val="center"/>
        </w:trPr>
        <w:tc>
          <w:tcPr>
            <w:tcW w:w="82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BEBBF81"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w:t>
            </w:r>
          </w:p>
        </w:tc>
        <w:tc>
          <w:tcPr>
            <w:tcW w:w="91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E1EA87B"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СН </w:t>
            </w:r>
          </w:p>
        </w:tc>
        <w:tc>
          <w:tcPr>
            <w:tcW w:w="85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93250BF"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HH </w:t>
            </w:r>
          </w:p>
        </w:tc>
        <w:tc>
          <w:tcPr>
            <w:tcW w:w="637"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A5095F7"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w:t>
            </w:r>
          </w:p>
        </w:tc>
        <w:tc>
          <w:tcPr>
            <w:tcW w:w="637"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095F1C3"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СН </w:t>
            </w:r>
          </w:p>
        </w:tc>
        <w:tc>
          <w:tcPr>
            <w:tcW w:w="58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3686ED3"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556" w:type="pct"/>
            <w:vMerge/>
            <w:tcBorders>
              <w:left w:val="single" w:sz="6" w:space="0" w:color="auto"/>
              <w:bottom w:val="double" w:sz="4" w:space="0" w:color="auto"/>
              <w:right w:val="single" w:sz="4" w:space="0" w:color="auto"/>
            </w:tcBorders>
            <w:tcMar>
              <w:top w:w="114" w:type="dxa"/>
              <w:left w:w="28" w:type="dxa"/>
              <w:bottom w:w="114" w:type="dxa"/>
              <w:right w:w="28" w:type="dxa"/>
            </w:tcMar>
          </w:tcPr>
          <w:p w14:paraId="38707C34" w14:textId="77777777" w:rsidR="00270C2A" w:rsidRPr="00817DEE" w:rsidRDefault="00270C2A" w:rsidP="00270C2A">
            <w:pPr>
              <w:widowControl w:val="0"/>
              <w:autoSpaceDE w:val="0"/>
              <w:autoSpaceDN w:val="0"/>
              <w:adjustRightInd w:val="0"/>
              <w:spacing w:line="240" w:lineRule="auto"/>
              <w:ind w:firstLine="0"/>
              <w:jc w:val="left"/>
              <w:rPr>
                <w:rFonts w:cs="Arial"/>
                <w:sz w:val="20"/>
                <w:szCs w:val="20"/>
              </w:rPr>
            </w:pPr>
          </w:p>
        </w:tc>
      </w:tr>
      <w:tr w:rsidR="00AF3DFF" w:rsidRPr="00817DEE" w14:paraId="4CA84333" w14:textId="77777777" w:rsidTr="009377E9">
        <w:trPr>
          <w:jc w:val="center"/>
        </w:trPr>
        <w:tc>
          <w:tcPr>
            <w:tcW w:w="8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605CB" w14:textId="569C1404"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7"/>
                <w:sz w:val="20"/>
                <w:szCs w:val="20"/>
                <w:lang w:eastAsia="en-US"/>
              </w:rPr>
            </w:pPr>
            <w:r w:rsidRPr="00817DEE">
              <w:rPr>
                <w:rFonts w:eastAsia="Calibri" w:cs="Arial"/>
                <w:noProof/>
                <w:position w:val="-37"/>
                <w:sz w:val="20"/>
                <w:szCs w:val="20"/>
                <w:lang w:eastAsia="en-US"/>
              </w:rPr>
              <w:drawing>
                <wp:inline distT="0" distB="0" distL="0" distR="0" wp14:anchorId="130A77F8" wp14:editId="5EED7486">
                  <wp:extent cx="1047750" cy="790575"/>
                  <wp:effectExtent l="0" t="0" r="0" b="0"/>
                  <wp:docPr id="5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47750" cy="790575"/>
                          </a:xfrm>
                          <a:prstGeom prst="rect">
                            <a:avLst/>
                          </a:prstGeom>
                          <a:noFill/>
                          <a:ln>
                            <a:noFill/>
                          </a:ln>
                        </pic:spPr>
                      </pic:pic>
                    </a:graphicData>
                  </a:graphic>
                </wp:inline>
              </w:drawing>
            </w:r>
          </w:p>
        </w:tc>
        <w:tc>
          <w:tcPr>
            <w:tcW w:w="91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9292B" w14:textId="3EA7D114"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41"/>
                <w:sz w:val="20"/>
                <w:szCs w:val="20"/>
                <w:lang w:eastAsia="en-US"/>
              </w:rPr>
            </w:pPr>
            <w:r w:rsidRPr="00817DEE">
              <w:rPr>
                <w:rFonts w:eastAsia="Calibri" w:cs="Arial"/>
                <w:noProof/>
                <w:position w:val="-41"/>
                <w:sz w:val="20"/>
                <w:szCs w:val="20"/>
                <w:lang w:eastAsia="en-US"/>
              </w:rPr>
              <w:drawing>
                <wp:inline distT="0" distB="0" distL="0" distR="0" wp14:anchorId="13A91DBE" wp14:editId="594B73D6">
                  <wp:extent cx="1181100" cy="790575"/>
                  <wp:effectExtent l="0" t="0" r="0" b="0"/>
                  <wp:docPr id="5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a:ln>
                            <a:noFill/>
                          </a:ln>
                        </pic:spPr>
                      </pic:pic>
                    </a:graphicData>
                  </a:graphic>
                </wp:inline>
              </w:drawing>
            </w:r>
          </w:p>
        </w:tc>
        <w:tc>
          <w:tcPr>
            <w:tcW w:w="8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D2A18" w14:textId="727913A4"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8"/>
                <w:sz w:val="20"/>
                <w:szCs w:val="20"/>
                <w:lang w:eastAsia="en-US"/>
              </w:rPr>
            </w:pPr>
            <w:r w:rsidRPr="00817DEE">
              <w:rPr>
                <w:rFonts w:eastAsia="Calibri" w:cs="Arial"/>
                <w:noProof/>
                <w:position w:val="-38"/>
                <w:sz w:val="20"/>
                <w:szCs w:val="20"/>
                <w:lang w:eastAsia="en-US"/>
              </w:rPr>
              <w:drawing>
                <wp:inline distT="0" distB="0" distL="0" distR="0" wp14:anchorId="59E6C1C9" wp14:editId="067FDE20">
                  <wp:extent cx="1066800" cy="790575"/>
                  <wp:effectExtent l="0" t="0" r="0" b="0"/>
                  <wp:docPr id="5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66800" cy="790575"/>
                          </a:xfrm>
                          <a:prstGeom prst="rect">
                            <a:avLst/>
                          </a:prstGeom>
                          <a:noFill/>
                          <a:ln>
                            <a:noFill/>
                          </a:ln>
                        </pic:spPr>
                      </pic:pic>
                    </a:graphicData>
                  </a:graphic>
                </wp:inline>
              </w:drawing>
            </w:r>
          </w:p>
        </w:tc>
        <w:tc>
          <w:tcPr>
            <w:tcW w:w="63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49B89" w14:textId="18E35010" w:rsidR="00270C2A" w:rsidRPr="00817DEE" w:rsidRDefault="00440043" w:rsidP="00270C2A">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04A52BF7" wp14:editId="33993DC4">
                  <wp:extent cx="781050" cy="790575"/>
                  <wp:effectExtent l="0" t="0" r="0" b="0"/>
                  <wp:docPr id="5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inline>
              </w:drawing>
            </w:r>
          </w:p>
        </w:tc>
        <w:tc>
          <w:tcPr>
            <w:tcW w:w="63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F8ED1" w14:textId="0E6D4809" w:rsidR="00270C2A" w:rsidRPr="00817DEE" w:rsidRDefault="00440043" w:rsidP="00270C2A">
            <w:pPr>
              <w:widowControl w:val="0"/>
              <w:autoSpaceDE w:val="0"/>
              <w:autoSpaceDN w:val="0"/>
              <w:adjustRightInd w:val="0"/>
              <w:spacing w:line="240" w:lineRule="auto"/>
              <w:ind w:firstLine="0"/>
              <w:jc w:val="center"/>
              <w:rPr>
                <w:rFonts w:cs="Arial"/>
                <w:noProof/>
                <w:position w:val="-35"/>
                <w:sz w:val="20"/>
                <w:szCs w:val="20"/>
                <w:lang w:val="en-US"/>
              </w:rPr>
            </w:pPr>
            <w:r w:rsidRPr="00817DEE">
              <w:rPr>
                <w:rFonts w:cs="Arial"/>
                <w:noProof/>
                <w:position w:val="-35"/>
                <w:sz w:val="20"/>
                <w:szCs w:val="20"/>
                <w:lang w:val="en-US"/>
              </w:rPr>
              <w:drawing>
                <wp:inline distT="0" distB="0" distL="0" distR="0" wp14:anchorId="4F946471" wp14:editId="054DA2DA">
                  <wp:extent cx="809625" cy="790575"/>
                  <wp:effectExtent l="0" t="0" r="0" b="0"/>
                  <wp:docPr id="55"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c>
          <w:tcPr>
            <w:tcW w:w="58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6BCAB" w14:textId="2590A81F"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2"/>
                <w:sz w:val="20"/>
                <w:szCs w:val="20"/>
                <w:lang w:eastAsia="en-US"/>
              </w:rPr>
            </w:pPr>
            <w:r w:rsidRPr="00817DEE">
              <w:rPr>
                <w:rFonts w:eastAsia="Calibri" w:cs="Arial"/>
                <w:noProof/>
                <w:position w:val="-32"/>
                <w:sz w:val="20"/>
                <w:szCs w:val="20"/>
                <w:lang w:eastAsia="en-US"/>
              </w:rPr>
              <w:drawing>
                <wp:inline distT="0" distB="0" distL="0" distR="0" wp14:anchorId="0ADE285B" wp14:editId="4C850153">
                  <wp:extent cx="609600" cy="790575"/>
                  <wp:effectExtent l="0" t="0" r="0" b="0"/>
                  <wp:docPr id="5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tc>
        <w:tc>
          <w:tcPr>
            <w:tcW w:w="55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030D6AB"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Y</w:t>
            </w:r>
            <w:r w:rsidRPr="00817DEE">
              <w:rPr>
                <w:rFonts w:cs="Arial"/>
                <w:sz w:val="20"/>
                <w:szCs w:val="20"/>
                <w:vertAlign w:val="subscript"/>
              </w:rPr>
              <w:t>н</w:t>
            </w:r>
            <w:r w:rsidRPr="00817DEE">
              <w:rPr>
                <w:rFonts w:cs="Arial"/>
                <w:sz w:val="20"/>
                <w:szCs w:val="20"/>
              </w:rPr>
              <w:t>/Y</w:t>
            </w:r>
            <w:r w:rsidRPr="00817DEE">
              <w:rPr>
                <w:rFonts w:cs="Arial"/>
                <w:sz w:val="20"/>
                <w:szCs w:val="20"/>
                <w:vertAlign w:val="subscript"/>
              </w:rPr>
              <w:t>н</w:t>
            </w:r>
            <w:r w:rsidRPr="00817DEE">
              <w:rPr>
                <w:rFonts w:cs="Arial"/>
                <w:sz w:val="20"/>
                <w:szCs w:val="20"/>
              </w:rPr>
              <w:t>/D-0-11</w:t>
            </w:r>
          </w:p>
        </w:tc>
      </w:tr>
      <w:tr w:rsidR="00AF3DFF" w:rsidRPr="00817DEE" w14:paraId="60686EB7" w14:textId="77777777" w:rsidTr="009377E9">
        <w:trPr>
          <w:jc w:val="center"/>
        </w:trPr>
        <w:tc>
          <w:tcPr>
            <w:tcW w:w="82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6D6A3" w14:textId="5A1C1C57"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7"/>
                <w:sz w:val="20"/>
                <w:szCs w:val="20"/>
                <w:lang w:eastAsia="en-US"/>
              </w:rPr>
            </w:pPr>
            <w:r w:rsidRPr="00817DEE">
              <w:rPr>
                <w:rFonts w:eastAsia="Calibri" w:cs="Arial"/>
                <w:noProof/>
                <w:position w:val="-37"/>
                <w:sz w:val="20"/>
                <w:szCs w:val="20"/>
                <w:lang w:eastAsia="en-US"/>
              </w:rPr>
              <w:drawing>
                <wp:inline distT="0" distB="0" distL="0" distR="0" wp14:anchorId="07BEF4B8" wp14:editId="5C4EE7B6">
                  <wp:extent cx="1085850" cy="790575"/>
                  <wp:effectExtent l="0" t="0" r="0" b="0"/>
                  <wp:docPr id="5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tc>
        <w:tc>
          <w:tcPr>
            <w:tcW w:w="91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5269F" w14:textId="50BD7033"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41"/>
                <w:sz w:val="20"/>
                <w:szCs w:val="20"/>
                <w:lang w:eastAsia="en-US"/>
              </w:rPr>
            </w:pPr>
            <w:r w:rsidRPr="00817DEE">
              <w:rPr>
                <w:rFonts w:eastAsia="Calibri" w:cs="Arial"/>
                <w:noProof/>
                <w:position w:val="-41"/>
                <w:sz w:val="20"/>
                <w:szCs w:val="20"/>
                <w:lang w:eastAsia="en-US"/>
              </w:rPr>
              <w:drawing>
                <wp:inline distT="0" distB="0" distL="0" distR="0" wp14:anchorId="43BED929" wp14:editId="03E70528">
                  <wp:extent cx="1066800" cy="790575"/>
                  <wp:effectExtent l="0" t="0" r="0" b="0"/>
                  <wp:docPr id="5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66800" cy="790575"/>
                          </a:xfrm>
                          <a:prstGeom prst="rect">
                            <a:avLst/>
                          </a:prstGeom>
                          <a:noFill/>
                          <a:ln>
                            <a:noFill/>
                          </a:ln>
                        </pic:spPr>
                      </pic:pic>
                    </a:graphicData>
                  </a:graphic>
                </wp:inline>
              </w:drawing>
            </w:r>
          </w:p>
        </w:tc>
        <w:tc>
          <w:tcPr>
            <w:tcW w:w="8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781E5" w14:textId="75E041CD"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8"/>
                <w:sz w:val="20"/>
                <w:szCs w:val="20"/>
                <w:lang w:val="en-US" w:eastAsia="en-US"/>
              </w:rPr>
            </w:pPr>
            <w:r w:rsidRPr="00817DEE">
              <w:rPr>
                <w:rFonts w:eastAsia="Calibri" w:cs="Arial"/>
                <w:noProof/>
                <w:position w:val="-38"/>
                <w:sz w:val="20"/>
                <w:szCs w:val="20"/>
                <w:lang w:val="en-US" w:eastAsia="en-US"/>
              </w:rPr>
              <w:drawing>
                <wp:inline distT="0" distB="0" distL="0" distR="0" wp14:anchorId="0B9DDB14" wp14:editId="246C9D6E">
                  <wp:extent cx="1085850" cy="790575"/>
                  <wp:effectExtent l="0" t="0" r="0" b="0"/>
                  <wp:docPr id="5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tc>
        <w:tc>
          <w:tcPr>
            <w:tcW w:w="63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F09C1" w14:textId="035AEDC3" w:rsidR="00270C2A" w:rsidRPr="00817DEE" w:rsidRDefault="00440043" w:rsidP="00270C2A">
            <w:pPr>
              <w:widowControl w:val="0"/>
              <w:autoSpaceDE w:val="0"/>
              <w:autoSpaceDN w:val="0"/>
              <w:adjustRightInd w:val="0"/>
              <w:spacing w:line="240" w:lineRule="auto"/>
              <w:ind w:firstLine="0"/>
              <w:jc w:val="center"/>
              <w:rPr>
                <w:rFonts w:cs="Arial"/>
                <w:noProof/>
                <w:position w:val="-29"/>
                <w:sz w:val="20"/>
                <w:szCs w:val="20"/>
              </w:rPr>
            </w:pPr>
            <w:r w:rsidRPr="00817DEE">
              <w:rPr>
                <w:rFonts w:cs="Arial"/>
                <w:noProof/>
                <w:position w:val="-29"/>
                <w:sz w:val="20"/>
                <w:szCs w:val="20"/>
              </w:rPr>
              <w:drawing>
                <wp:inline distT="0" distB="0" distL="0" distR="0" wp14:anchorId="41EA584C" wp14:editId="667DCE29">
                  <wp:extent cx="771525" cy="790575"/>
                  <wp:effectExtent l="0" t="0" r="0" b="0"/>
                  <wp:docPr id="6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p>
        </w:tc>
        <w:tc>
          <w:tcPr>
            <w:tcW w:w="63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6099B" w14:textId="63CB0AEC" w:rsidR="00270C2A" w:rsidRPr="00817DEE" w:rsidRDefault="00440043" w:rsidP="00270C2A">
            <w:pPr>
              <w:widowControl w:val="0"/>
              <w:autoSpaceDE w:val="0"/>
              <w:autoSpaceDN w:val="0"/>
              <w:adjustRightInd w:val="0"/>
              <w:spacing w:line="240" w:lineRule="auto"/>
              <w:ind w:firstLine="0"/>
              <w:jc w:val="center"/>
              <w:rPr>
                <w:rFonts w:cs="Arial"/>
                <w:noProof/>
                <w:position w:val="-35"/>
                <w:sz w:val="20"/>
                <w:szCs w:val="20"/>
                <w:lang w:val="en-US"/>
              </w:rPr>
            </w:pPr>
            <w:r w:rsidRPr="00817DEE">
              <w:rPr>
                <w:rFonts w:cs="Arial"/>
                <w:noProof/>
                <w:position w:val="-35"/>
                <w:sz w:val="20"/>
                <w:szCs w:val="20"/>
                <w:lang w:val="en-US"/>
              </w:rPr>
              <w:drawing>
                <wp:inline distT="0" distB="0" distL="0" distR="0" wp14:anchorId="564A20C4" wp14:editId="6928F850">
                  <wp:extent cx="723900" cy="790575"/>
                  <wp:effectExtent l="0" t="0" r="0" b="0"/>
                  <wp:docPr id="6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58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B46A5" w14:textId="40D14332" w:rsidR="00270C2A" w:rsidRPr="00817DEE" w:rsidRDefault="00440043" w:rsidP="00270C2A">
            <w:pPr>
              <w:widowControl w:val="0"/>
              <w:autoSpaceDE w:val="0"/>
              <w:autoSpaceDN w:val="0"/>
              <w:adjustRightInd w:val="0"/>
              <w:spacing w:line="240" w:lineRule="auto"/>
              <w:ind w:firstLine="0"/>
              <w:jc w:val="center"/>
              <w:rPr>
                <w:rFonts w:eastAsia="Calibri" w:cs="Arial"/>
                <w:noProof/>
                <w:position w:val="-32"/>
                <w:sz w:val="20"/>
                <w:szCs w:val="20"/>
                <w:lang w:eastAsia="en-US"/>
              </w:rPr>
            </w:pPr>
            <w:r w:rsidRPr="00817DEE">
              <w:rPr>
                <w:rFonts w:eastAsia="Calibri" w:cs="Arial"/>
                <w:noProof/>
                <w:position w:val="-32"/>
                <w:sz w:val="20"/>
                <w:szCs w:val="20"/>
                <w:lang w:eastAsia="en-US"/>
              </w:rPr>
              <w:drawing>
                <wp:inline distT="0" distB="0" distL="0" distR="0" wp14:anchorId="74D7F224" wp14:editId="2ABD7228">
                  <wp:extent cx="619125" cy="790575"/>
                  <wp:effectExtent l="0" t="0" r="0" b="0"/>
                  <wp:docPr id="6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noFill/>
                          <a:ln>
                            <a:noFill/>
                          </a:ln>
                        </pic:spPr>
                      </pic:pic>
                    </a:graphicData>
                  </a:graphic>
                </wp:inline>
              </w:drawing>
            </w:r>
          </w:p>
        </w:tc>
        <w:tc>
          <w:tcPr>
            <w:tcW w:w="55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D1D86B" w14:textId="77777777" w:rsidR="00270C2A" w:rsidRPr="00817DEE" w:rsidRDefault="00270C2A" w:rsidP="00270C2A">
            <w:pPr>
              <w:widowControl w:val="0"/>
              <w:autoSpaceDE w:val="0"/>
              <w:autoSpaceDN w:val="0"/>
              <w:adjustRightInd w:val="0"/>
              <w:spacing w:line="240" w:lineRule="auto"/>
              <w:ind w:firstLine="0"/>
              <w:jc w:val="center"/>
              <w:rPr>
                <w:rFonts w:cs="Arial"/>
                <w:sz w:val="20"/>
                <w:szCs w:val="20"/>
              </w:rPr>
            </w:pPr>
            <w:r w:rsidRPr="00817DEE">
              <w:rPr>
                <w:rFonts w:cs="Arial"/>
                <w:sz w:val="20"/>
                <w:szCs w:val="20"/>
              </w:rPr>
              <w:t>Y</w:t>
            </w:r>
            <w:r w:rsidRPr="00817DEE">
              <w:rPr>
                <w:rFonts w:cs="Arial"/>
                <w:sz w:val="20"/>
                <w:szCs w:val="20"/>
                <w:vertAlign w:val="subscript"/>
              </w:rPr>
              <w:t>н</w:t>
            </w:r>
            <w:r w:rsidRPr="00817DEE">
              <w:rPr>
                <w:rFonts w:cs="Arial"/>
                <w:sz w:val="20"/>
                <w:szCs w:val="20"/>
              </w:rPr>
              <w:t>/D/D-11-11</w:t>
            </w:r>
          </w:p>
        </w:tc>
      </w:tr>
    </w:tbl>
    <w:p w14:paraId="216C4769" w14:textId="77777777" w:rsidR="004452AC" w:rsidRPr="005453D7" w:rsidRDefault="004452AC" w:rsidP="000A4D96">
      <w:pPr>
        <w:widowControl w:val="0"/>
        <w:autoSpaceDE w:val="0"/>
        <w:autoSpaceDN w:val="0"/>
        <w:adjustRightInd w:val="0"/>
        <w:spacing w:line="240" w:lineRule="auto"/>
        <w:rPr>
          <w:rFonts w:ascii="Arial, sans-serif" w:hAnsi="Arial, sans-serif"/>
          <w:szCs w:val="24"/>
        </w:rPr>
      </w:pPr>
    </w:p>
    <w:p w14:paraId="51FC5452" w14:textId="77777777" w:rsidR="000A4D96" w:rsidRPr="00817DEE" w:rsidRDefault="000A4D96" w:rsidP="00817DEE">
      <w:pPr>
        <w:spacing w:after="200" w:line="276" w:lineRule="auto"/>
        <w:ind w:firstLine="0"/>
        <w:jc w:val="left"/>
        <w:rPr>
          <w:sz w:val="22"/>
        </w:rPr>
      </w:pPr>
      <w:r w:rsidRPr="00817DEE">
        <w:rPr>
          <w:spacing w:val="40"/>
          <w:sz w:val="22"/>
        </w:rPr>
        <w:t>Табл</w:t>
      </w:r>
      <w:r w:rsidR="004452AC" w:rsidRPr="00817DEE">
        <w:rPr>
          <w:spacing w:val="40"/>
          <w:sz w:val="22"/>
        </w:rPr>
        <w:t xml:space="preserve">ица </w:t>
      </w:r>
      <w:r w:rsidR="0057696E">
        <w:rPr>
          <w:spacing w:val="40"/>
          <w:sz w:val="22"/>
        </w:rPr>
        <w:t>В</w:t>
      </w:r>
      <w:r w:rsidR="004452AC" w:rsidRPr="00817DEE">
        <w:rPr>
          <w:spacing w:val="40"/>
          <w:sz w:val="22"/>
        </w:rPr>
        <w:t>.4</w:t>
      </w:r>
      <w:r w:rsidR="004452AC" w:rsidRPr="00817DEE">
        <w:rPr>
          <w:sz w:val="22"/>
          <w:lang w:val="en-US"/>
        </w:rPr>
        <w:t> </w:t>
      </w:r>
      <w:r w:rsidR="004452AC" w:rsidRPr="00817DEE">
        <w:rPr>
          <w:sz w:val="22"/>
        </w:rPr>
        <w:t>–</w:t>
      </w:r>
      <w:r w:rsidR="004452AC" w:rsidRPr="00817DEE">
        <w:rPr>
          <w:sz w:val="22"/>
          <w:lang w:val="en-US"/>
        </w:rPr>
        <w:t> </w:t>
      </w:r>
      <w:r w:rsidRPr="00817DEE">
        <w:rPr>
          <w:sz w:val="22"/>
        </w:rPr>
        <w:t>Схема и группа соединения обмоток трехфазных трехобмоточных автотрансформаторов</w:t>
      </w:r>
    </w:p>
    <w:tbl>
      <w:tblPr>
        <w:tblW w:w="5000" w:type="pct"/>
        <w:jc w:val="center"/>
        <w:tblCellMar>
          <w:left w:w="90" w:type="dxa"/>
          <w:right w:w="90" w:type="dxa"/>
        </w:tblCellMar>
        <w:tblLook w:val="0000" w:firstRow="0" w:lastRow="0" w:firstColumn="0" w:lastColumn="0" w:noHBand="0" w:noVBand="0"/>
      </w:tblPr>
      <w:tblGrid>
        <w:gridCol w:w="3086"/>
        <w:gridCol w:w="1991"/>
        <w:gridCol w:w="1841"/>
        <w:gridCol w:w="1376"/>
        <w:gridCol w:w="1271"/>
      </w:tblGrid>
      <w:tr w:rsidR="00F217B7" w:rsidRPr="00817DEE" w14:paraId="3700A31D" w14:textId="77777777" w:rsidTr="00F217B7">
        <w:trPr>
          <w:jc w:val="center"/>
        </w:trPr>
        <w:tc>
          <w:tcPr>
            <w:tcW w:w="2617"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83BAB13" w14:textId="77777777" w:rsidR="00F217B7" w:rsidRPr="00817DEE" w:rsidRDefault="00F217B7" w:rsidP="00F217B7">
            <w:pPr>
              <w:pStyle w:val="FORMATTEXT0"/>
              <w:jc w:val="center"/>
            </w:pPr>
            <w:r w:rsidRPr="00817DEE">
              <w:t>Схема соединения обмоток</w:t>
            </w:r>
          </w:p>
        </w:tc>
        <w:tc>
          <w:tcPr>
            <w:tcW w:w="1681"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ED737" w14:textId="77777777" w:rsidR="00F217B7" w:rsidRPr="00817DEE" w:rsidRDefault="00F217B7" w:rsidP="004452AC">
            <w:pPr>
              <w:pStyle w:val="FORMATTEXT0"/>
              <w:jc w:val="center"/>
            </w:pPr>
            <w:r w:rsidRPr="00817DEE">
              <w:t xml:space="preserve">Диаграмма векторов </w:t>
            </w:r>
          </w:p>
          <w:p w14:paraId="2E330E42" w14:textId="77777777" w:rsidR="00F217B7" w:rsidRPr="00817DEE" w:rsidRDefault="00F217B7" w:rsidP="004452AC">
            <w:pPr>
              <w:pStyle w:val="FORMATTEXT0"/>
              <w:jc w:val="center"/>
            </w:pPr>
            <w:r w:rsidRPr="00817DEE">
              <w:t>напряжения холостого хода</w:t>
            </w:r>
          </w:p>
        </w:tc>
        <w:tc>
          <w:tcPr>
            <w:tcW w:w="702"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77B6B312" w14:textId="77777777" w:rsidR="00F217B7" w:rsidRPr="00817DEE" w:rsidRDefault="00F217B7" w:rsidP="00F217B7">
            <w:pPr>
              <w:pStyle w:val="FORMATTEXT0"/>
              <w:jc w:val="center"/>
            </w:pPr>
            <w:r w:rsidRPr="00817DEE">
              <w:t>Условное обозначение</w:t>
            </w:r>
          </w:p>
        </w:tc>
      </w:tr>
      <w:tr w:rsidR="00F217B7" w:rsidRPr="00817DEE" w14:paraId="1F712023" w14:textId="77777777" w:rsidTr="003638C7">
        <w:trPr>
          <w:jc w:val="center"/>
        </w:trPr>
        <w:tc>
          <w:tcPr>
            <w:tcW w:w="1573"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E7E66D4" w14:textId="77777777" w:rsidR="00F217B7" w:rsidRPr="00817DEE" w:rsidRDefault="00F217B7" w:rsidP="004452AC">
            <w:pPr>
              <w:pStyle w:val="FORMATTEXT0"/>
              <w:jc w:val="center"/>
            </w:pPr>
            <w:r w:rsidRPr="00817DEE">
              <w:t xml:space="preserve">ВН и СН </w:t>
            </w:r>
          </w:p>
        </w:tc>
        <w:tc>
          <w:tcPr>
            <w:tcW w:w="104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23B9DF2" w14:textId="77777777" w:rsidR="00F217B7" w:rsidRPr="00817DEE" w:rsidRDefault="00F217B7" w:rsidP="004452AC">
            <w:pPr>
              <w:pStyle w:val="FORMATTEXT0"/>
              <w:jc w:val="center"/>
            </w:pPr>
            <w:r w:rsidRPr="00817DEE">
              <w:t xml:space="preserve">НН </w:t>
            </w:r>
          </w:p>
        </w:tc>
        <w:tc>
          <w:tcPr>
            <w:tcW w:w="949"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42718F8" w14:textId="77777777" w:rsidR="00F217B7" w:rsidRPr="00817DEE" w:rsidRDefault="00F217B7" w:rsidP="004452AC">
            <w:pPr>
              <w:pStyle w:val="FORMATTEXT0"/>
              <w:jc w:val="center"/>
            </w:pPr>
            <w:r w:rsidRPr="00817DEE">
              <w:t xml:space="preserve">ВН и СН </w:t>
            </w:r>
          </w:p>
        </w:tc>
        <w:tc>
          <w:tcPr>
            <w:tcW w:w="73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AF5A394" w14:textId="77777777" w:rsidR="00F217B7" w:rsidRPr="00817DEE" w:rsidRDefault="00F217B7" w:rsidP="004452AC">
            <w:pPr>
              <w:pStyle w:val="FORMATTEXT0"/>
              <w:jc w:val="center"/>
            </w:pPr>
            <w:r w:rsidRPr="00817DEE">
              <w:t xml:space="preserve">НН </w:t>
            </w:r>
          </w:p>
        </w:tc>
        <w:tc>
          <w:tcPr>
            <w:tcW w:w="702" w:type="pct"/>
            <w:vMerge/>
            <w:tcBorders>
              <w:left w:val="single" w:sz="6" w:space="0" w:color="auto"/>
              <w:bottom w:val="double" w:sz="4" w:space="0" w:color="auto"/>
              <w:right w:val="single" w:sz="6" w:space="0" w:color="auto"/>
            </w:tcBorders>
            <w:tcMar>
              <w:top w:w="114" w:type="dxa"/>
              <w:left w:w="28" w:type="dxa"/>
              <w:bottom w:w="114" w:type="dxa"/>
              <w:right w:w="28" w:type="dxa"/>
            </w:tcMar>
          </w:tcPr>
          <w:p w14:paraId="6C915B86" w14:textId="77777777" w:rsidR="00F217B7" w:rsidRPr="00817DEE" w:rsidRDefault="00F217B7" w:rsidP="004452AC">
            <w:pPr>
              <w:pStyle w:val="FORMATTEXT0"/>
              <w:jc w:val="center"/>
            </w:pPr>
          </w:p>
        </w:tc>
      </w:tr>
      <w:tr w:rsidR="00270C2A" w:rsidRPr="00817DEE" w14:paraId="25C9E480" w14:textId="77777777" w:rsidTr="009377E9">
        <w:trPr>
          <w:jc w:val="center"/>
        </w:trPr>
        <w:tc>
          <w:tcPr>
            <w:tcW w:w="1573"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1EAAD50" w14:textId="341A137A" w:rsidR="00270C2A" w:rsidRPr="00817DEE" w:rsidRDefault="00440043" w:rsidP="00270C2A">
            <w:pPr>
              <w:widowControl w:val="0"/>
              <w:autoSpaceDE w:val="0"/>
              <w:autoSpaceDN w:val="0"/>
              <w:adjustRightInd w:val="0"/>
              <w:spacing w:line="240" w:lineRule="auto"/>
              <w:ind w:firstLine="0"/>
              <w:jc w:val="center"/>
              <w:rPr>
                <w:rFonts w:cs="Arial"/>
                <w:noProof/>
                <w:position w:val="-43"/>
                <w:sz w:val="20"/>
                <w:szCs w:val="20"/>
              </w:rPr>
            </w:pPr>
            <w:r w:rsidRPr="00817DEE">
              <w:rPr>
                <w:rFonts w:cs="Arial"/>
                <w:noProof/>
                <w:position w:val="-43"/>
                <w:sz w:val="20"/>
                <w:szCs w:val="20"/>
              </w:rPr>
              <w:lastRenderedPageBreak/>
              <w:drawing>
                <wp:inline distT="0" distB="0" distL="0" distR="0" wp14:anchorId="1B714159" wp14:editId="5D5C2C3D">
                  <wp:extent cx="1924050" cy="1057275"/>
                  <wp:effectExtent l="0" t="0" r="0" b="0"/>
                  <wp:docPr id="6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24050" cy="1057275"/>
                          </a:xfrm>
                          <a:prstGeom prst="rect">
                            <a:avLst/>
                          </a:prstGeom>
                          <a:noFill/>
                          <a:ln>
                            <a:noFill/>
                          </a:ln>
                        </pic:spPr>
                      </pic:pic>
                    </a:graphicData>
                  </a:graphic>
                </wp:inline>
              </w:drawing>
            </w:r>
          </w:p>
        </w:tc>
        <w:tc>
          <w:tcPr>
            <w:tcW w:w="104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307C4A8" w14:textId="395E6AB4" w:rsidR="00270C2A" w:rsidRPr="00817DEE" w:rsidRDefault="00440043" w:rsidP="00270C2A">
            <w:pPr>
              <w:widowControl w:val="0"/>
              <w:autoSpaceDE w:val="0"/>
              <w:autoSpaceDN w:val="0"/>
              <w:adjustRightInd w:val="0"/>
              <w:spacing w:line="240" w:lineRule="auto"/>
              <w:ind w:firstLine="0"/>
              <w:jc w:val="center"/>
              <w:rPr>
                <w:rFonts w:cs="Arial"/>
                <w:noProof/>
                <w:position w:val="-42"/>
                <w:sz w:val="20"/>
                <w:szCs w:val="20"/>
              </w:rPr>
            </w:pPr>
            <w:r w:rsidRPr="00817DEE">
              <w:rPr>
                <w:rFonts w:cs="Arial"/>
                <w:noProof/>
                <w:position w:val="-42"/>
                <w:sz w:val="20"/>
                <w:szCs w:val="20"/>
              </w:rPr>
              <w:drawing>
                <wp:inline distT="0" distB="0" distL="0" distR="0" wp14:anchorId="62E4A6F5" wp14:editId="1DF41F38">
                  <wp:extent cx="1228725" cy="1047750"/>
                  <wp:effectExtent l="0" t="0" r="0" b="0"/>
                  <wp:docPr id="6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inline>
              </w:drawing>
            </w:r>
          </w:p>
        </w:tc>
        <w:tc>
          <w:tcPr>
            <w:tcW w:w="949"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C103EC4" w14:textId="68E53E0F" w:rsidR="00270C2A" w:rsidRPr="00817DEE" w:rsidRDefault="00440043" w:rsidP="00270C2A">
            <w:pPr>
              <w:widowControl w:val="0"/>
              <w:autoSpaceDE w:val="0"/>
              <w:autoSpaceDN w:val="0"/>
              <w:adjustRightInd w:val="0"/>
              <w:spacing w:line="240" w:lineRule="auto"/>
              <w:ind w:firstLine="0"/>
              <w:jc w:val="center"/>
              <w:rPr>
                <w:rFonts w:cs="Arial"/>
                <w:noProof/>
                <w:position w:val="-35"/>
                <w:sz w:val="20"/>
                <w:szCs w:val="20"/>
              </w:rPr>
            </w:pPr>
            <w:r w:rsidRPr="00817DEE">
              <w:rPr>
                <w:rFonts w:cs="Arial"/>
                <w:noProof/>
                <w:position w:val="-35"/>
                <w:sz w:val="20"/>
                <w:szCs w:val="20"/>
              </w:rPr>
              <w:drawing>
                <wp:inline distT="0" distB="0" distL="0" distR="0" wp14:anchorId="78E5E49C" wp14:editId="3B312F02">
                  <wp:extent cx="1133475" cy="1143000"/>
                  <wp:effectExtent l="0" t="0" r="0" b="0"/>
                  <wp:docPr id="6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73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644C7F6" w14:textId="4E290479" w:rsidR="00270C2A" w:rsidRPr="00817DEE" w:rsidRDefault="00440043" w:rsidP="00270C2A">
            <w:pPr>
              <w:pStyle w:val="FORMATTEXT0"/>
              <w:jc w:val="center"/>
              <w:rPr>
                <w:noProof/>
                <w:position w:val="-33"/>
              </w:rPr>
            </w:pPr>
            <w:r w:rsidRPr="00817DEE">
              <w:rPr>
                <w:noProof/>
                <w:position w:val="-33"/>
              </w:rPr>
              <w:drawing>
                <wp:inline distT="0" distB="0" distL="0" distR="0" wp14:anchorId="26802C2F" wp14:editId="03B83DD7">
                  <wp:extent cx="838200" cy="1085850"/>
                  <wp:effectExtent l="0" t="0" r="0" b="0"/>
                  <wp:docPr id="6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38200" cy="1085850"/>
                          </a:xfrm>
                          <a:prstGeom prst="rect">
                            <a:avLst/>
                          </a:prstGeom>
                          <a:noFill/>
                          <a:ln>
                            <a:noFill/>
                          </a:ln>
                        </pic:spPr>
                      </pic:pic>
                    </a:graphicData>
                  </a:graphic>
                </wp:inline>
              </w:drawing>
            </w:r>
          </w:p>
        </w:tc>
        <w:tc>
          <w:tcPr>
            <w:tcW w:w="70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7B7EB47" w14:textId="77777777" w:rsidR="00270C2A" w:rsidRPr="00817DEE" w:rsidRDefault="00270C2A" w:rsidP="009377E9">
            <w:pPr>
              <w:pStyle w:val="FORMATTEXT0"/>
              <w:jc w:val="center"/>
            </w:pPr>
            <w:r w:rsidRPr="00817DEE">
              <w:t>Y</w:t>
            </w:r>
            <w:r w:rsidRPr="00817DEE">
              <w:rPr>
                <w:vertAlign w:val="subscript"/>
              </w:rPr>
              <w:t>н</w:t>
            </w:r>
            <w:r w:rsidRPr="00817DEE">
              <w:t>aвто/D-0-11</w:t>
            </w:r>
          </w:p>
        </w:tc>
      </w:tr>
    </w:tbl>
    <w:p w14:paraId="4D4FD6F2"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0AF5D098" w14:textId="77777777" w:rsidR="000A4D96" w:rsidRPr="005453D7" w:rsidRDefault="004452AC" w:rsidP="004452AC">
      <w:pPr>
        <w:pStyle w:val="affa"/>
        <w:rPr>
          <w:szCs w:val="20"/>
        </w:rPr>
      </w:pPr>
      <w:r w:rsidRPr="00817DEE">
        <w:rPr>
          <w:spacing w:val="40"/>
        </w:rPr>
        <w:t xml:space="preserve">Таблица </w:t>
      </w:r>
      <w:r w:rsidR="0057696E">
        <w:rPr>
          <w:spacing w:val="40"/>
        </w:rPr>
        <w:t>В</w:t>
      </w:r>
      <w:r w:rsidRPr="00817DEE">
        <w:rPr>
          <w:spacing w:val="40"/>
        </w:rPr>
        <w:t>.5</w:t>
      </w:r>
      <w:r w:rsidRPr="005453D7">
        <w:rPr>
          <w:lang w:val="en-US"/>
        </w:rPr>
        <w:t> </w:t>
      </w:r>
      <w:r w:rsidRPr="005453D7">
        <w:t>–</w:t>
      </w:r>
      <w:r w:rsidRPr="005453D7">
        <w:rPr>
          <w:lang w:val="en-US"/>
        </w:rPr>
        <w:t> </w:t>
      </w:r>
      <w:r w:rsidR="000A4D96" w:rsidRPr="005453D7">
        <w:t>Схема и группа соединения обмоток однофазных трех</w:t>
      </w:r>
      <w:r w:rsidRPr="005453D7">
        <w:t>обмоточных автротрансформаторов</w:t>
      </w:r>
    </w:p>
    <w:tbl>
      <w:tblPr>
        <w:tblW w:w="5000" w:type="pct"/>
        <w:jc w:val="center"/>
        <w:tblCellMar>
          <w:left w:w="90" w:type="dxa"/>
          <w:right w:w="90" w:type="dxa"/>
        </w:tblCellMar>
        <w:tblLook w:val="0000" w:firstRow="0" w:lastRow="0" w:firstColumn="0" w:lastColumn="0" w:noHBand="0" w:noVBand="0"/>
      </w:tblPr>
      <w:tblGrid>
        <w:gridCol w:w="2239"/>
        <w:gridCol w:w="1674"/>
        <w:gridCol w:w="2259"/>
        <w:gridCol w:w="1423"/>
        <w:gridCol w:w="1970"/>
      </w:tblGrid>
      <w:tr w:rsidR="00F217B7" w:rsidRPr="00817DEE" w14:paraId="137A045D" w14:textId="77777777" w:rsidTr="003638C7">
        <w:trPr>
          <w:trHeight w:val="297"/>
          <w:jc w:val="center"/>
        </w:trPr>
        <w:tc>
          <w:tcPr>
            <w:tcW w:w="2045"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0000F"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Схема соединения обмоток </w:t>
            </w:r>
          </w:p>
        </w:tc>
        <w:tc>
          <w:tcPr>
            <w:tcW w:w="1925"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EF2B2"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Диаграмма векторов напряжения холостого хода</w:t>
            </w:r>
          </w:p>
        </w:tc>
        <w:tc>
          <w:tcPr>
            <w:tcW w:w="1030"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151A028"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Условное обозначение</w:t>
            </w:r>
          </w:p>
        </w:tc>
      </w:tr>
      <w:tr w:rsidR="00F217B7" w:rsidRPr="00817DEE" w14:paraId="56DC923C" w14:textId="77777777" w:rsidTr="003638C7">
        <w:trPr>
          <w:jc w:val="center"/>
        </w:trPr>
        <w:tc>
          <w:tcPr>
            <w:tcW w:w="117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B06117E"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и СН </w:t>
            </w:r>
          </w:p>
        </w:tc>
        <w:tc>
          <w:tcPr>
            <w:tcW w:w="87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2D9E0F8"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НН </w:t>
            </w:r>
          </w:p>
        </w:tc>
        <w:tc>
          <w:tcPr>
            <w:tcW w:w="118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B986DE6"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и СН </w:t>
            </w:r>
          </w:p>
        </w:tc>
        <w:tc>
          <w:tcPr>
            <w:tcW w:w="74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1BCE84B"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1030" w:type="pct"/>
            <w:vMerge/>
            <w:tcBorders>
              <w:left w:val="single" w:sz="6" w:space="0" w:color="auto"/>
              <w:bottom w:val="double" w:sz="4" w:space="0" w:color="auto"/>
              <w:right w:val="single" w:sz="6" w:space="0" w:color="auto"/>
            </w:tcBorders>
            <w:tcMar>
              <w:top w:w="114" w:type="dxa"/>
              <w:left w:w="28" w:type="dxa"/>
              <w:bottom w:w="114" w:type="dxa"/>
              <w:right w:w="28" w:type="dxa"/>
            </w:tcMar>
          </w:tcPr>
          <w:p w14:paraId="272879FC" w14:textId="77777777" w:rsidR="00F217B7" w:rsidRPr="00817DEE" w:rsidRDefault="00F217B7" w:rsidP="003638C7">
            <w:pPr>
              <w:widowControl w:val="0"/>
              <w:autoSpaceDE w:val="0"/>
              <w:autoSpaceDN w:val="0"/>
              <w:adjustRightInd w:val="0"/>
              <w:spacing w:line="240" w:lineRule="auto"/>
              <w:ind w:firstLine="0"/>
              <w:jc w:val="left"/>
              <w:rPr>
                <w:rFonts w:cs="Arial"/>
                <w:sz w:val="20"/>
                <w:szCs w:val="20"/>
              </w:rPr>
            </w:pPr>
          </w:p>
        </w:tc>
      </w:tr>
      <w:tr w:rsidR="00F217B7" w:rsidRPr="00817DEE" w14:paraId="5993439B" w14:textId="77777777" w:rsidTr="003638C7">
        <w:trPr>
          <w:jc w:val="center"/>
        </w:trPr>
        <w:tc>
          <w:tcPr>
            <w:tcW w:w="117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6E2F1E5" w14:textId="6036860E" w:rsidR="00F217B7" w:rsidRPr="00817DEE" w:rsidRDefault="00440043" w:rsidP="003638C7">
            <w:pPr>
              <w:widowControl w:val="0"/>
              <w:autoSpaceDE w:val="0"/>
              <w:autoSpaceDN w:val="0"/>
              <w:adjustRightInd w:val="0"/>
              <w:spacing w:line="240" w:lineRule="auto"/>
              <w:ind w:firstLine="0"/>
              <w:jc w:val="center"/>
              <w:rPr>
                <w:rFonts w:cs="Arial"/>
                <w:noProof/>
                <w:position w:val="-32"/>
                <w:sz w:val="20"/>
                <w:szCs w:val="20"/>
              </w:rPr>
            </w:pPr>
            <w:r w:rsidRPr="00817DEE">
              <w:rPr>
                <w:rFonts w:cs="Arial"/>
                <w:noProof/>
                <w:position w:val="-32"/>
                <w:sz w:val="20"/>
                <w:szCs w:val="20"/>
              </w:rPr>
              <w:drawing>
                <wp:inline distT="0" distB="0" distL="0" distR="0" wp14:anchorId="1E2BD620" wp14:editId="180057D7">
                  <wp:extent cx="1333500" cy="771525"/>
                  <wp:effectExtent l="0" t="0" r="0" b="0"/>
                  <wp:docPr id="6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p>
        </w:tc>
        <w:tc>
          <w:tcPr>
            <w:tcW w:w="87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B66BFD3" w14:textId="0694F9EE" w:rsidR="00F217B7" w:rsidRPr="00817DEE" w:rsidRDefault="00440043" w:rsidP="003638C7">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12C2554E" wp14:editId="3B42A3DC">
                  <wp:extent cx="771525" cy="762000"/>
                  <wp:effectExtent l="0" t="0" r="0" b="0"/>
                  <wp:docPr id="6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tc>
        <w:tc>
          <w:tcPr>
            <w:tcW w:w="118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FD9CF21" w14:textId="3684B049" w:rsidR="00F217B7" w:rsidRPr="00817DEE" w:rsidRDefault="00440043" w:rsidP="003638C7">
            <w:pPr>
              <w:widowControl w:val="0"/>
              <w:autoSpaceDE w:val="0"/>
              <w:autoSpaceDN w:val="0"/>
              <w:adjustRightInd w:val="0"/>
              <w:spacing w:line="240" w:lineRule="auto"/>
              <w:ind w:firstLine="0"/>
              <w:jc w:val="center"/>
              <w:rPr>
                <w:rFonts w:cs="Arial"/>
                <w:noProof/>
                <w:position w:val="-35"/>
                <w:sz w:val="20"/>
                <w:szCs w:val="20"/>
              </w:rPr>
            </w:pPr>
            <w:r w:rsidRPr="00817DEE">
              <w:rPr>
                <w:rFonts w:cs="Arial"/>
                <w:noProof/>
                <w:position w:val="-35"/>
                <w:sz w:val="20"/>
                <w:szCs w:val="20"/>
              </w:rPr>
              <w:drawing>
                <wp:inline distT="0" distB="0" distL="0" distR="0" wp14:anchorId="444F5658" wp14:editId="2C78EF65">
                  <wp:extent cx="295275" cy="828675"/>
                  <wp:effectExtent l="0" t="0" r="0" b="0"/>
                  <wp:docPr id="69"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95275" cy="828675"/>
                          </a:xfrm>
                          <a:prstGeom prst="rect">
                            <a:avLst/>
                          </a:prstGeom>
                          <a:noFill/>
                          <a:ln>
                            <a:noFill/>
                          </a:ln>
                        </pic:spPr>
                      </pic:pic>
                    </a:graphicData>
                  </a:graphic>
                </wp:inline>
              </w:drawing>
            </w:r>
          </w:p>
        </w:tc>
        <w:tc>
          <w:tcPr>
            <w:tcW w:w="74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EBF7CA" w14:textId="297B9348" w:rsidR="00F217B7" w:rsidRPr="00817DEE" w:rsidRDefault="00440043" w:rsidP="003638C7">
            <w:pPr>
              <w:widowControl w:val="0"/>
              <w:autoSpaceDE w:val="0"/>
              <w:autoSpaceDN w:val="0"/>
              <w:adjustRightInd w:val="0"/>
              <w:spacing w:line="240" w:lineRule="auto"/>
              <w:ind w:firstLine="0"/>
              <w:jc w:val="center"/>
              <w:rPr>
                <w:rFonts w:cs="Arial"/>
                <w:noProof/>
                <w:position w:val="-35"/>
                <w:sz w:val="20"/>
                <w:szCs w:val="20"/>
              </w:rPr>
            </w:pPr>
            <w:r w:rsidRPr="00817DEE">
              <w:rPr>
                <w:rFonts w:cs="Arial"/>
                <w:noProof/>
                <w:position w:val="-35"/>
                <w:sz w:val="20"/>
                <w:szCs w:val="20"/>
              </w:rPr>
              <w:drawing>
                <wp:inline distT="0" distB="0" distL="0" distR="0" wp14:anchorId="32B052F9" wp14:editId="3C55250F">
                  <wp:extent cx="219075" cy="771525"/>
                  <wp:effectExtent l="0" t="0" r="0" b="0"/>
                  <wp:docPr id="7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9075" cy="771525"/>
                          </a:xfrm>
                          <a:prstGeom prst="rect">
                            <a:avLst/>
                          </a:prstGeom>
                          <a:noFill/>
                          <a:ln>
                            <a:noFill/>
                          </a:ln>
                        </pic:spPr>
                      </pic:pic>
                    </a:graphicData>
                  </a:graphic>
                </wp:inline>
              </w:drawing>
            </w:r>
          </w:p>
        </w:tc>
        <w:tc>
          <w:tcPr>
            <w:tcW w:w="103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48DA8D8" w14:textId="77777777" w:rsidR="00F217B7" w:rsidRPr="00817DEE" w:rsidRDefault="00F217B7" w:rsidP="003638C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1авто/1-0-0</w:t>
            </w:r>
          </w:p>
        </w:tc>
      </w:tr>
    </w:tbl>
    <w:p w14:paraId="019579B0"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5E6A0963" w14:textId="77777777" w:rsidR="000A4D96" w:rsidRPr="005453D7" w:rsidRDefault="004452AC" w:rsidP="004452AC">
      <w:pPr>
        <w:pStyle w:val="affa"/>
        <w:rPr>
          <w:szCs w:val="20"/>
        </w:rPr>
      </w:pPr>
      <w:r w:rsidRPr="00817DEE">
        <w:rPr>
          <w:spacing w:val="40"/>
        </w:rPr>
        <w:t xml:space="preserve">Таблица </w:t>
      </w:r>
      <w:r w:rsidR="0057696E">
        <w:rPr>
          <w:spacing w:val="40"/>
        </w:rPr>
        <w:t>В</w:t>
      </w:r>
      <w:r w:rsidRPr="00817DEE">
        <w:rPr>
          <w:spacing w:val="40"/>
        </w:rPr>
        <w:t>.6</w:t>
      </w:r>
      <w:r w:rsidRPr="005453D7">
        <w:rPr>
          <w:lang w:val="en-US"/>
        </w:rPr>
        <w:t> </w:t>
      </w:r>
      <w:r w:rsidRPr="005453D7">
        <w:t>–</w:t>
      </w:r>
      <w:r w:rsidRPr="005453D7">
        <w:rPr>
          <w:lang w:val="en-US"/>
        </w:rPr>
        <w:t> </w:t>
      </w:r>
      <w:r w:rsidR="000A4D96" w:rsidRPr="005453D7">
        <w:t>Схема и группа соединения обмоток трехфазных дву</w:t>
      </w:r>
      <w:r w:rsidRPr="005453D7">
        <w:t>хобмоточных автотрансформаторов</w:t>
      </w:r>
    </w:p>
    <w:tbl>
      <w:tblPr>
        <w:tblW w:w="5000" w:type="pct"/>
        <w:jc w:val="center"/>
        <w:tblCellMar>
          <w:left w:w="90" w:type="dxa"/>
          <w:right w:w="90" w:type="dxa"/>
        </w:tblCellMar>
        <w:tblLook w:val="0000" w:firstRow="0" w:lastRow="0" w:firstColumn="0" w:lastColumn="0" w:noHBand="0" w:noVBand="0"/>
      </w:tblPr>
      <w:tblGrid>
        <w:gridCol w:w="3893"/>
        <w:gridCol w:w="3160"/>
        <w:gridCol w:w="2512"/>
      </w:tblGrid>
      <w:tr w:rsidR="00F217B7" w:rsidRPr="00817DEE" w14:paraId="6B8CEBF1" w14:textId="77777777" w:rsidTr="003638C7">
        <w:trPr>
          <w:jc w:val="center"/>
        </w:trPr>
        <w:tc>
          <w:tcPr>
            <w:tcW w:w="203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6FA80" w14:textId="77777777" w:rsidR="00F217B7" w:rsidRPr="00817DEE" w:rsidRDefault="00F217B7" w:rsidP="003638C7">
            <w:pPr>
              <w:pStyle w:val="FORMATTEXT0"/>
              <w:jc w:val="center"/>
            </w:pPr>
            <w:r w:rsidRPr="00817DEE">
              <w:t xml:space="preserve">Схема соединения обмоток </w:t>
            </w:r>
          </w:p>
        </w:tc>
        <w:tc>
          <w:tcPr>
            <w:tcW w:w="165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F4D625" w14:textId="77777777" w:rsidR="00F217B7" w:rsidRPr="00817DEE" w:rsidRDefault="00F217B7" w:rsidP="003638C7">
            <w:pPr>
              <w:pStyle w:val="FORMATTEXT0"/>
              <w:jc w:val="center"/>
            </w:pPr>
            <w:r w:rsidRPr="00817DEE">
              <w:t>Диаграмма векторов</w:t>
            </w:r>
          </w:p>
          <w:p w14:paraId="18C81486" w14:textId="77777777" w:rsidR="00F217B7" w:rsidRPr="00817DEE" w:rsidRDefault="00F217B7" w:rsidP="003638C7">
            <w:pPr>
              <w:pStyle w:val="FORMATTEXT0"/>
              <w:jc w:val="center"/>
            </w:pPr>
            <w:r w:rsidRPr="00817DEE">
              <w:t>напряжения холостого хода</w:t>
            </w:r>
          </w:p>
        </w:tc>
        <w:tc>
          <w:tcPr>
            <w:tcW w:w="1313"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EC80C4E" w14:textId="77777777" w:rsidR="00F217B7" w:rsidRPr="00817DEE" w:rsidRDefault="00F217B7" w:rsidP="003638C7">
            <w:pPr>
              <w:pStyle w:val="FORMATTEXT0"/>
              <w:jc w:val="center"/>
            </w:pPr>
            <w:r w:rsidRPr="00817DEE">
              <w:t>Условное обозначение</w:t>
            </w:r>
          </w:p>
        </w:tc>
      </w:tr>
      <w:tr w:rsidR="00F217B7" w:rsidRPr="00817DEE" w14:paraId="1FBF85BE" w14:textId="77777777" w:rsidTr="003638C7">
        <w:trPr>
          <w:jc w:val="center"/>
        </w:trPr>
        <w:tc>
          <w:tcPr>
            <w:tcW w:w="2035"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8447410" w14:textId="77777777" w:rsidR="00F217B7" w:rsidRPr="00817DEE" w:rsidRDefault="00F217B7" w:rsidP="003638C7">
            <w:pPr>
              <w:pStyle w:val="FORMATTEXT0"/>
              <w:jc w:val="center"/>
            </w:pPr>
            <w:r w:rsidRPr="00817DEE">
              <w:t xml:space="preserve">ВН и НН </w:t>
            </w:r>
          </w:p>
        </w:tc>
        <w:tc>
          <w:tcPr>
            <w:tcW w:w="165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52558DD" w14:textId="77777777" w:rsidR="00F217B7" w:rsidRPr="00817DEE" w:rsidRDefault="00F217B7" w:rsidP="003638C7">
            <w:pPr>
              <w:pStyle w:val="FORMATTEXT0"/>
              <w:jc w:val="center"/>
            </w:pPr>
            <w:r w:rsidRPr="00817DEE">
              <w:t>ВН и НН</w:t>
            </w:r>
          </w:p>
        </w:tc>
        <w:tc>
          <w:tcPr>
            <w:tcW w:w="1313" w:type="pct"/>
            <w:vMerge/>
            <w:tcBorders>
              <w:left w:val="single" w:sz="6" w:space="0" w:color="auto"/>
              <w:bottom w:val="double" w:sz="4" w:space="0" w:color="auto"/>
              <w:right w:val="single" w:sz="6" w:space="0" w:color="auto"/>
            </w:tcBorders>
            <w:tcMar>
              <w:top w:w="114" w:type="dxa"/>
              <w:left w:w="28" w:type="dxa"/>
              <w:bottom w:w="114" w:type="dxa"/>
              <w:right w:w="28" w:type="dxa"/>
            </w:tcMar>
          </w:tcPr>
          <w:p w14:paraId="54CEE1F6" w14:textId="77777777" w:rsidR="00F217B7" w:rsidRPr="00817DEE" w:rsidRDefault="00F217B7" w:rsidP="003638C7">
            <w:pPr>
              <w:pStyle w:val="FORMATTEXT0"/>
            </w:pPr>
          </w:p>
        </w:tc>
      </w:tr>
      <w:tr w:rsidR="00F217B7" w:rsidRPr="00817DEE" w14:paraId="3B885D50" w14:textId="77777777" w:rsidTr="001876D0">
        <w:trPr>
          <w:jc w:val="center"/>
        </w:trPr>
        <w:tc>
          <w:tcPr>
            <w:tcW w:w="2035"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17A88AB" w14:textId="442A9D79" w:rsidR="00F217B7" w:rsidRPr="00817DEE" w:rsidRDefault="00440043" w:rsidP="003638C7">
            <w:pPr>
              <w:pStyle w:val="FORMATTEXT0"/>
              <w:jc w:val="center"/>
              <w:rPr>
                <w:noProof/>
                <w:position w:val="-44"/>
              </w:rPr>
            </w:pPr>
            <w:r w:rsidRPr="00817DEE">
              <w:rPr>
                <w:noProof/>
                <w:position w:val="-44"/>
              </w:rPr>
              <w:drawing>
                <wp:inline distT="0" distB="0" distL="0" distR="0" wp14:anchorId="316BEE9A" wp14:editId="7F964D91">
                  <wp:extent cx="1838325" cy="1181100"/>
                  <wp:effectExtent l="0" t="0" r="0" b="0"/>
                  <wp:docPr id="7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a:ln>
                            <a:noFill/>
                          </a:ln>
                        </pic:spPr>
                      </pic:pic>
                    </a:graphicData>
                  </a:graphic>
                </wp:inline>
              </w:drawing>
            </w:r>
          </w:p>
        </w:tc>
        <w:tc>
          <w:tcPr>
            <w:tcW w:w="165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4D9B5E7" w14:textId="29BB79B9" w:rsidR="00F217B7" w:rsidRPr="00817DEE" w:rsidRDefault="00440043" w:rsidP="003638C7">
            <w:pPr>
              <w:widowControl w:val="0"/>
              <w:autoSpaceDE w:val="0"/>
              <w:autoSpaceDN w:val="0"/>
              <w:adjustRightInd w:val="0"/>
              <w:spacing w:line="240" w:lineRule="auto"/>
              <w:ind w:firstLine="0"/>
              <w:jc w:val="center"/>
              <w:rPr>
                <w:rFonts w:cs="Arial"/>
                <w:noProof/>
                <w:position w:val="-42"/>
                <w:sz w:val="20"/>
                <w:szCs w:val="20"/>
              </w:rPr>
            </w:pPr>
            <w:r w:rsidRPr="00817DEE">
              <w:rPr>
                <w:rFonts w:cs="Arial"/>
                <w:noProof/>
                <w:position w:val="-42"/>
                <w:sz w:val="20"/>
                <w:szCs w:val="20"/>
              </w:rPr>
              <w:drawing>
                <wp:inline distT="0" distB="0" distL="0" distR="0" wp14:anchorId="14AD631D" wp14:editId="41BA78DC">
                  <wp:extent cx="1133475" cy="1143000"/>
                  <wp:effectExtent l="0" t="0" r="0" b="0"/>
                  <wp:docPr id="72"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1313"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F243815" w14:textId="77777777" w:rsidR="00F217B7" w:rsidRPr="00817DEE" w:rsidRDefault="004E74B0" w:rsidP="004E74B0">
            <w:pPr>
              <w:pStyle w:val="FORMATTEXT0"/>
              <w:jc w:val="center"/>
            </w:pPr>
            <w:r w:rsidRPr="00817DEE">
              <w:rPr>
                <w:lang w:val="en-US"/>
              </w:rPr>
              <w:t>Y</w:t>
            </w:r>
            <w:r w:rsidRPr="00817DEE">
              <w:rPr>
                <w:vertAlign w:val="subscript"/>
              </w:rPr>
              <w:t>н</w:t>
            </w:r>
            <w:r w:rsidRPr="00817DEE">
              <w:t>авто</w:t>
            </w:r>
          </w:p>
        </w:tc>
      </w:tr>
    </w:tbl>
    <w:p w14:paraId="79709E2D" w14:textId="77777777" w:rsidR="004452AC" w:rsidRPr="005453D7" w:rsidRDefault="004452AC" w:rsidP="000A4D96">
      <w:pPr>
        <w:widowControl w:val="0"/>
        <w:autoSpaceDE w:val="0"/>
        <w:autoSpaceDN w:val="0"/>
        <w:adjustRightInd w:val="0"/>
        <w:spacing w:line="240" w:lineRule="auto"/>
        <w:rPr>
          <w:rFonts w:ascii="Arial, sans-serif" w:hAnsi="Arial, sans-serif"/>
          <w:szCs w:val="24"/>
        </w:rPr>
      </w:pPr>
    </w:p>
    <w:p w14:paraId="70711590" w14:textId="77777777" w:rsidR="000A4D96" w:rsidRPr="00817DEE" w:rsidRDefault="004452AC" w:rsidP="00813C76">
      <w:pPr>
        <w:spacing w:line="276" w:lineRule="auto"/>
        <w:ind w:firstLine="0"/>
        <w:jc w:val="left"/>
        <w:rPr>
          <w:sz w:val="22"/>
        </w:rPr>
      </w:pPr>
      <w:r w:rsidRPr="00817DEE">
        <w:rPr>
          <w:spacing w:val="40"/>
          <w:sz w:val="22"/>
        </w:rPr>
        <w:t xml:space="preserve">Таблица </w:t>
      </w:r>
      <w:r w:rsidR="0057696E">
        <w:rPr>
          <w:spacing w:val="40"/>
          <w:sz w:val="22"/>
        </w:rPr>
        <w:t>В</w:t>
      </w:r>
      <w:r w:rsidRPr="00817DEE">
        <w:rPr>
          <w:spacing w:val="40"/>
          <w:sz w:val="22"/>
        </w:rPr>
        <w:t>.7</w:t>
      </w:r>
      <w:r w:rsidRPr="00817DEE">
        <w:rPr>
          <w:sz w:val="22"/>
          <w:lang w:val="en-US"/>
        </w:rPr>
        <w:t> </w:t>
      </w:r>
      <w:r w:rsidRPr="00817DEE">
        <w:rPr>
          <w:sz w:val="22"/>
        </w:rPr>
        <w:t>–</w:t>
      </w:r>
      <w:r w:rsidRPr="00817DEE">
        <w:rPr>
          <w:sz w:val="22"/>
          <w:lang w:val="en-US"/>
        </w:rPr>
        <w:t> </w:t>
      </w:r>
      <w:r w:rsidR="000A4D96" w:rsidRPr="00817DEE">
        <w:rPr>
          <w:sz w:val="22"/>
        </w:rPr>
        <w:t>Схема и группа соединения обмоток однофазных двухобмоточных трансформаторов с расщепленной обмоткой НН</w:t>
      </w:r>
    </w:p>
    <w:tbl>
      <w:tblPr>
        <w:tblW w:w="5000" w:type="pct"/>
        <w:jc w:val="center"/>
        <w:tblCellMar>
          <w:left w:w="90" w:type="dxa"/>
          <w:right w:w="90" w:type="dxa"/>
        </w:tblCellMar>
        <w:tblLook w:val="0000" w:firstRow="0" w:lastRow="0" w:firstColumn="0" w:lastColumn="0" w:noHBand="0" w:noVBand="0"/>
      </w:tblPr>
      <w:tblGrid>
        <w:gridCol w:w="2049"/>
        <w:gridCol w:w="2051"/>
        <w:gridCol w:w="1444"/>
        <w:gridCol w:w="1542"/>
        <w:gridCol w:w="2479"/>
      </w:tblGrid>
      <w:tr w:rsidR="00F217B7" w:rsidRPr="00817DEE" w14:paraId="2BD139D3" w14:textId="77777777" w:rsidTr="003638C7">
        <w:trPr>
          <w:jc w:val="center"/>
        </w:trPr>
        <w:tc>
          <w:tcPr>
            <w:tcW w:w="2143"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D5520D6"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Схема соединения обмоток</w:t>
            </w:r>
          </w:p>
        </w:tc>
        <w:tc>
          <w:tcPr>
            <w:tcW w:w="1561"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97E66"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Диаграмма векторов </w:t>
            </w:r>
          </w:p>
          <w:p w14:paraId="03D2BB91"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напряжения холостого хода</w:t>
            </w:r>
          </w:p>
        </w:tc>
        <w:tc>
          <w:tcPr>
            <w:tcW w:w="1296"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672591B"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Условное обозначение</w:t>
            </w:r>
          </w:p>
        </w:tc>
      </w:tr>
      <w:tr w:rsidR="00F217B7" w:rsidRPr="00817DEE" w14:paraId="5788CAA6" w14:textId="77777777" w:rsidTr="003638C7">
        <w:trPr>
          <w:jc w:val="center"/>
        </w:trPr>
        <w:tc>
          <w:tcPr>
            <w:tcW w:w="1071"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4A42567"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w:t>
            </w:r>
          </w:p>
        </w:tc>
        <w:tc>
          <w:tcPr>
            <w:tcW w:w="1072"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83B9A69"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НН </w:t>
            </w:r>
          </w:p>
        </w:tc>
        <w:tc>
          <w:tcPr>
            <w:tcW w:w="755"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19F9E9D"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 xml:space="preserve">ВН </w:t>
            </w:r>
          </w:p>
        </w:tc>
        <w:tc>
          <w:tcPr>
            <w:tcW w:w="80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394B93E"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НН</w:t>
            </w:r>
          </w:p>
        </w:tc>
        <w:tc>
          <w:tcPr>
            <w:tcW w:w="1296" w:type="pct"/>
            <w:vMerge/>
            <w:tcBorders>
              <w:left w:val="single" w:sz="6" w:space="0" w:color="auto"/>
              <w:bottom w:val="double" w:sz="4" w:space="0" w:color="auto"/>
              <w:right w:val="single" w:sz="6" w:space="0" w:color="auto"/>
            </w:tcBorders>
            <w:tcMar>
              <w:top w:w="114" w:type="dxa"/>
              <w:left w:w="28" w:type="dxa"/>
              <w:bottom w:w="114" w:type="dxa"/>
              <w:right w:w="28" w:type="dxa"/>
            </w:tcMar>
          </w:tcPr>
          <w:p w14:paraId="7B932895" w14:textId="77777777" w:rsidR="00F217B7" w:rsidRPr="00817DEE" w:rsidRDefault="00F217B7" w:rsidP="00F217B7">
            <w:pPr>
              <w:widowControl w:val="0"/>
              <w:autoSpaceDE w:val="0"/>
              <w:autoSpaceDN w:val="0"/>
              <w:adjustRightInd w:val="0"/>
              <w:spacing w:line="240" w:lineRule="auto"/>
              <w:ind w:firstLine="0"/>
              <w:jc w:val="left"/>
              <w:rPr>
                <w:rFonts w:cs="Arial"/>
                <w:sz w:val="20"/>
                <w:szCs w:val="20"/>
              </w:rPr>
            </w:pPr>
          </w:p>
        </w:tc>
      </w:tr>
      <w:tr w:rsidR="00F217B7" w:rsidRPr="00817DEE" w14:paraId="5EED04C3" w14:textId="77777777" w:rsidTr="003638C7">
        <w:trPr>
          <w:jc w:val="center"/>
        </w:trPr>
        <w:tc>
          <w:tcPr>
            <w:tcW w:w="10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5D31926" w14:textId="0F299EF7" w:rsidR="00F217B7" w:rsidRPr="00817DEE" w:rsidRDefault="00440043" w:rsidP="00F217B7">
            <w:pPr>
              <w:widowControl w:val="0"/>
              <w:autoSpaceDE w:val="0"/>
              <w:autoSpaceDN w:val="0"/>
              <w:adjustRightInd w:val="0"/>
              <w:spacing w:line="240" w:lineRule="auto"/>
              <w:ind w:firstLine="0"/>
              <w:jc w:val="center"/>
              <w:rPr>
                <w:rFonts w:eastAsia="Calibri" w:cs="Arial"/>
                <w:noProof/>
                <w:position w:val="-48"/>
                <w:sz w:val="20"/>
                <w:szCs w:val="20"/>
                <w:lang w:eastAsia="en-US"/>
              </w:rPr>
            </w:pPr>
            <w:r w:rsidRPr="00817DEE">
              <w:rPr>
                <w:rFonts w:eastAsia="Calibri" w:cs="Arial"/>
                <w:noProof/>
                <w:position w:val="-48"/>
                <w:sz w:val="20"/>
                <w:szCs w:val="20"/>
                <w:lang w:eastAsia="en-US"/>
              </w:rPr>
              <w:lastRenderedPageBreak/>
              <w:drawing>
                <wp:inline distT="0" distB="0" distL="0" distR="0" wp14:anchorId="5AC008DB" wp14:editId="147CB49D">
                  <wp:extent cx="809625" cy="762000"/>
                  <wp:effectExtent l="0" t="0" r="0" b="0"/>
                  <wp:docPr id="7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p>
        </w:tc>
        <w:tc>
          <w:tcPr>
            <w:tcW w:w="107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E788E48" w14:textId="7A3269EC" w:rsidR="00F217B7" w:rsidRPr="00817DEE" w:rsidRDefault="00440043" w:rsidP="00F217B7">
            <w:pPr>
              <w:widowControl w:val="0"/>
              <w:autoSpaceDE w:val="0"/>
              <w:autoSpaceDN w:val="0"/>
              <w:adjustRightInd w:val="0"/>
              <w:spacing w:line="240" w:lineRule="auto"/>
              <w:ind w:firstLine="0"/>
              <w:jc w:val="center"/>
              <w:rPr>
                <w:rFonts w:eastAsia="Calibri" w:cs="Arial"/>
                <w:noProof/>
                <w:position w:val="-78"/>
                <w:sz w:val="20"/>
                <w:szCs w:val="20"/>
                <w:lang w:eastAsia="en-US"/>
              </w:rPr>
            </w:pPr>
            <w:r w:rsidRPr="00817DEE">
              <w:rPr>
                <w:rFonts w:eastAsia="Calibri" w:cs="Arial"/>
                <w:noProof/>
                <w:position w:val="-78"/>
                <w:sz w:val="20"/>
                <w:szCs w:val="20"/>
                <w:lang w:eastAsia="en-US"/>
              </w:rPr>
              <w:drawing>
                <wp:inline distT="0" distB="0" distL="0" distR="0" wp14:anchorId="142091AD" wp14:editId="1D55A89E">
                  <wp:extent cx="800100" cy="1704975"/>
                  <wp:effectExtent l="0" t="0" r="0" b="0"/>
                  <wp:docPr id="7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00100" cy="1704975"/>
                          </a:xfrm>
                          <a:prstGeom prst="rect">
                            <a:avLst/>
                          </a:prstGeom>
                          <a:noFill/>
                          <a:ln>
                            <a:noFill/>
                          </a:ln>
                        </pic:spPr>
                      </pic:pic>
                    </a:graphicData>
                  </a:graphic>
                </wp:inline>
              </w:drawing>
            </w:r>
          </w:p>
        </w:tc>
        <w:tc>
          <w:tcPr>
            <w:tcW w:w="755"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1F76B4C" w14:textId="6ECA8B72" w:rsidR="00F217B7" w:rsidRPr="00817DEE" w:rsidRDefault="00440043" w:rsidP="00F217B7">
            <w:pPr>
              <w:widowControl w:val="0"/>
              <w:autoSpaceDE w:val="0"/>
              <w:autoSpaceDN w:val="0"/>
              <w:adjustRightInd w:val="0"/>
              <w:spacing w:line="240" w:lineRule="auto"/>
              <w:ind w:firstLine="0"/>
              <w:jc w:val="center"/>
              <w:rPr>
                <w:rFonts w:cs="Arial"/>
                <w:noProof/>
                <w:position w:val="-37"/>
                <w:sz w:val="20"/>
                <w:szCs w:val="20"/>
              </w:rPr>
            </w:pPr>
            <w:r w:rsidRPr="00817DEE">
              <w:rPr>
                <w:rFonts w:cs="Arial"/>
                <w:noProof/>
                <w:position w:val="-37"/>
                <w:sz w:val="20"/>
                <w:szCs w:val="20"/>
              </w:rPr>
              <w:drawing>
                <wp:inline distT="0" distB="0" distL="0" distR="0" wp14:anchorId="408164B4" wp14:editId="4BAAB40F">
                  <wp:extent cx="247650" cy="771525"/>
                  <wp:effectExtent l="0" t="0" r="0" b="0"/>
                  <wp:docPr id="7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47650" cy="771525"/>
                          </a:xfrm>
                          <a:prstGeom prst="rect">
                            <a:avLst/>
                          </a:prstGeom>
                          <a:noFill/>
                          <a:ln>
                            <a:noFill/>
                          </a:ln>
                        </pic:spPr>
                      </pic:pic>
                    </a:graphicData>
                  </a:graphic>
                </wp:inline>
              </w:drawing>
            </w:r>
          </w:p>
        </w:tc>
        <w:tc>
          <w:tcPr>
            <w:tcW w:w="806"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BDC284A" w14:textId="6B190D0C" w:rsidR="00F217B7" w:rsidRPr="00817DEE" w:rsidRDefault="00440043" w:rsidP="00F217B7">
            <w:pPr>
              <w:widowControl w:val="0"/>
              <w:autoSpaceDE w:val="0"/>
              <w:autoSpaceDN w:val="0"/>
              <w:adjustRightInd w:val="0"/>
              <w:spacing w:line="240" w:lineRule="auto"/>
              <w:ind w:firstLine="0"/>
              <w:jc w:val="center"/>
              <w:rPr>
                <w:rFonts w:eastAsia="Calibri" w:cs="Arial"/>
                <w:noProof/>
                <w:position w:val="-75"/>
                <w:sz w:val="20"/>
                <w:szCs w:val="20"/>
                <w:lang w:eastAsia="en-US"/>
              </w:rPr>
            </w:pPr>
            <w:r w:rsidRPr="00817DEE">
              <w:rPr>
                <w:rFonts w:eastAsia="Calibri" w:cs="Arial"/>
                <w:noProof/>
                <w:position w:val="-75"/>
                <w:sz w:val="20"/>
                <w:szCs w:val="20"/>
                <w:lang w:eastAsia="en-US"/>
              </w:rPr>
              <w:drawing>
                <wp:inline distT="0" distB="0" distL="0" distR="0" wp14:anchorId="3F01127A" wp14:editId="1E959244">
                  <wp:extent cx="238125" cy="1733550"/>
                  <wp:effectExtent l="0" t="0" r="0" b="0"/>
                  <wp:docPr id="7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8125" cy="1733550"/>
                          </a:xfrm>
                          <a:prstGeom prst="rect">
                            <a:avLst/>
                          </a:prstGeom>
                          <a:noFill/>
                          <a:ln>
                            <a:noFill/>
                          </a:ln>
                        </pic:spPr>
                      </pic:pic>
                    </a:graphicData>
                  </a:graphic>
                </wp:inline>
              </w:drawing>
            </w:r>
          </w:p>
        </w:tc>
        <w:tc>
          <w:tcPr>
            <w:tcW w:w="1296"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8026518" w14:textId="77777777" w:rsidR="00F217B7" w:rsidRPr="00817DEE" w:rsidRDefault="00F217B7" w:rsidP="00F217B7">
            <w:pPr>
              <w:widowControl w:val="0"/>
              <w:autoSpaceDE w:val="0"/>
              <w:autoSpaceDN w:val="0"/>
              <w:adjustRightInd w:val="0"/>
              <w:spacing w:line="240" w:lineRule="auto"/>
              <w:ind w:firstLine="0"/>
              <w:jc w:val="center"/>
              <w:rPr>
                <w:rFonts w:cs="Arial"/>
                <w:sz w:val="20"/>
                <w:szCs w:val="20"/>
              </w:rPr>
            </w:pPr>
            <w:r w:rsidRPr="00817DEE">
              <w:rPr>
                <w:rFonts w:cs="Arial"/>
                <w:sz w:val="20"/>
                <w:szCs w:val="20"/>
              </w:rPr>
              <w:t>1/1-1-0-0</w:t>
            </w:r>
          </w:p>
        </w:tc>
      </w:tr>
    </w:tbl>
    <w:p w14:paraId="45DC8BC6" w14:textId="77777777" w:rsidR="000A4D96" w:rsidRPr="005453D7" w:rsidRDefault="004452AC" w:rsidP="004452AC">
      <w:pPr>
        <w:pStyle w:val="affa"/>
      </w:pPr>
      <w:r w:rsidRPr="00817DEE">
        <w:rPr>
          <w:spacing w:val="40"/>
        </w:rPr>
        <w:t xml:space="preserve">Таблица </w:t>
      </w:r>
      <w:r w:rsidR="0057696E">
        <w:rPr>
          <w:spacing w:val="40"/>
        </w:rPr>
        <w:t>В</w:t>
      </w:r>
      <w:r w:rsidRPr="00817DEE">
        <w:rPr>
          <w:spacing w:val="40"/>
        </w:rPr>
        <w:t>.8</w:t>
      </w:r>
      <w:r w:rsidRPr="005453D7">
        <w:t xml:space="preserve"> –</w:t>
      </w:r>
      <w:r w:rsidR="000A4D96" w:rsidRPr="005453D7">
        <w:t xml:space="preserve"> Схемы и группы соединения обмоток трехфазных двухобмоточных трансформаторов с расщепленной обмоткой НН</w:t>
      </w:r>
    </w:p>
    <w:tbl>
      <w:tblPr>
        <w:tblW w:w="0" w:type="auto"/>
        <w:jc w:val="center"/>
        <w:tblCellMar>
          <w:left w:w="90" w:type="dxa"/>
          <w:right w:w="90" w:type="dxa"/>
        </w:tblCellMar>
        <w:tblLook w:val="0000" w:firstRow="0" w:lastRow="0" w:firstColumn="0" w:lastColumn="0" w:noHBand="0" w:noVBand="0"/>
      </w:tblPr>
      <w:tblGrid>
        <w:gridCol w:w="2111"/>
        <w:gridCol w:w="1841"/>
        <w:gridCol w:w="1891"/>
        <w:gridCol w:w="1951"/>
        <w:gridCol w:w="1771"/>
      </w:tblGrid>
      <w:tr w:rsidR="0009001C" w:rsidRPr="00817DEE" w14:paraId="230779D9" w14:textId="77777777" w:rsidTr="003638C7">
        <w:trPr>
          <w:jc w:val="center"/>
        </w:trPr>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B0A17" w14:textId="77777777" w:rsidR="0009001C" w:rsidRPr="00817DEE" w:rsidRDefault="0009001C" w:rsidP="003638C7">
            <w:pPr>
              <w:pStyle w:val="FORMATTEXT0"/>
              <w:jc w:val="center"/>
            </w:pPr>
            <w:r w:rsidRPr="00817DEE">
              <w:t xml:space="preserve">Схема соединения обмоток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EE20F" w14:textId="77777777" w:rsidR="0009001C" w:rsidRPr="00817DEE" w:rsidRDefault="0009001C" w:rsidP="003638C7">
            <w:pPr>
              <w:pStyle w:val="FORMATTEXT0"/>
              <w:jc w:val="center"/>
            </w:pPr>
            <w:r w:rsidRPr="00817DEE">
              <w:t>Диаграмма векторов напряжения холостого хода</w:t>
            </w:r>
          </w:p>
        </w:tc>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6631ACA" w14:textId="77777777" w:rsidR="0009001C" w:rsidRPr="00817DEE" w:rsidRDefault="0009001C" w:rsidP="003638C7">
            <w:pPr>
              <w:pStyle w:val="FORMATTEXT0"/>
              <w:jc w:val="center"/>
            </w:pPr>
            <w:r w:rsidRPr="00817DEE">
              <w:t>Условное обозначение</w:t>
            </w:r>
          </w:p>
        </w:tc>
      </w:tr>
      <w:tr w:rsidR="0009001C" w:rsidRPr="00817DEE" w14:paraId="0C7410B8" w14:textId="77777777" w:rsidTr="003638C7">
        <w:trPr>
          <w:jc w:val="center"/>
        </w:trPr>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0DA31BA" w14:textId="77777777" w:rsidR="0009001C" w:rsidRPr="00817DEE" w:rsidRDefault="0009001C" w:rsidP="003638C7">
            <w:pPr>
              <w:pStyle w:val="affa"/>
              <w:spacing w:before="0"/>
              <w:ind w:right="0"/>
              <w:jc w:val="center"/>
              <w:rPr>
                <w:sz w:val="20"/>
                <w:szCs w:val="20"/>
              </w:rPr>
            </w:pPr>
            <w:r w:rsidRPr="00817DEE">
              <w:rPr>
                <w:sz w:val="20"/>
                <w:szCs w:val="20"/>
              </w:rPr>
              <w:t>ВН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DB299BD" w14:textId="77777777" w:rsidR="0009001C" w:rsidRPr="00817DEE" w:rsidRDefault="0009001C" w:rsidP="003638C7">
            <w:pPr>
              <w:pStyle w:val="affa"/>
              <w:spacing w:before="0"/>
              <w:ind w:right="0"/>
              <w:jc w:val="center"/>
              <w:rPr>
                <w:sz w:val="20"/>
                <w:szCs w:val="20"/>
              </w:rPr>
            </w:pPr>
            <w:r w:rsidRPr="00817DEE">
              <w:rPr>
                <w:sz w:val="20"/>
                <w:szCs w:val="20"/>
              </w:rPr>
              <w:t>НН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7C0DA86" w14:textId="77777777" w:rsidR="0009001C" w:rsidRPr="00817DEE" w:rsidRDefault="0009001C" w:rsidP="003638C7">
            <w:pPr>
              <w:pStyle w:val="affa"/>
              <w:spacing w:before="0"/>
              <w:ind w:right="0"/>
              <w:jc w:val="center"/>
              <w:rPr>
                <w:sz w:val="20"/>
                <w:szCs w:val="20"/>
              </w:rPr>
            </w:pPr>
            <w:r w:rsidRPr="00817DEE">
              <w:rPr>
                <w:sz w:val="20"/>
                <w:szCs w:val="20"/>
              </w:rPr>
              <w:t>ВН</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C8C320D" w14:textId="77777777" w:rsidR="0009001C" w:rsidRPr="00817DEE" w:rsidRDefault="0009001C" w:rsidP="003638C7">
            <w:pPr>
              <w:pStyle w:val="affa"/>
              <w:spacing w:before="0"/>
              <w:ind w:right="0"/>
              <w:jc w:val="center"/>
              <w:rPr>
                <w:sz w:val="20"/>
                <w:szCs w:val="20"/>
              </w:rPr>
            </w:pPr>
            <w:r w:rsidRPr="00817DEE">
              <w:rPr>
                <w:sz w:val="20"/>
                <w:szCs w:val="20"/>
              </w:rPr>
              <w:t>НН</w:t>
            </w:r>
          </w:p>
        </w:tc>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tcPr>
          <w:p w14:paraId="396901BA" w14:textId="77777777" w:rsidR="0009001C" w:rsidRPr="00817DEE" w:rsidRDefault="0009001C" w:rsidP="003638C7">
            <w:pPr>
              <w:pStyle w:val="affa"/>
              <w:spacing w:before="0"/>
              <w:ind w:right="0"/>
              <w:rPr>
                <w:sz w:val="20"/>
                <w:szCs w:val="20"/>
              </w:rPr>
            </w:pPr>
          </w:p>
        </w:tc>
      </w:tr>
      <w:tr w:rsidR="0009001C" w:rsidRPr="00817DEE" w14:paraId="7BC27CC2" w14:textId="77777777" w:rsidTr="003638C7">
        <w:trPr>
          <w:jc w:val="center"/>
        </w:trPr>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BB215A5" w14:textId="4AE0194E" w:rsidR="0009001C" w:rsidRPr="00817DEE" w:rsidRDefault="00440043" w:rsidP="003638C7">
            <w:pPr>
              <w:pStyle w:val="FORMATTEXT0"/>
              <w:jc w:val="center"/>
              <w:rPr>
                <w:noProof/>
                <w:position w:val="-68"/>
              </w:rPr>
            </w:pPr>
            <w:r w:rsidRPr="00817DEE">
              <w:rPr>
                <w:noProof/>
                <w:position w:val="-68"/>
              </w:rPr>
              <w:drawing>
                <wp:inline distT="0" distB="0" distL="0" distR="0" wp14:anchorId="272E97EE" wp14:editId="418949C6">
                  <wp:extent cx="1304925" cy="1704975"/>
                  <wp:effectExtent l="0" t="0" r="0" b="0"/>
                  <wp:docPr id="77"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304925" cy="1704975"/>
                          </a:xfrm>
                          <a:prstGeom prst="rect">
                            <a:avLst/>
                          </a:prstGeom>
                          <a:noFill/>
                          <a:ln>
                            <a:noFill/>
                          </a:ln>
                        </pic:spPr>
                      </pic:pic>
                    </a:graphicData>
                  </a:graphic>
                </wp:inline>
              </w:drawing>
            </w:r>
          </w:p>
        </w:tc>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9F53AA0" w14:textId="1446EB51" w:rsidR="0009001C" w:rsidRPr="00817DEE" w:rsidRDefault="00440043" w:rsidP="003638C7">
            <w:pPr>
              <w:widowControl w:val="0"/>
              <w:autoSpaceDE w:val="0"/>
              <w:autoSpaceDN w:val="0"/>
              <w:adjustRightInd w:val="0"/>
              <w:spacing w:line="240" w:lineRule="auto"/>
              <w:ind w:firstLine="0"/>
              <w:jc w:val="center"/>
              <w:rPr>
                <w:rFonts w:cs="Arial"/>
                <w:noProof/>
                <w:position w:val="-91"/>
                <w:sz w:val="20"/>
                <w:szCs w:val="20"/>
              </w:rPr>
            </w:pPr>
            <w:r w:rsidRPr="00817DEE">
              <w:rPr>
                <w:rFonts w:cs="Arial"/>
                <w:noProof/>
                <w:position w:val="-91"/>
                <w:sz w:val="20"/>
                <w:szCs w:val="20"/>
              </w:rPr>
              <w:drawing>
                <wp:inline distT="0" distB="0" distL="0" distR="0" wp14:anchorId="4187557C" wp14:editId="79BE4AC2">
                  <wp:extent cx="1133475" cy="2105025"/>
                  <wp:effectExtent l="0" t="0" r="0" b="0"/>
                  <wp:docPr id="7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33475" cy="2105025"/>
                          </a:xfrm>
                          <a:prstGeom prst="rect">
                            <a:avLst/>
                          </a:prstGeom>
                          <a:noFill/>
                          <a:ln>
                            <a:noFill/>
                          </a:ln>
                        </pic:spPr>
                      </pic:pic>
                    </a:graphicData>
                  </a:graphic>
                </wp:inline>
              </w:drawing>
            </w:r>
          </w:p>
        </w:tc>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FD6E43E" w14:textId="1A6A91B2" w:rsidR="0009001C" w:rsidRPr="00817DEE" w:rsidRDefault="00440043" w:rsidP="003638C7">
            <w:pPr>
              <w:widowControl w:val="0"/>
              <w:autoSpaceDE w:val="0"/>
              <w:autoSpaceDN w:val="0"/>
              <w:adjustRightInd w:val="0"/>
              <w:spacing w:line="240" w:lineRule="auto"/>
              <w:ind w:firstLine="0"/>
              <w:jc w:val="center"/>
              <w:rPr>
                <w:rFonts w:cs="Arial"/>
                <w:noProof/>
                <w:position w:val="-33"/>
                <w:sz w:val="20"/>
                <w:szCs w:val="20"/>
              </w:rPr>
            </w:pPr>
            <w:r w:rsidRPr="00817DEE">
              <w:rPr>
                <w:rFonts w:cs="Arial"/>
                <w:noProof/>
                <w:position w:val="-33"/>
                <w:sz w:val="20"/>
                <w:szCs w:val="20"/>
              </w:rPr>
              <w:drawing>
                <wp:inline distT="0" distB="0" distL="0" distR="0" wp14:anchorId="7FE74F95" wp14:editId="7783E80F">
                  <wp:extent cx="790575" cy="809625"/>
                  <wp:effectExtent l="0" t="0" r="0" b="0"/>
                  <wp:docPr id="7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p>
        </w:tc>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1FEE960" w14:textId="1CDB58E3" w:rsidR="0009001C" w:rsidRPr="00817DEE" w:rsidRDefault="00440043" w:rsidP="003638C7">
            <w:pPr>
              <w:pStyle w:val="FORMATTEXT0"/>
              <w:jc w:val="center"/>
              <w:rPr>
                <w:noProof/>
                <w:position w:val="-67"/>
              </w:rPr>
            </w:pPr>
            <w:r w:rsidRPr="00817DEE">
              <w:rPr>
                <w:noProof/>
                <w:position w:val="-67"/>
              </w:rPr>
              <w:drawing>
                <wp:inline distT="0" distB="0" distL="0" distR="0" wp14:anchorId="67E509A7" wp14:editId="78241F8D">
                  <wp:extent cx="762000" cy="1914525"/>
                  <wp:effectExtent l="0" t="0" r="0" b="0"/>
                  <wp:docPr id="8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62000" cy="1914525"/>
                          </a:xfrm>
                          <a:prstGeom prst="rect">
                            <a:avLst/>
                          </a:prstGeom>
                          <a:noFill/>
                          <a:ln>
                            <a:noFill/>
                          </a:ln>
                        </pic:spPr>
                      </pic:pic>
                    </a:graphicData>
                  </a:graphic>
                </wp:inline>
              </w:drawing>
            </w:r>
          </w:p>
        </w:tc>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4BF353" w14:textId="77777777" w:rsidR="0009001C" w:rsidRPr="00817DEE" w:rsidRDefault="0009001C" w:rsidP="003638C7">
            <w:pPr>
              <w:pStyle w:val="FORMATTEXT0"/>
              <w:jc w:val="center"/>
              <w:rPr>
                <w:lang w:val="en-US"/>
              </w:rPr>
            </w:pPr>
            <w:r w:rsidRPr="00817DEE">
              <w:rPr>
                <w:lang w:val="en-US"/>
              </w:rPr>
              <w:t>Y</w:t>
            </w:r>
            <w:r w:rsidRPr="00817DEE">
              <w:rPr>
                <w:vertAlign w:val="subscript"/>
              </w:rPr>
              <w:t>н</w:t>
            </w:r>
            <w:r w:rsidRPr="00817DEE">
              <w:rPr>
                <w:lang w:val="en-US"/>
              </w:rPr>
              <w:t>/D-D-11-11</w:t>
            </w:r>
          </w:p>
        </w:tc>
      </w:tr>
      <w:tr w:rsidR="0009001C" w:rsidRPr="00817DEE" w14:paraId="3547A171" w14:textId="77777777" w:rsidTr="002C36D7">
        <w:trPr>
          <w:jc w:val="center"/>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914DC" w14:textId="147C76AD" w:rsidR="0009001C" w:rsidRPr="00817DEE" w:rsidRDefault="00440043" w:rsidP="003638C7">
            <w:pPr>
              <w:widowControl w:val="0"/>
              <w:autoSpaceDE w:val="0"/>
              <w:autoSpaceDN w:val="0"/>
              <w:adjustRightInd w:val="0"/>
              <w:spacing w:line="240" w:lineRule="auto"/>
              <w:ind w:firstLine="0"/>
              <w:jc w:val="center"/>
              <w:rPr>
                <w:rFonts w:cs="Arial"/>
                <w:noProof/>
                <w:position w:val="-62"/>
                <w:sz w:val="20"/>
                <w:szCs w:val="20"/>
              </w:rPr>
            </w:pPr>
            <w:r w:rsidRPr="00817DEE">
              <w:rPr>
                <w:rFonts w:cs="Arial"/>
                <w:noProof/>
                <w:position w:val="-62"/>
                <w:sz w:val="20"/>
                <w:szCs w:val="20"/>
              </w:rPr>
              <w:drawing>
                <wp:inline distT="0" distB="0" distL="0" distR="0" wp14:anchorId="58B035B1" wp14:editId="3B7BB932">
                  <wp:extent cx="1095375" cy="1533525"/>
                  <wp:effectExtent l="0" t="0" r="0" b="0"/>
                  <wp:docPr id="8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095375" cy="1533525"/>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23BD2" w14:textId="6C9DC86D" w:rsidR="0009001C" w:rsidRPr="00817DEE" w:rsidRDefault="00440043" w:rsidP="003638C7">
            <w:pPr>
              <w:widowControl w:val="0"/>
              <w:autoSpaceDE w:val="0"/>
              <w:autoSpaceDN w:val="0"/>
              <w:adjustRightInd w:val="0"/>
              <w:spacing w:line="240" w:lineRule="auto"/>
              <w:ind w:firstLine="0"/>
              <w:jc w:val="center"/>
              <w:rPr>
                <w:rFonts w:cs="Arial"/>
                <w:noProof/>
                <w:position w:val="-88"/>
                <w:sz w:val="20"/>
                <w:szCs w:val="20"/>
              </w:rPr>
            </w:pPr>
            <w:r w:rsidRPr="00817DEE">
              <w:rPr>
                <w:rFonts w:cs="Arial"/>
                <w:noProof/>
                <w:position w:val="-88"/>
                <w:sz w:val="20"/>
                <w:szCs w:val="20"/>
              </w:rPr>
              <w:drawing>
                <wp:inline distT="0" distB="0" distL="0" distR="0" wp14:anchorId="7B08A1F6" wp14:editId="19304A44">
                  <wp:extent cx="1133475" cy="2105025"/>
                  <wp:effectExtent l="0" t="0" r="0" b="0"/>
                  <wp:docPr id="8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33475" cy="2105025"/>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DE9E4" w14:textId="5F509B27" w:rsidR="0009001C" w:rsidRPr="00817DEE" w:rsidRDefault="00440043" w:rsidP="003638C7">
            <w:pPr>
              <w:pStyle w:val="FORMATTEXT0"/>
              <w:jc w:val="center"/>
              <w:rPr>
                <w:noProof/>
                <w:position w:val="-32"/>
              </w:rPr>
            </w:pPr>
            <w:r w:rsidRPr="00817DEE">
              <w:rPr>
                <w:noProof/>
                <w:position w:val="-32"/>
              </w:rPr>
              <w:drawing>
                <wp:inline distT="0" distB="0" distL="0" distR="0" wp14:anchorId="153A5255" wp14:editId="594FA3ED">
                  <wp:extent cx="866775" cy="1085850"/>
                  <wp:effectExtent l="0" t="0" r="0" b="0"/>
                  <wp:docPr id="8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29A61" w14:textId="7C1842F6" w:rsidR="0009001C" w:rsidRPr="00817DEE" w:rsidRDefault="00440043" w:rsidP="003638C7">
            <w:pPr>
              <w:widowControl w:val="0"/>
              <w:autoSpaceDE w:val="0"/>
              <w:autoSpaceDN w:val="0"/>
              <w:adjustRightInd w:val="0"/>
              <w:spacing w:line="240" w:lineRule="auto"/>
              <w:ind w:firstLine="0"/>
              <w:jc w:val="center"/>
              <w:rPr>
                <w:rFonts w:cs="Arial"/>
                <w:noProof/>
                <w:position w:val="-70"/>
                <w:sz w:val="20"/>
                <w:szCs w:val="20"/>
              </w:rPr>
            </w:pPr>
            <w:r w:rsidRPr="00817DEE">
              <w:rPr>
                <w:rFonts w:cs="Arial"/>
                <w:noProof/>
                <w:position w:val="-70"/>
                <w:sz w:val="20"/>
                <w:szCs w:val="20"/>
              </w:rPr>
              <w:drawing>
                <wp:inline distT="0" distB="0" distL="0" distR="0" wp14:anchorId="79753302" wp14:editId="4D9F8759">
                  <wp:extent cx="895350" cy="2314575"/>
                  <wp:effectExtent l="0" t="0" r="0" b="0"/>
                  <wp:docPr id="8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95350" cy="2314575"/>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009712C" w14:textId="77777777" w:rsidR="0009001C" w:rsidRPr="00817DEE" w:rsidRDefault="001876D0" w:rsidP="001876D0">
            <w:pPr>
              <w:pStyle w:val="FORMATTEXT0"/>
              <w:jc w:val="center"/>
            </w:pPr>
            <w:r w:rsidRPr="00817DEE">
              <w:rPr>
                <w:lang w:val="en-US"/>
              </w:rPr>
              <w:t>D/D-D-0-0</w:t>
            </w:r>
          </w:p>
        </w:tc>
      </w:tr>
    </w:tbl>
    <w:p w14:paraId="18093AA7"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351BE0E6" w14:textId="77777777" w:rsidR="000A4D96" w:rsidRPr="00817DEE" w:rsidRDefault="0057696E" w:rsidP="004452AC">
      <w:pPr>
        <w:rPr>
          <w:sz w:val="22"/>
        </w:rPr>
      </w:pPr>
      <w:r>
        <w:rPr>
          <w:sz w:val="22"/>
        </w:rPr>
        <w:t>В</w:t>
      </w:r>
      <w:r w:rsidR="000A4D96" w:rsidRPr="00817DEE">
        <w:rPr>
          <w:sz w:val="22"/>
        </w:rPr>
        <w:t>.2 Схемы и группы соединения обмоток однофазных трансформаторов для работы в трехфазной группе следует указывать в НД на данные трансформаторы.</w:t>
      </w:r>
    </w:p>
    <w:p w14:paraId="098FB54B" w14:textId="77777777" w:rsidR="000A4D96" w:rsidRPr="00817DEE" w:rsidRDefault="0057696E" w:rsidP="004452AC">
      <w:pPr>
        <w:rPr>
          <w:sz w:val="22"/>
        </w:rPr>
      </w:pPr>
      <w:r>
        <w:rPr>
          <w:sz w:val="22"/>
        </w:rPr>
        <w:lastRenderedPageBreak/>
        <w:t>В</w:t>
      </w:r>
      <w:r w:rsidR="000A4D96" w:rsidRPr="00817DEE">
        <w:rPr>
          <w:sz w:val="22"/>
        </w:rPr>
        <w:t xml:space="preserve">.3 Указанные в таблицах </w:t>
      </w:r>
      <w:r>
        <w:rPr>
          <w:sz w:val="22"/>
        </w:rPr>
        <w:t>В</w:t>
      </w:r>
      <w:r w:rsidR="000A4D96" w:rsidRPr="00817DEE">
        <w:rPr>
          <w:sz w:val="22"/>
        </w:rPr>
        <w:t>.1</w:t>
      </w:r>
      <w:r w:rsidR="00C04060" w:rsidRPr="00817DEE">
        <w:rPr>
          <w:sz w:val="22"/>
        </w:rPr>
        <w:t xml:space="preserve"> – </w:t>
      </w:r>
      <w:r>
        <w:rPr>
          <w:sz w:val="22"/>
        </w:rPr>
        <w:t>В</w:t>
      </w:r>
      <w:r w:rsidR="000A4D96" w:rsidRPr="00817DEE">
        <w:rPr>
          <w:sz w:val="22"/>
        </w:rPr>
        <w:t>.8 схемы соединения обмоток не относятся к действительному расположению отводов активной части и вводов на крышке бака трансформатора.</w:t>
      </w:r>
    </w:p>
    <w:p w14:paraId="692ABAA3" w14:textId="77777777" w:rsidR="000A4D96" w:rsidRDefault="000A4D96" w:rsidP="004452AC">
      <w:pPr>
        <w:rPr>
          <w:sz w:val="22"/>
        </w:rPr>
      </w:pPr>
      <w:r w:rsidRPr="00817DEE">
        <w:rPr>
          <w:sz w:val="22"/>
        </w:rPr>
        <w:t xml:space="preserve">Схемы соединения обмоток ВН указаны со стороны отводов обмотки ВН, а схемы соединения обмоток СН и НН </w:t>
      </w:r>
      <w:r w:rsidR="00D24B9C" w:rsidRPr="00817DEE">
        <w:rPr>
          <w:sz w:val="22"/>
        </w:rPr>
        <w:t xml:space="preserve">– </w:t>
      </w:r>
      <w:r w:rsidRPr="00817DEE">
        <w:rPr>
          <w:sz w:val="22"/>
        </w:rPr>
        <w:t>со стороны отводов обмотки НН.</w:t>
      </w:r>
    </w:p>
    <w:p w14:paraId="2746E87E" w14:textId="77777777" w:rsidR="00C30C04" w:rsidRPr="00817DEE" w:rsidRDefault="00C30C04" w:rsidP="004452AC">
      <w:pPr>
        <w:rPr>
          <w:sz w:val="22"/>
        </w:rPr>
      </w:pPr>
    </w:p>
    <w:p w14:paraId="6651E51D" w14:textId="77777777" w:rsidR="000A4D96" w:rsidRPr="00C30C04" w:rsidRDefault="000A4D96" w:rsidP="00817DEE">
      <w:pPr>
        <w:pStyle w:val="affff4"/>
        <w:spacing w:before="0" w:after="0"/>
        <w:rPr>
          <w:i/>
          <w:szCs w:val="20"/>
        </w:rPr>
      </w:pPr>
      <w:r w:rsidRPr="00817DEE">
        <w:rPr>
          <w:spacing w:val="40"/>
          <w:szCs w:val="20"/>
        </w:rPr>
        <w:t>Примечание</w:t>
      </w:r>
      <w:r w:rsidR="00FD26C1" w:rsidRPr="00C30C04">
        <w:rPr>
          <w:szCs w:val="20"/>
        </w:rPr>
        <w:t xml:space="preserve"> – </w:t>
      </w:r>
      <w:r w:rsidRPr="00C30C04">
        <w:rPr>
          <w:szCs w:val="20"/>
        </w:rPr>
        <w:t>В схемах соединения обмоток допустимо вместо обозначений</w:t>
      </w:r>
      <w:r w:rsidR="008076C6" w:rsidRPr="00C30C04">
        <w:rPr>
          <w:szCs w:val="20"/>
        </w:rPr>
        <w:t xml:space="preserve"> </w:t>
      </w:r>
      <w:r w:rsidR="008076C6" w:rsidRPr="00C30C04">
        <w:rPr>
          <w:i/>
          <w:szCs w:val="20"/>
          <w:lang w:val="en-US"/>
        </w:rPr>
        <w:t>A</w:t>
      </w:r>
      <w:r w:rsidR="008076C6" w:rsidRPr="00C30C04">
        <w:rPr>
          <w:szCs w:val="20"/>
        </w:rPr>
        <w:t xml:space="preserve">, </w:t>
      </w:r>
      <w:r w:rsidR="008076C6" w:rsidRPr="00C30C04">
        <w:rPr>
          <w:i/>
          <w:szCs w:val="20"/>
          <w:lang w:val="en-US"/>
        </w:rPr>
        <w:t>B</w:t>
      </w:r>
      <w:r w:rsidR="008076C6" w:rsidRPr="00C30C04">
        <w:rPr>
          <w:szCs w:val="20"/>
        </w:rPr>
        <w:t xml:space="preserve">, </w:t>
      </w:r>
      <w:r w:rsidR="008076C6" w:rsidRPr="00C30C04">
        <w:rPr>
          <w:i/>
          <w:szCs w:val="20"/>
          <w:lang w:val="en-US"/>
        </w:rPr>
        <w:t>C</w:t>
      </w:r>
      <w:r w:rsidR="008076C6" w:rsidRPr="00C30C04">
        <w:rPr>
          <w:szCs w:val="20"/>
        </w:rPr>
        <w:t xml:space="preserve"> и </w:t>
      </w:r>
      <w:r w:rsidR="008076C6" w:rsidRPr="00C30C04">
        <w:rPr>
          <w:i/>
          <w:szCs w:val="20"/>
          <w:lang w:val="en-US"/>
        </w:rPr>
        <w:t>a</w:t>
      </w:r>
      <w:r w:rsidR="008076C6" w:rsidRPr="00C30C04">
        <w:rPr>
          <w:szCs w:val="20"/>
        </w:rPr>
        <w:t xml:space="preserve">, </w:t>
      </w:r>
      <w:r w:rsidR="008076C6" w:rsidRPr="00880BD2">
        <w:rPr>
          <w:i/>
          <w:szCs w:val="20"/>
          <w:lang w:val="en-US"/>
        </w:rPr>
        <w:t>b</w:t>
      </w:r>
      <w:r w:rsidR="008076C6" w:rsidRPr="00880BD2">
        <w:rPr>
          <w:szCs w:val="20"/>
        </w:rPr>
        <w:t xml:space="preserve">, </w:t>
      </w:r>
      <w:r w:rsidR="008076C6" w:rsidRPr="00244587">
        <w:rPr>
          <w:i/>
          <w:szCs w:val="20"/>
          <w:lang w:val="en-US"/>
        </w:rPr>
        <w:t>c</w:t>
      </w:r>
      <w:r w:rsidR="008076C6" w:rsidRPr="00244587">
        <w:rPr>
          <w:szCs w:val="20"/>
        </w:rPr>
        <w:t xml:space="preserve"> </w:t>
      </w:r>
      <w:r w:rsidRPr="00175E46">
        <w:rPr>
          <w:szCs w:val="20"/>
        </w:rPr>
        <w:t xml:space="preserve">использовать обозначения </w:t>
      </w:r>
      <w:r w:rsidR="005401DD" w:rsidRPr="00C060FC">
        <w:rPr>
          <w:szCs w:val="20"/>
          <w:lang w:val="en-US"/>
        </w:rPr>
        <w:t>U</w:t>
      </w:r>
      <w:r w:rsidR="005401DD" w:rsidRPr="00A56764">
        <w:rPr>
          <w:szCs w:val="20"/>
        </w:rPr>
        <w:t xml:space="preserve">, </w:t>
      </w:r>
      <w:r w:rsidR="005401DD" w:rsidRPr="00A56764">
        <w:rPr>
          <w:szCs w:val="20"/>
          <w:lang w:val="en-US"/>
        </w:rPr>
        <w:t>V</w:t>
      </w:r>
      <w:r w:rsidR="005401DD" w:rsidRPr="00A454B0">
        <w:rPr>
          <w:szCs w:val="20"/>
        </w:rPr>
        <w:t xml:space="preserve">, </w:t>
      </w:r>
      <w:r w:rsidR="005401DD" w:rsidRPr="001108D5">
        <w:rPr>
          <w:szCs w:val="20"/>
          <w:lang w:val="en-US"/>
        </w:rPr>
        <w:t>W</w:t>
      </w:r>
      <w:r w:rsidR="005401DD" w:rsidRPr="003944C7">
        <w:rPr>
          <w:szCs w:val="20"/>
        </w:rPr>
        <w:t xml:space="preserve"> и </w:t>
      </w:r>
      <w:r w:rsidR="005401DD" w:rsidRPr="000D4564">
        <w:rPr>
          <w:szCs w:val="20"/>
          <w:lang w:val="en-US"/>
        </w:rPr>
        <w:t>u</w:t>
      </w:r>
      <w:r w:rsidR="005401DD" w:rsidRPr="00E67CCE">
        <w:rPr>
          <w:szCs w:val="20"/>
        </w:rPr>
        <w:t xml:space="preserve">, </w:t>
      </w:r>
      <w:r w:rsidR="005401DD" w:rsidRPr="009E2662">
        <w:rPr>
          <w:szCs w:val="20"/>
          <w:lang w:val="en-US"/>
        </w:rPr>
        <w:t>v</w:t>
      </w:r>
      <w:r w:rsidR="005401DD" w:rsidRPr="009E2662">
        <w:rPr>
          <w:szCs w:val="20"/>
        </w:rPr>
        <w:t xml:space="preserve">, </w:t>
      </w:r>
      <w:r w:rsidR="005401DD" w:rsidRPr="00101C6F">
        <w:rPr>
          <w:szCs w:val="20"/>
          <w:lang w:val="en-US"/>
        </w:rPr>
        <w:t>w</w:t>
      </w:r>
      <w:r w:rsidR="005401DD" w:rsidRPr="00101C6F">
        <w:rPr>
          <w:szCs w:val="20"/>
        </w:rPr>
        <w:t xml:space="preserve"> или </w:t>
      </w:r>
      <w:r w:rsidRPr="00101C6F">
        <w:rPr>
          <w:szCs w:val="20"/>
        </w:rPr>
        <w:t>I, II, lll и i, ii, iii соответственно, которые применяют в международной практике</w:t>
      </w:r>
      <w:r w:rsidR="00883CC7" w:rsidRPr="00960406">
        <w:rPr>
          <w:szCs w:val="20"/>
        </w:rPr>
        <w:t xml:space="preserve"> (см. </w:t>
      </w:r>
      <w:r w:rsidR="00C30C04">
        <w:rPr>
          <w:szCs w:val="20"/>
        </w:rPr>
        <w:t>п</w:t>
      </w:r>
      <w:r w:rsidR="00883CC7" w:rsidRPr="00C30C04">
        <w:rPr>
          <w:szCs w:val="20"/>
        </w:rPr>
        <w:t xml:space="preserve">риложение </w:t>
      </w:r>
      <w:r w:rsidR="00362187">
        <w:rPr>
          <w:szCs w:val="20"/>
        </w:rPr>
        <w:t>И</w:t>
      </w:r>
      <w:r w:rsidR="00883CC7" w:rsidRPr="00C30C04">
        <w:rPr>
          <w:szCs w:val="20"/>
        </w:rPr>
        <w:t>)</w:t>
      </w:r>
      <w:r w:rsidRPr="00C30C04">
        <w:rPr>
          <w:szCs w:val="20"/>
        </w:rPr>
        <w:t>.</w:t>
      </w:r>
    </w:p>
    <w:p w14:paraId="6ECF8457" w14:textId="77777777" w:rsidR="004452AC" w:rsidRPr="005453D7" w:rsidRDefault="004452AC">
      <w:pPr>
        <w:spacing w:after="200" w:line="276" w:lineRule="auto"/>
        <w:ind w:firstLine="0"/>
        <w:jc w:val="left"/>
        <w:rPr>
          <w:rFonts w:cs="Arial"/>
          <w:sz w:val="20"/>
          <w:szCs w:val="20"/>
        </w:rPr>
      </w:pPr>
      <w:r w:rsidRPr="005453D7">
        <w:br w:type="page"/>
      </w:r>
    </w:p>
    <w:p w14:paraId="2A14F2A5" w14:textId="77777777" w:rsidR="000A4D96" w:rsidRPr="005453D7" w:rsidRDefault="000A4D96" w:rsidP="00251E7B">
      <w:pPr>
        <w:pStyle w:val="10"/>
        <w:spacing w:before="0"/>
        <w:ind w:firstLine="0"/>
        <w:jc w:val="center"/>
      </w:pPr>
      <w:r w:rsidRPr="005453D7">
        <w:t xml:space="preserve">Приложение </w:t>
      </w:r>
      <w:r w:rsidR="0057696E">
        <w:t>Г</w:t>
      </w:r>
    </w:p>
    <w:p w14:paraId="00AD734B" w14:textId="77777777" w:rsidR="000A4D96" w:rsidRPr="005453D7" w:rsidRDefault="000A4D96" w:rsidP="004452AC">
      <w:pPr>
        <w:pStyle w:val="10"/>
        <w:ind w:firstLine="0"/>
        <w:jc w:val="center"/>
      </w:pPr>
      <w:r w:rsidRPr="005453D7">
        <w:t>(обязательное)</w:t>
      </w:r>
    </w:p>
    <w:p w14:paraId="192CC570" w14:textId="77777777" w:rsidR="004452AC" w:rsidRPr="005453D7" w:rsidRDefault="004452AC" w:rsidP="004452AC">
      <w:pPr>
        <w:pStyle w:val="10"/>
        <w:ind w:firstLine="0"/>
        <w:jc w:val="center"/>
      </w:pPr>
      <w:r w:rsidRPr="005453D7">
        <w:t>Защитные покрытия</w:t>
      </w:r>
    </w:p>
    <w:p w14:paraId="659F0E36" w14:textId="77777777" w:rsidR="000A4D96" w:rsidRPr="005453D7" w:rsidRDefault="0057696E" w:rsidP="004452AC">
      <w:pPr>
        <w:rPr>
          <w:sz w:val="22"/>
        </w:rPr>
      </w:pPr>
      <w:r>
        <w:rPr>
          <w:sz w:val="22"/>
        </w:rPr>
        <w:t>Г</w:t>
      </w:r>
      <w:r w:rsidR="000A4D96" w:rsidRPr="005453D7">
        <w:rPr>
          <w:sz w:val="22"/>
        </w:rPr>
        <w:t>.1 Для масляных трансформаторов металлические поверхности элементов активной части, внутренние поверхности бака, расширителя и защитного устройства (выхлопной трубы) должны иметь маслостойкое покрытие, защищающее масло от контакта с ними и не оказывающее вредного влияния на масло.</w:t>
      </w:r>
    </w:p>
    <w:p w14:paraId="21F11F9F" w14:textId="77777777" w:rsidR="000A4D96" w:rsidRPr="005453D7" w:rsidRDefault="000A4D96" w:rsidP="004452AC">
      <w:pPr>
        <w:rPr>
          <w:sz w:val="22"/>
        </w:rPr>
      </w:pPr>
      <w:r w:rsidRPr="005453D7">
        <w:rPr>
          <w:sz w:val="22"/>
        </w:rPr>
        <w:t>Допускается не защищать покрытием торцевые поверхности магнитной системы, магнитные экраны, алюминиевые шины, детали переключающих устройств, крепежные детали, а также другие детали и составные части активной части, не оказывающие активного каталитического воздействия на масло.</w:t>
      </w:r>
    </w:p>
    <w:p w14:paraId="3A56EB6E" w14:textId="77777777" w:rsidR="000A4D96" w:rsidRPr="005453D7" w:rsidRDefault="0057696E" w:rsidP="004452AC">
      <w:pPr>
        <w:rPr>
          <w:sz w:val="22"/>
        </w:rPr>
      </w:pPr>
      <w:r>
        <w:rPr>
          <w:sz w:val="22"/>
        </w:rPr>
        <w:t>Г</w:t>
      </w:r>
      <w:r w:rsidR="000A4D96" w:rsidRPr="005453D7">
        <w:rPr>
          <w:sz w:val="22"/>
        </w:rPr>
        <w:t xml:space="preserve">.2 Охладители систем охлаждения должны быть очищенными и промытыми трансформаторным маслом. </w:t>
      </w:r>
    </w:p>
    <w:p w14:paraId="3392BE8B" w14:textId="77777777" w:rsidR="000A4D96" w:rsidRPr="005453D7" w:rsidRDefault="000A4D96" w:rsidP="004452AC">
      <w:pPr>
        <w:rPr>
          <w:sz w:val="22"/>
        </w:rPr>
      </w:pPr>
      <w:r w:rsidRPr="005453D7">
        <w:rPr>
          <w:sz w:val="22"/>
        </w:rPr>
        <w:t>Трубы маслопроводов систем охлаждения, соединяющие бак трансформатора с охладителями, должны быть коррозионно-стойкими и маслостойкими или иметь коррозионно-стойкое и маслостойкое внутреннее покрытие.</w:t>
      </w:r>
    </w:p>
    <w:p w14:paraId="1FA49D56" w14:textId="77777777" w:rsidR="000A4D96" w:rsidRPr="005453D7" w:rsidRDefault="0057696E" w:rsidP="004452AC">
      <w:pPr>
        <w:rPr>
          <w:sz w:val="22"/>
        </w:rPr>
      </w:pPr>
      <w:r>
        <w:rPr>
          <w:sz w:val="22"/>
        </w:rPr>
        <w:t>Г</w:t>
      </w:r>
      <w:r w:rsidR="000A4D96" w:rsidRPr="005453D7">
        <w:rPr>
          <w:sz w:val="22"/>
        </w:rPr>
        <w:t>.3 Для трансформаторов, залитых синтетическим маслом, и масляных трансформаторов с гофрированными баками, залитых минеральным маслом, требования защиты внутренних поверхностей должны быть указаны в НД на данные трансформаторы.</w:t>
      </w:r>
    </w:p>
    <w:p w14:paraId="0934A09F" w14:textId="77777777" w:rsidR="000A4D96" w:rsidRPr="005453D7" w:rsidRDefault="0057696E" w:rsidP="004452AC">
      <w:pPr>
        <w:rPr>
          <w:sz w:val="22"/>
        </w:rPr>
      </w:pPr>
      <w:r>
        <w:rPr>
          <w:sz w:val="22"/>
        </w:rPr>
        <w:t>Г</w:t>
      </w:r>
      <w:r w:rsidR="000A4D96" w:rsidRPr="005453D7">
        <w:rPr>
          <w:sz w:val="22"/>
        </w:rPr>
        <w:t>.4 Наружные поверхности трансформатора из некоррозионно-стойких материалов должны иметь покрытия, стойкие к атмосферным воздействиям и воздействию масла. Применяемые для этих целей лакокрасочные покрытия должны быть серого, светло-серого или темно-серого цветов.</w:t>
      </w:r>
    </w:p>
    <w:p w14:paraId="4302A5F7" w14:textId="77777777" w:rsidR="000A4D96" w:rsidRPr="005453D7" w:rsidRDefault="000A4D96" w:rsidP="004452AC">
      <w:pPr>
        <w:rPr>
          <w:sz w:val="22"/>
        </w:rPr>
      </w:pPr>
      <w:r w:rsidRPr="005453D7">
        <w:rPr>
          <w:sz w:val="22"/>
        </w:rPr>
        <w:t>Для сухих трансформаторов требования к цвету покрытий наружных поверхностей должны быть указаны в НД на данные трансформаторы.</w:t>
      </w:r>
    </w:p>
    <w:p w14:paraId="57A5C308" w14:textId="77777777" w:rsidR="000A4D96" w:rsidRPr="005453D7" w:rsidRDefault="000A4D96" w:rsidP="004452AC">
      <w:pPr>
        <w:rPr>
          <w:sz w:val="22"/>
        </w:rPr>
      </w:pPr>
      <w:r w:rsidRPr="005453D7">
        <w:rPr>
          <w:sz w:val="22"/>
        </w:rPr>
        <w:t>Поверхности резьбовых соединений, деталей сочленения бака с транспортером сочлененного типа, поверхности катания катков, поверхности заземления допускается не защищать покрытиями. В этом случае указанные поверхности подлежат консервации.</w:t>
      </w:r>
    </w:p>
    <w:p w14:paraId="0D37DCA1" w14:textId="77777777" w:rsidR="000A4D96" w:rsidRPr="005453D7" w:rsidRDefault="0057696E" w:rsidP="004452AC">
      <w:pPr>
        <w:rPr>
          <w:sz w:val="22"/>
        </w:rPr>
      </w:pPr>
      <w:r>
        <w:rPr>
          <w:sz w:val="22"/>
        </w:rPr>
        <w:t>Г</w:t>
      </w:r>
      <w:r w:rsidR="000A4D96" w:rsidRPr="005453D7">
        <w:rPr>
          <w:sz w:val="22"/>
        </w:rPr>
        <w:t>.5 Трансформаторы для КТП мощностью свыше 250 кВ·А должны быть окрашены в один цвет с их шкафами.</w:t>
      </w:r>
    </w:p>
    <w:p w14:paraId="3317D458" w14:textId="77777777" w:rsidR="004452AC" w:rsidRPr="005453D7" w:rsidRDefault="004452AC">
      <w:pPr>
        <w:spacing w:after="200" w:line="276" w:lineRule="auto"/>
        <w:ind w:firstLine="0"/>
        <w:jc w:val="left"/>
        <w:rPr>
          <w:rFonts w:cs="Arial"/>
          <w:sz w:val="20"/>
          <w:szCs w:val="20"/>
        </w:rPr>
      </w:pPr>
      <w:r w:rsidRPr="005453D7">
        <w:br w:type="page"/>
      </w:r>
    </w:p>
    <w:p w14:paraId="343A153A" w14:textId="77777777" w:rsidR="000A4D96" w:rsidRPr="005453D7" w:rsidRDefault="000A4D96" w:rsidP="004452AC">
      <w:pPr>
        <w:pStyle w:val="10"/>
        <w:ind w:firstLine="0"/>
        <w:jc w:val="center"/>
      </w:pPr>
      <w:r w:rsidRPr="005453D7">
        <w:t xml:space="preserve">Приложение </w:t>
      </w:r>
      <w:r w:rsidR="0057696E">
        <w:t>Д</w:t>
      </w:r>
    </w:p>
    <w:p w14:paraId="334D2312" w14:textId="77777777" w:rsidR="000A4D96" w:rsidRPr="005453D7" w:rsidRDefault="000A4D96" w:rsidP="004452AC">
      <w:pPr>
        <w:pStyle w:val="10"/>
        <w:ind w:firstLine="0"/>
        <w:jc w:val="center"/>
      </w:pPr>
      <w:r w:rsidRPr="005453D7">
        <w:t>(обязательное)</w:t>
      </w:r>
    </w:p>
    <w:p w14:paraId="31472A94" w14:textId="77777777" w:rsidR="000A4D96" w:rsidRPr="005453D7" w:rsidRDefault="000A4D96" w:rsidP="004452AC">
      <w:pPr>
        <w:pStyle w:val="10"/>
        <w:ind w:firstLine="0"/>
        <w:jc w:val="center"/>
      </w:pPr>
      <w:r w:rsidRPr="005453D7">
        <w:t>Составные части трансформаторов</w:t>
      </w:r>
    </w:p>
    <w:p w14:paraId="12393CB8" w14:textId="77777777" w:rsidR="000A4D96" w:rsidRPr="005453D7" w:rsidRDefault="0057696E" w:rsidP="004452AC">
      <w:pPr>
        <w:rPr>
          <w:sz w:val="22"/>
        </w:rPr>
      </w:pPr>
      <w:r>
        <w:rPr>
          <w:sz w:val="22"/>
        </w:rPr>
        <w:t>Д</w:t>
      </w:r>
      <w:r w:rsidR="000A4D96" w:rsidRPr="005453D7">
        <w:rPr>
          <w:sz w:val="22"/>
        </w:rPr>
        <w:t>.1 Устанавливаемые на трансформаторах вводы должны быть, если в НД на трансформатор не оговорено иное, для класс</w:t>
      </w:r>
      <w:r w:rsidR="006917F1" w:rsidRPr="005453D7">
        <w:rPr>
          <w:sz w:val="22"/>
        </w:rPr>
        <w:t>ов</w:t>
      </w:r>
      <w:r w:rsidR="000A4D96" w:rsidRPr="005453D7">
        <w:rPr>
          <w:sz w:val="22"/>
        </w:rPr>
        <w:t xml:space="preserve"> напряжения </w:t>
      </w:r>
      <w:r w:rsidR="006917F1" w:rsidRPr="005453D7">
        <w:rPr>
          <w:sz w:val="22"/>
        </w:rPr>
        <w:t xml:space="preserve">от </w:t>
      </w:r>
      <w:r w:rsidR="000A4D96" w:rsidRPr="005453D7">
        <w:rPr>
          <w:sz w:val="22"/>
        </w:rPr>
        <w:t>110</w:t>
      </w:r>
      <w:r w:rsidR="006917F1" w:rsidRPr="005453D7">
        <w:rPr>
          <w:sz w:val="22"/>
        </w:rPr>
        <w:t xml:space="preserve"> до </w:t>
      </w:r>
      <w:r w:rsidR="00733704" w:rsidRPr="005453D7">
        <w:rPr>
          <w:sz w:val="22"/>
        </w:rPr>
        <w:t>220</w:t>
      </w:r>
      <w:r w:rsidR="000A4D96" w:rsidRPr="005453D7">
        <w:rPr>
          <w:sz w:val="22"/>
        </w:rPr>
        <w:t xml:space="preserve"> кВ </w:t>
      </w:r>
      <w:r w:rsidR="006917F1" w:rsidRPr="005453D7">
        <w:rPr>
          <w:sz w:val="22"/>
        </w:rPr>
        <w:t xml:space="preserve">включительно </w:t>
      </w:r>
      <w:r w:rsidR="000A4D96" w:rsidRPr="005453D7">
        <w:rPr>
          <w:sz w:val="22"/>
        </w:rPr>
        <w:t xml:space="preserve">с твердой изоляцией, для классов напряжения от </w:t>
      </w:r>
      <w:r w:rsidR="006917F1" w:rsidRPr="005453D7">
        <w:rPr>
          <w:sz w:val="22"/>
        </w:rPr>
        <w:t xml:space="preserve">330 </w:t>
      </w:r>
      <w:r w:rsidR="000A4D96" w:rsidRPr="005453D7">
        <w:rPr>
          <w:sz w:val="22"/>
        </w:rPr>
        <w:t xml:space="preserve">до </w:t>
      </w:r>
      <w:r w:rsidR="006917F1" w:rsidRPr="005453D7">
        <w:rPr>
          <w:sz w:val="22"/>
        </w:rPr>
        <w:t xml:space="preserve">1150 </w:t>
      </w:r>
      <w:r w:rsidR="000A4D96" w:rsidRPr="005453D7">
        <w:rPr>
          <w:sz w:val="22"/>
        </w:rPr>
        <w:t xml:space="preserve">кВ </w:t>
      </w:r>
      <w:r w:rsidR="006917F1" w:rsidRPr="005453D7">
        <w:rPr>
          <w:sz w:val="22"/>
        </w:rPr>
        <w:t xml:space="preserve">включительно </w:t>
      </w:r>
      <w:r w:rsidR="000A4D96" w:rsidRPr="005453D7">
        <w:rPr>
          <w:sz w:val="22"/>
        </w:rPr>
        <w:t xml:space="preserve">герметичные конденсаторные по </w:t>
      </w:r>
      <w:r w:rsidR="006F37DA" w:rsidRPr="005453D7">
        <w:rPr>
          <w:color w:val="000000"/>
          <w:sz w:val="22"/>
        </w:rPr>
        <w:t>ГОСТ </w:t>
      </w:r>
      <w:r w:rsidR="008076C6" w:rsidRPr="005453D7">
        <w:rPr>
          <w:color w:val="000000"/>
          <w:sz w:val="22"/>
        </w:rPr>
        <w:t>10693</w:t>
      </w:r>
      <w:r w:rsidR="000A4D96" w:rsidRPr="005453D7">
        <w:rPr>
          <w:sz w:val="22"/>
        </w:rPr>
        <w:t>.</w:t>
      </w:r>
    </w:p>
    <w:p w14:paraId="38DB273A" w14:textId="77777777" w:rsidR="000A4D96" w:rsidRPr="005453D7" w:rsidRDefault="0057696E" w:rsidP="004452AC">
      <w:pPr>
        <w:rPr>
          <w:sz w:val="22"/>
        </w:rPr>
      </w:pPr>
      <w:r>
        <w:rPr>
          <w:sz w:val="22"/>
        </w:rPr>
        <w:t>Д</w:t>
      </w:r>
      <w:r w:rsidR="000A4D96" w:rsidRPr="005453D7">
        <w:rPr>
          <w:sz w:val="22"/>
        </w:rPr>
        <w:t>.2 Зажимы сухих трансформаторов должны быть выполнены в соответствии с требованиями ГОСТ 10434.</w:t>
      </w:r>
    </w:p>
    <w:p w14:paraId="4A7CA161" w14:textId="77777777" w:rsidR="000A4D96" w:rsidRPr="005453D7" w:rsidRDefault="0057696E" w:rsidP="004452AC">
      <w:pPr>
        <w:rPr>
          <w:sz w:val="22"/>
        </w:rPr>
      </w:pPr>
      <w:r>
        <w:rPr>
          <w:sz w:val="22"/>
        </w:rPr>
        <w:t>Д</w:t>
      </w:r>
      <w:r w:rsidR="00B25B9D" w:rsidRPr="005453D7">
        <w:rPr>
          <w:sz w:val="22"/>
        </w:rPr>
        <w:t>.3 </w:t>
      </w:r>
      <w:r w:rsidR="000A4D96" w:rsidRPr="005453D7">
        <w:rPr>
          <w:sz w:val="22"/>
        </w:rPr>
        <w:t>В двухобмоточных трансформаторах мощностью 32 MB·А и более, трехобмоточных автотрансформаторах мощностью 63 MB·А и более и трансформаторах собственных нужд электростанций мощностью 10 MB·А и более должна быть предусмотрена возможность присоединения экранированных токопроводов вводов НН к баку трансформатора или установкам трансформаторов тока. В трансформаторах собственных нужд электростанций классов напряжения до 35 кВ включительно мощностью 10 MB·А и более дополнительно должна быть предусмотрена возможность присоединения экранированных токопроводов вводов ВН к баку трансформатора или установкам трансформаторов тока.</w:t>
      </w:r>
    </w:p>
    <w:p w14:paraId="2A47E0C1" w14:textId="77777777" w:rsidR="000A4D96" w:rsidRPr="005453D7" w:rsidRDefault="000A4D96" w:rsidP="004452AC">
      <w:pPr>
        <w:rPr>
          <w:sz w:val="22"/>
        </w:rPr>
      </w:pPr>
      <w:r w:rsidRPr="005453D7">
        <w:rPr>
          <w:sz w:val="22"/>
        </w:rPr>
        <w:t>Указанные границы мощности могут быть уточнены в НД на трансформаторы конкретных видов.</w:t>
      </w:r>
    </w:p>
    <w:p w14:paraId="22860FC7" w14:textId="77777777" w:rsidR="000A4D96" w:rsidRPr="005453D7" w:rsidRDefault="0057696E" w:rsidP="004452AC">
      <w:pPr>
        <w:rPr>
          <w:sz w:val="22"/>
        </w:rPr>
      </w:pPr>
      <w:r>
        <w:rPr>
          <w:sz w:val="22"/>
        </w:rPr>
        <w:t>Д</w:t>
      </w:r>
      <w:r w:rsidR="000A4D96" w:rsidRPr="005453D7">
        <w:rPr>
          <w:sz w:val="22"/>
        </w:rPr>
        <w:t>.4 По согласованию между изготовителем и потребителем должна быть обеспечена возможность крепления экранированных токопроводов к крышке или верхней части бака трансформатора.</w:t>
      </w:r>
    </w:p>
    <w:p w14:paraId="0C17F999" w14:textId="77777777" w:rsidR="000A4D96" w:rsidRPr="005453D7" w:rsidRDefault="0057696E" w:rsidP="004452AC">
      <w:pPr>
        <w:rPr>
          <w:sz w:val="22"/>
        </w:rPr>
      </w:pPr>
      <w:r>
        <w:rPr>
          <w:sz w:val="22"/>
        </w:rPr>
        <w:t>Д</w:t>
      </w:r>
      <w:r w:rsidR="000A4D96" w:rsidRPr="005453D7">
        <w:rPr>
          <w:sz w:val="22"/>
        </w:rPr>
        <w:t>.5 В трансформаторах мощностью 25 кВ·А и более классов напряжения до 330 кВ включительно конструкция вводов и трансформаторов должна допускать демонтаж и установку ввода (или его наружного изолятора) без съема крышки или верхней части бака, выемки активной части из бака и слива масла ниже прессующих колец.</w:t>
      </w:r>
    </w:p>
    <w:p w14:paraId="0ECF0DD2" w14:textId="77777777" w:rsidR="000A4D96" w:rsidRPr="005453D7" w:rsidRDefault="0057696E" w:rsidP="004452AC">
      <w:pPr>
        <w:rPr>
          <w:sz w:val="22"/>
        </w:rPr>
      </w:pPr>
      <w:r>
        <w:rPr>
          <w:sz w:val="22"/>
        </w:rPr>
        <w:t>Д</w:t>
      </w:r>
      <w:r w:rsidR="000A4D96" w:rsidRPr="005453D7">
        <w:rPr>
          <w:sz w:val="22"/>
        </w:rPr>
        <w:t>.6 По требованию заказчика трансформаторы могут быть изготовлены с вводами для степеней загрязнения I, II* и IV по ГОСТ 9920.</w:t>
      </w:r>
    </w:p>
    <w:p w14:paraId="3851DD59" w14:textId="77777777" w:rsidR="000A4D96" w:rsidRPr="005453D7" w:rsidRDefault="0057696E" w:rsidP="004452AC">
      <w:pPr>
        <w:rPr>
          <w:sz w:val="22"/>
        </w:rPr>
      </w:pPr>
      <w:r>
        <w:rPr>
          <w:sz w:val="22"/>
        </w:rPr>
        <w:t>Д</w:t>
      </w:r>
      <w:r w:rsidR="000A4D96" w:rsidRPr="005453D7">
        <w:rPr>
          <w:sz w:val="22"/>
        </w:rPr>
        <w:t xml:space="preserve">.7 По согласованию между заказчиком и изготовителем трансформаторы классов напряжения 35 кВ и </w:t>
      </w:r>
      <w:r w:rsidR="00986DB1">
        <w:rPr>
          <w:sz w:val="22"/>
        </w:rPr>
        <w:t>выше</w:t>
      </w:r>
      <w:r w:rsidR="000A4D96" w:rsidRPr="005453D7">
        <w:rPr>
          <w:sz w:val="22"/>
        </w:rPr>
        <w:t xml:space="preserve"> могут быть изготовлены с кабельными вводами.</w:t>
      </w:r>
    </w:p>
    <w:p w14:paraId="37A571AE" w14:textId="77777777" w:rsidR="000A4D96" w:rsidRPr="005453D7" w:rsidRDefault="0057696E" w:rsidP="004452AC">
      <w:pPr>
        <w:rPr>
          <w:sz w:val="22"/>
        </w:rPr>
      </w:pPr>
      <w:r>
        <w:rPr>
          <w:sz w:val="22"/>
        </w:rPr>
        <w:t>Д</w:t>
      </w:r>
      <w:r w:rsidR="000A4D96" w:rsidRPr="005453D7">
        <w:rPr>
          <w:sz w:val="22"/>
        </w:rPr>
        <w:t xml:space="preserve">.8 По согласованию между заказчиком и изготовителем трансформаторы классов напряжения 110 кВ и </w:t>
      </w:r>
      <w:r w:rsidR="00986DB1">
        <w:rPr>
          <w:sz w:val="22"/>
        </w:rPr>
        <w:t>выше</w:t>
      </w:r>
      <w:r w:rsidR="000A4D96" w:rsidRPr="005453D7">
        <w:rPr>
          <w:sz w:val="22"/>
        </w:rPr>
        <w:t xml:space="preserve"> могут быть изготовлены с вводами для присоединения к элегазовому оборудованию.</w:t>
      </w:r>
    </w:p>
    <w:p w14:paraId="6106EB96" w14:textId="77777777" w:rsidR="000A4D96" w:rsidRPr="005453D7" w:rsidRDefault="0057696E" w:rsidP="004452AC">
      <w:pPr>
        <w:rPr>
          <w:sz w:val="22"/>
        </w:rPr>
      </w:pPr>
      <w:r>
        <w:rPr>
          <w:sz w:val="22"/>
        </w:rPr>
        <w:lastRenderedPageBreak/>
        <w:t>Д</w:t>
      </w:r>
      <w:r w:rsidR="000A4D96" w:rsidRPr="005453D7">
        <w:rPr>
          <w:sz w:val="22"/>
        </w:rPr>
        <w:t>.9</w:t>
      </w:r>
      <w:r w:rsidR="00813C76" w:rsidRPr="005453D7">
        <w:rPr>
          <w:sz w:val="22"/>
        </w:rPr>
        <w:t> </w:t>
      </w:r>
      <w:r w:rsidR="000A4D96" w:rsidRPr="005453D7">
        <w:rPr>
          <w:sz w:val="22"/>
        </w:rPr>
        <w:t>Расположение вводов масляных трансформаторов и зажимов сухих трансформаторов должно быть указано в НД на трансформаторы конкретных видов.</w:t>
      </w:r>
    </w:p>
    <w:p w14:paraId="6188CF5A" w14:textId="77777777" w:rsidR="000A4D96" w:rsidRPr="005453D7" w:rsidRDefault="0057696E" w:rsidP="00AB7970">
      <w:pPr>
        <w:rPr>
          <w:sz w:val="22"/>
        </w:rPr>
      </w:pPr>
      <w:r>
        <w:rPr>
          <w:sz w:val="22"/>
        </w:rPr>
        <w:t>Д</w:t>
      </w:r>
      <w:r w:rsidR="000A4D96" w:rsidRPr="005453D7">
        <w:rPr>
          <w:sz w:val="22"/>
        </w:rPr>
        <w:t>.10 Устройства РПН должны соответствовать требованиям ГОСТ 24126 или НД на устройства РПН.</w:t>
      </w:r>
    </w:p>
    <w:p w14:paraId="5887A52F" w14:textId="77777777" w:rsidR="000A4D96" w:rsidRPr="005453D7" w:rsidRDefault="0057696E" w:rsidP="00682893">
      <w:pPr>
        <w:rPr>
          <w:sz w:val="22"/>
        </w:rPr>
      </w:pPr>
      <w:r>
        <w:rPr>
          <w:sz w:val="22"/>
        </w:rPr>
        <w:t>Д</w:t>
      </w:r>
      <w:r w:rsidR="000A4D96" w:rsidRPr="005453D7">
        <w:rPr>
          <w:sz w:val="22"/>
        </w:rPr>
        <w:t>.11</w:t>
      </w:r>
      <w:r w:rsidR="00813C76" w:rsidRPr="005453D7">
        <w:rPr>
          <w:sz w:val="22"/>
        </w:rPr>
        <w:t> </w:t>
      </w:r>
      <w:r w:rsidR="000A4D96" w:rsidRPr="005453D7">
        <w:rPr>
          <w:sz w:val="22"/>
        </w:rPr>
        <w:t xml:space="preserve">Масляные трансформаторы должны быть снабжены встроенными трансформаторами тока по ГОСТ 7746 в соответствии с требованиями НД на конкретные трансформаторы; по согласованию между изготовителем и заказчиком возможна установка встроенных трансформаторов, не предусмотренных </w:t>
      </w:r>
      <w:r w:rsidR="000A4D96" w:rsidRPr="005453D7">
        <w:rPr>
          <w:sz w:val="22"/>
        </w:rPr>
        <w:fldChar w:fldCharType="begin"/>
      </w:r>
      <w:r w:rsidR="000A4D96" w:rsidRPr="005453D7">
        <w:rPr>
          <w:sz w:val="22"/>
        </w:rPr>
        <w:instrText xml:space="preserve"> HYPERLINK "kodeks://link/d?nd=1200136399"\o"’’ГОСТ 7746-2015 Трансформаторы тока. Общие технические условия’’</w:instrText>
      </w:r>
    </w:p>
    <w:p w14:paraId="66D8CEB8" w14:textId="77777777" w:rsidR="000A4D96" w:rsidRPr="005453D7" w:rsidRDefault="000A4D96" w:rsidP="00682893">
      <w:pPr>
        <w:rPr>
          <w:sz w:val="22"/>
        </w:rPr>
      </w:pPr>
      <w:r w:rsidRPr="005453D7">
        <w:rPr>
          <w:sz w:val="22"/>
        </w:rPr>
        <w:instrText>(утв. приказом Росстандарта от 23.06.2016 N 674-ст)</w:instrText>
      </w:r>
    </w:p>
    <w:p w14:paraId="267F5019" w14:textId="77777777" w:rsidR="000A4D96" w:rsidRPr="005453D7" w:rsidRDefault="000A4D96" w:rsidP="00682893">
      <w:pPr>
        <w:rPr>
          <w:sz w:val="22"/>
        </w:rPr>
      </w:pPr>
      <w:r w:rsidRPr="005453D7">
        <w:rPr>
          <w:sz w:val="22"/>
        </w:rPr>
        <w:instrText>Применяется с 01.03.2017 взамен ГОСТ 7746-2001</w:instrText>
      </w:r>
    </w:p>
    <w:p w14:paraId="7D308E18" w14:textId="77777777" w:rsidR="000A4D96" w:rsidRPr="005453D7" w:rsidRDefault="000A4D96" w:rsidP="00682893">
      <w:pPr>
        <w:rPr>
          <w:sz w:val="22"/>
        </w:rPr>
      </w:pPr>
      <w:r w:rsidRPr="005453D7">
        <w:rPr>
          <w:sz w:val="22"/>
        </w:rPr>
        <w:instrText>Статус: Действующая редакция документа (действ. c 01.03.2017)"</w:instrText>
      </w:r>
      <w:r w:rsidRPr="005453D7">
        <w:rPr>
          <w:sz w:val="22"/>
        </w:rPr>
        <w:fldChar w:fldCharType="separate"/>
      </w:r>
      <w:r w:rsidRPr="005453D7">
        <w:rPr>
          <w:sz w:val="22"/>
        </w:rPr>
        <w:t>ГОСТ 7746</w:t>
      </w:r>
      <w:r w:rsidRPr="005453D7">
        <w:rPr>
          <w:sz w:val="22"/>
        </w:rPr>
        <w:fldChar w:fldCharType="end"/>
      </w:r>
      <w:r w:rsidRPr="005453D7">
        <w:rPr>
          <w:sz w:val="22"/>
        </w:rPr>
        <w:t>.</w:t>
      </w:r>
    </w:p>
    <w:p w14:paraId="4AC825B4" w14:textId="77777777" w:rsidR="000A4D96" w:rsidRPr="005453D7" w:rsidRDefault="0057696E" w:rsidP="00682893">
      <w:pPr>
        <w:rPr>
          <w:sz w:val="22"/>
        </w:rPr>
      </w:pPr>
      <w:r>
        <w:rPr>
          <w:sz w:val="22"/>
        </w:rPr>
        <w:t>Д</w:t>
      </w:r>
      <w:r w:rsidR="000A4D96" w:rsidRPr="005453D7">
        <w:rPr>
          <w:sz w:val="22"/>
        </w:rPr>
        <w:t>.12 Все ответвления от трансформаторов тока должны быть выведены в коробку зажимов для возможности присоединения кабелей.</w:t>
      </w:r>
    </w:p>
    <w:p w14:paraId="7B5B554F" w14:textId="77777777" w:rsidR="000A4D96" w:rsidRPr="005453D7" w:rsidRDefault="0057696E" w:rsidP="00682893">
      <w:pPr>
        <w:rPr>
          <w:sz w:val="22"/>
        </w:rPr>
      </w:pPr>
      <w:r>
        <w:rPr>
          <w:sz w:val="22"/>
        </w:rPr>
        <w:t>Д</w:t>
      </w:r>
      <w:r w:rsidR="000A4D96" w:rsidRPr="005453D7">
        <w:rPr>
          <w:sz w:val="22"/>
        </w:rPr>
        <w:t>.13 Емкость расширителя должна обеспечивать постоянное наличие в нем масла при всех режимах работы трансформатора от отключенного состояния до номинальной нагрузки и при колебаниях температуры окружающего воздуха, указанных в 4.2.1 или 4.2.2, причем при перегрузках, установленных в 6.2, масло не должно выливаться.</w:t>
      </w:r>
    </w:p>
    <w:p w14:paraId="79E4BF9E" w14:textId="77777777" w:rsidR="000A4D96" w:rsidRPr="005453D7" w:rsidRDefault="000A4D96" w:rsidP="00682893">
      <w:pPr>
        <w:rPr>
          <w:sz w:val="22"/>
        </w:rPr>
      </w:pPr>
      <w:r w:rsidRPr="005453D7">
        <w:rPr>
          <w:sz w:val="22"/>
        </w:rPr>
        <w:t>На маслоуказателе или расширителе должны быть нанесены контрольные метки для следующих температур масла:</w:t>
      </w:r>
      <w:r w:rsidR="008D2230">
        <w:rPr>
          <w:sz w:val="22"/>
        </w:rPr>
        <w:t xml:space="preserve"> </w:t>
      </w:r>
      <w:r w:rsidRPr="005453D7">
        <w:rPr>
          <w:sz w:val="22"/>
        </w:rPr>
        <w:t xml:space="preserve">минус 45 °С, плюс 15 °С, плюс 40 °С </w:t>
      </w:r>
      <w:r w:rsidR="00682893" w:rsidRPr="005453D7">
        <w:rPr>
          <w:sz w:val="22"/>
        </w:rPr>
        <w:t>–</w:t>
      </w:r>
      <w:r w:rsidRPr="005453D7">
        <w:rPr>
          <w:sz w:val="22"/>
        </w:rPr>
        <w:t xml:space="preserve"> для климатического исполнения У;</w:t>
      </w:r>
      <w:r w:rsidR="008D2230">
        <w:rPr>
          <w:sz w:val="22"/>
        </w:rPr>
        <w:t xml:space="preserve"> </w:t>
      </w:r>
      <w:r w:rsidRPr="005453D7">
        <w:rPr>
          <w:sz w:val="22"/>
        </w:rPr>
        <w:t xml:space="preserve">минус 60 °С, плюс 15 °С, плюс 40 °С </w:t>
      </w:r>
      <w:r w:rsidR="00682893" w:rsidRPr="005453D7">
        <w:rPr>
          <w:sz w:val="22"/>
        </w:rPr>
        <w:t>–</w:t>
      </w:r>
      <w:r w:rsidRPr="005453D7">
        <w:rPr>
          <w:sz w:val="22"/>
        </w:rPr>
        <w:t xml:space="preserve"> для климатических исполнений ХЛ, УХЛ.</w:t>
      </w:r>
    </w:p>
    <w:p w14:paraId="5797FD6B" w14:textId="77777777" w:rsidR="000A4D96" w:rsidRPr="00817DEE" w:rsidRDefault="000A4D96" w:rsidP="00682893">
      <w:pPr>
        <w:pStyle w:val="affff4"/>
        <w:rPr>
          <w:szCs w:val="20"/>
        </w:rPr>
      </w:pPr>
      <w:r w:rsidRPr="00817DEE">
        <w:rPr>
          <w:spacing w:val="40"/>
          <w:szCs w:val="20"/>
        </w:rPr>
        <w:t>Примечание</w:t>
      </w:r>
      <w:r w:rsidRPr="00817DEE">
        <w:rPr>
          <w:szCs w:val="20"/>
        </w:rPr>
        <w:t xml:space="preserve"> </w:t>
      </w:r>
      <w:r w:rsidR="00682893" w:rsidRPr="00817DEE">
        <w:rPr>
          <w:szCs w:val="20"/>
        </w:rPr>
        <w:t>–</w:t>
      </w:r>
      <w:r w:rsidRPr="00817DEE">
        <w:rPr>
          <w:szCs w:val="20"/>
        </w:rPr>
        <w:t xml:space="preserve"> Для конкретных условий охлаждающей среды, отличающихся от предельных, указанных в 4.2.1 или 4.2.2 (внутренняя установка и др.), емкость расширителя выбирают исходя из предельных значений температуры, нормированных для этих конкретных условий.</w:t>
      </w:r>
    </w:p>
    <w:p w14:paraId="7CE1D6CC" w14:textId="77777777" w:rsidR="000A4D96" w:rsidRPr="005453D7" w:rsidRDefault="0057696E" w:rsidP="00682893">
      <w:pPr>
        <w:rPr>
          <w:sz w:val="22"/>
        </w:rPr>
      </w:pPr>
      <w:r>
        <w:rPr>
          <w:sz w:val="22"/>
        </w:rPr>
        <w:t>Д</w:t>
      </w:r>
      <w:r w:rsidR="000A4D96" w:rsidRPr="005453D7">
        <w:rPr>
          <w:sz w:val="22"/>
        </w:rPr>
        <w:t>.14 Расширитель должен быть снабжен воздухоосушителем с масляным затвором или другим устройством для защиты масла в расширителе от непосредственного соприкосновения с окружающим воздухом.</w:t>
      </w:r>
    </w:p>
    <w:p w14:paraId="7EFA43A5" w14:textId="77777777" w:rsidR="000A4D96" w:rsidRPr="005453D7" w:rsidRDefault="000A4D96" w:rsidP="00682893">
      <w:pPr>
        <w:rPr>
          <w:sz w:val="22"/>
        </w:rPr>
      </w:pPr>
      <w:r w:rsidRPr="005453D7">
        <w:rPr>
          <w:sz w:val="22"/>
        </w:rPr>
        <w:t>Конструкция воздухоосушителя должна обеспечивать возможность наблюдения за состоянием сорбента при эксплуатации трансформатора.</w:t>
      </w:r>
    </w:p>
    <w:p w14:paraId="620214BD" w14:textId="77777777" w:rsidR="000A4D96" w:rsidRPr="005453D7" w:rsidRDefault="0057696E" w:rsidP="00682893">
      <w:pPr>
        <w:rPr>
          <w:sz w:val="22"/>
        </w:rPr>
      </w:pPr>
      <w:r>
        <w:rPr>
          <w:sz w:val="22"/>
        </w:rPr>
        <w:t>Д</w:t>
      </w:r>
      <w:r w:rsidR="000A4D96" w:rsidRPr="005453D7">
        <w:rPr>
          <w:sz w:val="22"/>
        </w:rPr>
        <w:t>.15 Конструкция расширителя должна исключать возможность попадания остатков масла из расширителя в бак.</w:t>
      </w:r>
    </w:p>
    <w:p w14:paraId="04E283FC" w14:textId="77777777" w:rsidR="000A4D96" w:rsidRPr="005453D7" w:rsidRDefault="0057696E" w:rsidP="00682893">
      <w:pPr>
        <w:rPr>
          <w:sz w:val="22"/>
        </w:rPr>
      </w:pPr>
      <w:r>
        <w:rPr>
          <w:sz w:val="22"/>
        </w:rPr>
        <w:t>Д</w:t>
      </w:r>
      <w:r w:rsidR="000A4D96" w:rsidRPr="005453D7">
        <w:rPr>
          <w:sz w:val="22"/>
        </w:rPr>
        <w:t>.16 В нижней части расширителя должна быть предусмотрена пробка для слива масла. В трансформаторах с газовым реле между расширителем и баком должно быть установлено запорное устройство с указателем положения.</w:t>
      </w:r>
    </w:p>
    <w:p w14:paraId="00EE0E8D" w14:textId="77777777" w:rsidR="000A4D96" w:rsidRPr="005453D7" w:rsidRDefault="0057696E" w:rsidP="00682893">
      <w:pPr>
        <w:rPr>
          <w:sz w:val="22"/>
        </w:rPr>
      </w:pPr>
      <w:r>
        <w:rPr>
          <w:sz w:val="22"/>
        </w:rPr>
        <w:t>Д</w:t>
      </w:r>
      <w:r w:rsidR="000A4D96" w:rsidRPr="005453D7">
        <w:rPr>
          <w:sz w:val="22"/>
        </w:rPr>
        <w:t>.17 В трансформаторах мощностью до 1 MB·А включительно расширитель должен быть снабжен устройством для заливки масла, а в трансформаторах большей мощности</w:t>
      </w:r>
      <w:r w:rsidR="00FD26C1" w:rsidRPr="005453D7">
        <w:rPr>
          <w:sz w:val="22"/>
        </w:rPr>
        <w:t xml:space="preserve"> – </w:t>
      </w:r>
      <w:r w:rsidR="000A4D96" w:rsidRPr="005453D7">
        <w:rPr>
          <w:sz w:val="22"/>
        </w:rPr>
        <w:t>запорным устройством.</w:t>
      </w:r>
    </w:p>
    <w:p w14:paraId="47B0ECF2" w14:textId="77777777" w:rsidR="000A4D96" w:rsidRPr="005453D7" w:rsidRDefault="0057696E" w:rsidP="00682893">
      <w:pPr>
        <w:rPr>
          <w:sz w:val="22"/>
        </w:rPr>
      </w:pPr>
      <w:r>
        <w:rPr>
          <w:sz w:val="22"/>
        </w:rPr>
        <w:t>Д</w:t>
      </w:r>
      <w:r w:rsidR="000A4D96" w:rsidRPr="005453D7">
        <w:rPr>
          <w:sz w:val="22"/>
        </w:rPr>
        <w:t>.18</w:t>
      </w:r>
      <w:r w:rsidR="00813C76" w:rsidRPr="005453D7">
        <w:rPr>
          <w:sz w:val="22"/>
        </w:rPr>
        <w:t> </w:t>
      </w:r>
      <w:r w:rsidR="000A4D96" w:rsidRPr="005453D7">
        <w:rPr>
          <w:sz w:val="22"/>
        </w:rPr>
        <w:t xml:space="preserve">Баки масляных трансформаторов должны выдерживать испытания на механическую прочность в соответствии с таблицей </w:t>
      </w:r>
      <w:r>
        <w:rPr>
          <w:sz w:val="22"/>
        </w:rPr>
        <w:t>Д</w:t>
      </w:r>
      <w:r w:rsidR="000A4D96" w:rsidRPr="005453D7">
        <w:rPr>
          <w:sz w:val="22"/>
        </w:rPr>
        <w:t xml:space="preserve">.1. Испытания трансформаторов </w:t>
      </w:r>
      <w:r w:rsidR="000A4D96" w:rsidRPr="005453D7">
        <w:rPr>
          <w:sz w:val="22"/>
        </w:rPr>
        <w:lastRenderedPageBreak/>
        <w:t>мощностью до 6,3 MB·А включительно на напряжение до 35 кВ включительно и с гофрированными баками</w:t>
      </w:r>
      <w:r w:rsidR="00FD26C1" w:rsidRPr="005453D7">
        <w:rPr>
          <w:sz w:val="22"/>
        </w:rPr>
        <w:t xml:space="preserve"> – </w:t>
      </w:r>
      <w:r w:rsidR="000A4D96" w:rsidRPr="005453D7">
        <w:rPr>
          <w:sz w:val="22"/>
        </w:rPr>
        <w:t>по НД на данные трансформаторы.</w:t>
      </w:r>
    </w:p>
    <w:p w14:paraId="697EE2D2" w14:textId="77777777" w:rsidR="000A4D96" w:rsidRPr="00817DEE" w:rsidRDefault="000A4D96" w:rsidP="00682893">
      <w:pPr>
        <w:pStyle w:val="affa"/>
        <w:rPr>
          <w:spacing w:val="40"/>
        </w:rPr>
      </w:pPr>
      <w:r w:rsidRPr="00817DEE">
        <w:rPr>
          <w:spacing w:val="40"/>
        </w:rPr>
        <w:t xml:space="preserve">Таблица </w:t>
      </w:r>
      <w:r w:rsidR="0057696E">
        <w:rPr>
          <w:spacing w:val="40"/>
        </w:rPr>
        <w:t>Д</w:t>
      </w:r>
      <w:r w:rsidRPr="00817DEE">
        <w:rPr>
          <w:spacing w:val="40"/>
        </w:rPr>
        <w:t>.1</w:t>
      </w:r>
    </w:p>
    <w:tbl>
      <w:tblPr>
        <w:tblW w:w="0" w:type="auto"/>
        <w:jc w:val="center"/>
        <w:tblCellMar>
          <w:left w:w="90" w:type="dxa"/>
          <w:right w:w="90" w:type="dxa"/>
        </w:tblCellMar>
        <w:tblLook w:val="0000" w:firstRow="0" w:lastRow="0" w:firstColumn="0" w:lastColumn="0" w:noHBand="0" w:noVBand="0"/>
      </w:tblPr>
      <w:tblGrid>
        <w:gridCol w:w="3534"/>
        <w:gridCol w:w="1797"/>
        <w:gridCol w:w="2202"/>
        <w:gridCol w:w="2032"/>
      </w:tblGrid>
      <w:tr w:rsidR="00682893" w:rsidRPr="00817DEE" w14:paraId="15C276F0" w14:textId="77777777" w:rsidTr="00682893">
        <w:trPr>
          <w:jc w:val="center"/>
        </w:trPr>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3D06E9A" w14:textId="77777777" w:rsidR="00682893" w:rsidRPr="00817DEE" w:rsidRDefault="00682893" w:rsidP="00682893">
            <w:pPr>
              <w:pStyle w:val="FORMATTEXT0"/>
              <w:jc w:val="center"/>
            </w:pPr>
            <w:r w:rsidRPr="00817DEE">
              <w:t>Номинальная мощность трансформатора, МВ·А</w:t>
            </w:r>
          </w:p>
        </w:tc>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2E2FDB65" w14:textId="77777777" w:rsidR="00682893" w:rsidRPr="00817DEE" w:rsidRDefault="00682893" w:rsidP="00682893">
            <w:pPr>
              <w:pStyle w:val="FORMATTEXT0"/>
              <w:jc w:val="center"/>
            </w:pPr>
            <w:r w:rsidRPr="00817DEE">
              <w:t>Класс напряжения, кВ</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0762C" w14:textId="77777777" w:rsidR="00682893" w:rsidRPr="00817DEE" w:rsidRDefault="00682893" w:rsidP="000A4D96">
            <w:pPr>
              <w:pStyle w:val="FORMATTEXT0"/>
              <w:jc w:val="center"/>
            </w:pPr>
            <w:r w:rsidRPr="00817DEE">
              <w:t xml:space="preserve">Испытание </w:t>
            </w:r>
          </w:p>
        </w:tc>
      </w:tr>
      <w:tr w:rsidR="00682893" w:rsidRPr="00817DEE" w14:paraId="09FD5763" w14:textId="77777777" w:rsidTr="00682893">
        <w:trPr>
          <w:jc w:val="center"/>
        </w:trPr>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tcPr>
          <w:p w14:paraId="60599FE4" w14:textId="77777777" w:rsidR="00682893" w:rsidRPr="00817DEE" w:rsidRDefault="00682893" w:rsidP="000A4D96">
            <w:pPr>
              <w:pStyle w:val="FORMATTEXT0"/>
            </w:pPr>
          </w:p>
        </w:tc>
        <w:tc>
          <w:tcPr>
            <w:tcW w:w="0" w:type="auto"/>
            <w:vMerge/>
            <w:tcBorders>
              <w:left w:val="single" w:sz="6" w:space="0" w:color="auto"/>
              <w:bottom w:val="double" w:sz="4" w:space="0" w:color="auto"/>
              <w:right w:val="single" w:sz="6" w:space="0" w:color="auto"/>
            </w:tcBorders>
            <w:tcMar>
              <w:top w:w="114" w:type="dxa"/>
              <w:left w:w="28" w:type="dxa"/>
              <w:bottom w:w="114" w:type="dxa"/>
              <w:right w:w="28" w:type="dxa"/>
            </w:tcMar>
          </w:tcPr>
          <w:p w14:paraId="6957CB56" w14:textId="77777777" w:rsidR="00682893" w:rsidRPr="00817DEE" w:rsidRDefault="00682893" w:rsidP="000A4D96">
            <w:pPr>
              <w:pStyle w:val="FORMATTEXT0"/>
            </w:pP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8209674" w14:textId="77777777" w:rsidR="00682893" w:rsidRPr="00817DEE" w:rsidRDefault="00682893" w:rsidP="00682893">
            <w:pPr>
              <w:pStyle w:val="FORMATTEXT0"/>
              <w:jc w:val="center"/>
            </w:pPr>
            <w:r w:rsidRPr="00817DEE">
              <w:t>избыточным давлением, кПа</w:t>
            </w:r>
          </w:p>
        </w:tc>
        <w:tc>
          <w:tcPr>
            <w:tcW w:w="0" w:type="auto"/>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538D5C7" w14:textId="77777777" w:rsidR="00682893" w:rsidRPr="00817DEE" w:rsidRDefault="00682893" w:rsidP="00682893">
            <w:pPr>
              <w:pStyle w:val="FORMATTEXT0"/>
              <w:jc w:val="center"/>
            </w:pPr>
            <w:r w:rsidRPr="00817DEE">
              <w:t>при вакууме с остаточным</w:t>
            </w:r>
          </w:p>
          <w:p w14:paraId="306E13E0" w14:textId="77777777" w:rsidR="00682893" w:rsidRPr="00817DEE" w:rsidRDefault="00682893" w:rsidP="00682893">
            <w:pPr>
              <w:pStyle w:val="FORMATTEXT0"/>
              <w:jc w:val="center"/>
            </w:pPr>
            <w:r w:rsidRPr="00817DEE">
              <w:t>давлением, кПа</w:t>
            </w:r>
          </w:p>
        </w:tc>
      </w:tr>
      <w:tr w:rsidR="00D24951" w:rsidRPr="00817DEE" w14:paraId="01337E79" w14:textId="77777777" w:rsidTr="00D24951">
        <w:trPr>
          <w:jc w:val="center"/>
        </w:trPr>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70E30BA" w14:textId="77777777" w:rsidR="00D24951" w:rsidRPr="00817DEE" w:rsidRDefault="00D24951" w:rsidP="00D24951">
            <w:pPr>
              <w:pStyle w:val="FORMATTEXT0"/>
              <w:jc w:val="center"/>
            </w:pPr>
            <w:r w:rsidRPr="00817DEE">
              <w:t>Более 6,3</w:t>
            </w:r>
          </w:p>
        </w:tc>
        <w:tc>
          <w:tcPr>
            <w:tcW w:w="0" w:type="auto"/>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6703F83" w14:textId="77777777" w:rsidR="00D24951" w:rsidRPr="00817DEE" w:rsidRDefault="00D24951" w:rsidP="00D24951">
            <w:pPr>
              <w:pStyle w:val="FORMATTEXT0"/>
              <w:jc w:val="center"/>
            </w:pPr>
            <w:r w:rsidRPr="00817DEE">
              <w:t>До 35 включ.</w:t>
            </w:r>
          </w:p>
        </w:tc>
        <w:tc>
          <w:tcPr>
            <w:tcW w:w="0" w:type="auto"/>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2B416CAB" w14:textId="77777777" w:rsidR="00D24951" w:rsidRPr="00817DEE" w:rsidRDefault="00D24951" w:rsidP="00D24951">
            <w:pPr>
              <w:pStyle w:val="FORMATTEXT0"/>
              <w:jc w:val="center"/>
            </w:pPr>
            <w:r w:rsidRPr="00817DEE">
              <w:t>50</w:t>
            </w:r>
            <w:r w:rsidRPr="00817DEE">
              <w:rPr>
                <w:vertAlign w:val="superscript"/>
              </w:rPr>
              <w:t>+5</w:t>
            </w:r>
          </w:p>
        </w:tc>
        <w:tc>
          <w:tcPr>
            <w:tcW w:w="0" w:type="auto"/>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07F29B11" w14:textId="77777777" w:rsidR="00D24951" w:rsidRPr="00817DEE" w:rsidRDefault="00D24951" w:rsidP="00D24951">
            <w:pPr>
              <w:pStyle w:val="FORMATTEXT0"/>
              <w:jc w:val="center"/>
            </w:pPr>
            <w:r w:rsidRPr="00817DEE">
              <w:t>50</w:t>
            </w:r>
            <w:r w:rsidRPr="00817DEE">
              <w:rPr>
                <w:vertAlign w:val="subscript"/>
              </w:rPr>
              <w:t>–2,5</w:t>
            </w:r>
          </w:p>
        </w:tc>
      </w:tr>
      <w:tr w:rsidR="00D24951" w:rsidRPr="00817DEE" w14:paraId="3C4D23F9" w14:textId="77777777" w:rsidTr="00D24951">
        <w:trPr>
          <w:trHeight w:val="20"/>
          <w:jc w:val="center"/>
        </w:trPr>
        <w:tc>
          <w:tcPr>
            <w:tcW w:w="0" w:type="auto"/>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2F878A47" w14:textId="77777777" w:rsidR="00D24951" w:rsidRPr="00817DEE" w:rsidRDefault="00D24951" w:rsidP="00D24951">
            <w:pPr>
              <w:pStyle w:val="FORMATTEXT0"/>
              <w:jc w:val="center"/>
            </w:pPr>
            <w:r w:rsidRPr="00817DEE">
              <w:t>2,5 и более</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DD0809C" w14:textId="77777777" w:rsidR="00D24951" w:rsidRPr="00817DEE" w:rsidRDefault="00D24951" w:rsidP="00D24951">
            <w:pPr>
              <w:pStyle w:val="FORMATTEXT0"/>
              <w:jc w:val="center"/>
            </w:pPr>
            <w:r w:rsidRPr="00817DEE">
              <w:t>110</w:t>
            </w:r>
          </w:p>
        </w:tc>
        <w:tc>
          <w:tcPr>
            <w:tcW w:w="0" w:type="auto"/>
            <w:vMerge/>
            <w:tcBorders>
              <w:left w:val="single" w:sz="6" w:space="0" w:color="auto"/>
              <w:right w:val="single" w:sz="6" w:space="0" w:color="auto"/>
            </w:tcBorders>
            <w:tcMar>
              <w:top w:w="114" w:type="dxa"/>
              <w:left w:w="28" w:type="dxa"/>
              <w:bottom w:w="114" w:type="dxa"/>
              <w:right w:w="28" w:type="dxa"/>
            </w:tcMar>
            <w:vAlign w:val="center"/>
          </w:tcPr>
          <w:p w14:paraId="42E2DC91" w14:textId="77777777" w:rsidR="00D24951" w:rsidRPr="00817DEE" w:rsidRDefault="00D24951" w:rsidP="00D24951">
            <w:pPr>
              <w:pStyle w:val="FORMATTEXT0"/>
              <w:jc w:val="center"/>
            </w:pPr>
          </w:p>
        </w:tc>
        <w:tc>
          <w:tcPr>
            <w:tcW w:w="0" w:type="auto"/>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4347A86" w14:textId="77777777" w:rsidR="00D24951" w:rsidRPr="00817DEE" w:rsidRDefault="00D24951" w:rsidP="00D24951">
            <w:pPr>
              <w:pStyle w:val="FORMATTEXT0"/>
              <w:jc w:val="center"/>
            </w:pPr>
          </w:p>
        </w:tc>
      </w:tr>
      <w:tr w:rsidR="00D24951" w:rsidRPr="00817DEE" w14:paraId="4B76C8C7" w14:textId="77777777" w:rsidTr="00D24951">
        <w:trPr>
          <w:trHeight w:val="20"/>
          <w:jc w:val="center"/>
        </w:trPr>
        <w:tc>
          <w:tcPr>
            <w:tcW w:w="0" w:type="auto"/>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7669D142" w14:textId="77777777" w:rsidR="00D24951" w:rsidRPr="00817DEE" w:rsidRDefault="00D24951" w:rsidP="00D24951">
            <w:pPr>
              <w:pStyle w:val="FORMATTEXT0"/>
              <w:jc w:val="center"/>
            </w:pP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48DCDF5" w14:textId="77777777" w:rsidR="00D24951" w:rsidRPr="00817DEE" w:rsidRDefault="00D24951" w:rsidP="00D24951">
            <w:pPr>
              <w:pStyle w:val="FORMATTEXT0"/>
              <w:jc w:val="center"/>
            </w:pPr>
            <w:r w:rsidRPr="00817DEE">
              <w:t>150 и более</w:t>
            </w:r>
          </w:p>
        </w:tc>
        <w:tc>
          <w:tcPr>
            <w:tcW w:w="0" w:type="auto"/>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5F2308F1" w14:textId="77777777" w:rsidR="00D24951" w:rsidRPr="00817DEE" w:rsidRDefault="00D24951" w:rsidP="00D24951">
            <w:pPr>
              <w:pStyle w:val="FORMATTEXT0"/>
              <w:jc w:val="center"/>
            </w:pP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E1AF6B1" w14:textId="77777777" w:rsidR="00D24951" w:rsidRPr="00817DEE" w:rsidRDefault="00D24951" w:rsidP="00D24951">
            <w:pPr>
              <w:pStyle w:val="FORMATTEXT0"/>
              <w:jc w:val="center"/>
            </w:pPr>
            <w:r w:rsidRPr="00817DEE">
              <w:t>Не более 5</w:t>
            </w:r>
          </w:p>
        </w:tc>
      </w:tr>
    </w:tbl>
    <w:p w14:paraId="27016A63"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7C5B279C" w14:textId="77777777" w:rsidR="000A4D96" w:rsidRPr="005453D7" w:rsidRDefault="0057696E" w:rsidP="00682893">
      <w:pPr>
        <w:rPr>
          <w:sz w:val="22"/>
        </w:rPr>
      </w:pPr>
      <w:r>
        <w:rPr>
          <w:sz w:val="22"/>
        </w:rPr>
        <w:t>Д</w:t>
      </w:r>
      <w:r w:rsidR="000A4D96" w:rsidRPr="005453D7">
        <w:rPr>
          <w:sz w:val="22"/>
        </w:rPr>
        <w:t>.19 Баки трансформаторов с азотной подушкой без расширителя должны выдерживать испытания на механическую прочность при вакууме по нормам, указанным в таблице Г.1, при избыточном давлении, равном 75</w:t>
      </w:r>
      <w:r w:rsidR="00682893" w:rsidRPr="005453D7">
        <w:rPr>
          <w:sz w:val="22"/>
          <w:vertAlign w:val="superscript"/>
        </w:rPr>
        <w:t>+5</w:t>
      </w:r>
      <w:r w:rsidR="000A4D96" w:rsidRPr="005453D7">
        <w:rPr>
          <w:sz w:val="22"/>
        </w:rPr>
        <w:t xml:space="preserve"> кПа.</w:t>
      </w:r>
    </w:p>
    <w:p w14:paraId="500B8F18" w14:textId="77777777" w:rsidR="000A4D96" w:rsidRPr="005453D7" w:rsidRDefault="0057696E" w:rsidP="00682893">
      <w:pPr>
        <w:rPr>
          <w:sz w:val="22"/>
        </w:rPr>
      </w:pPr>
      <w:r>
        <w:rPr>
          <w:sz w:val="22"/>
        </w:rPr>
        <w:t>Д</w:t>
      </w:r>
      <w:r w:rsidR="000A4D96" w:rsidRPr="005453D7">
        <w:rPr>
          <w:sz w:val="22"/>
        </w:rPr>
        <w:t>.20 В трансформаторах с массой активной части более 25 т баки должны иметь нижний разъем, если в НД не указано иное.</w:t>
      </w:r>
    </w:p>
    <w:p w14:paraId="667D7CA2" w14:textId="77777777" w:rsidR="000A4D96" w:rsidRPr="005453D7" w:rsidRDefault="0057696E" w:rsidP="00682893">
      <w:pPr>
        <w:rPr>
          <w:sz w:val="22"/>
        </w:rPr>
      </w:pPr>
      <w:r>
        <w:rPr>
          <w:sz w:val="22"/>
        </w:rPr>
        <w:t>Д</w:t>
      </w:r>
      <w:r w:rsidR="000A4D96" w:rsidRPr="005453D7">
        <w:rPr>
          <w:sz w:val="22"/>
        </w:rPr>
        <w:t>.21 По согласованию между изготовителем и заказчиком баки трансформаторов могут изготовляться неразъемной конструкции (с заваренным разъемом).</w:t>
      </w:r>
    </w:p>
    <w:p w14:paraId="772348C9" w14:textId="77777777" w:rsidR="000A4D96" w:rsidRPr="005453D7" w:rsidRDefault="0057696E" w:rsidP="00682893">
      <w:pPr>
        <w:rPr>
          <w:sz w:val="22"/>
        </w:rPr>
      </w:pPr>
      <w:r>
        <w:rPr>
          <w:sz w:val="22"/>
        </w:rPr>
        <w:t>Д</w:t>
      </w:r>
      <w:r w:rsidR="000A4D96" w:rsidRPr="005453D7">
        <w:rPr>
          <w:sz w:val="22"/>
        </w:rPr>
        <w:t>.22 Масляные трансформаторы и трансформаторы с негорючим жидким диэлектриком, кроме герметичных с гофрированным баком, должны снабжаться маслоуказателем (указателем уровня жидкости).</w:t>
      </w:r>
    </w:p>
    <w:p w14:paraId="1FAC437A" w14:textId="77777777" w:rsidR="000A4D96" w:rsidRPr="005453D7" w:rsidRDefault="0057696E" w:rsidP="00682893">
      <w:pPr>
        <w:rPr>
          <w:sz w:val="22"/>
        </w:rPr>
      </w:pPr>
      <w:r>
        <w:rPr>
          <w:sz w:val="22"/>
        </w:rPr>
        <w:t>Д</w:t>
      </w:r>
      <w:r w:rsidR="000A4D96" w:rsidRPr="005453D7">
        <w:rPr>
          <w:sz w:val="22"/>
        </w:rPr>
        <w:t>.23 В трансформаторах мощностью 10 MB·А и более маслоуказатель должен быть стрелочного типа и включать в себя датчики минимального и максимального уровней масла.</w:t>
      </w:r>
    </w:p>
    <w:p w14:paraId="2EA56DEC" w14:textId="77777777" w:rsidR="000A4D96" w:rsidRPr="005453D7" w:rsidRDefault="0057696E" w:rsidP="00682893">
      <w:pPr>
        <w:rPr>
          <w:sz w:val="22"/>
        </w:rPr>
      </w:pPr>
      <w:r>
        <w:rPr>
          <w:sz w:val="22"/>
        </w:rPr>
        <w:t>Д</w:t>
      </w:r>
      <w:r w:rsidR="000A4D96" w:rsidRPr="005453D7">
        <w:rPr>
          <w:sz w:val="22"/>
        </w:rPr>
        <w:t>.24 Конструкция маслоуказателя со стеклянной трубкой должна обеспечивать замену трубки без слива масла из расширителя.</w:t>
      </w:r>
    </w:p>
    <w:p w14:paraId="1B76BEF8" w14:textId="77777777" w:rsidR="000A4D96" w:rsidRPr="005453D7" w:rsidRDefault="0057696E" w:rsidP="00682893">
      <w:pPr>
        <w:rPr>
          <w:sz w:val="22"/>
        </w:rPr>
      </w:pPr>
      <w:r>
        <w:rPr>
          <w:sz w:val="22"/>
        </w:rPr>
        <w:t>Д</w:t>
      </w:r>
      <w:r w:rsidR="000A4D96" w:rsidRPr="005453D7">
        <w:rPr>
          <w:sz w:val="22"/>
        </w:rPr>
        <w:t>.25 Масляные трансформаторы мощностью 1 MB·А и более, а также все герметичные масляные трансформаторы, кроме трансформаторов с гофрированными баками, должны иметь манометрический термометр с двумя или более сигнальными контактами.</w:t>
      </w:r>
    </w:p>
    <w:p w14:paraId="3588E777" w14:textId="77777777" w:rsidR="000A4D96" w:rsidRPr="005453D7" w:rsidRDefault="000A4D96" w:rsidP="00682893">
      <w:pPr>
        <w:rPr>
          <w:sz w:val="22"/>
        </w:rPr>
      </w:pPr>
      <w:r w:rsidRPr="005453D7">
        <w:rPr>
          <w:sz w:val="22"/>
        </w:rPr>
        <w:t>Масляные трансформаторы всех видов систем охлаждения, кроме вида М, должны быть снабжены манометрическими термометрами для измерения температуры верхних слоев масла и приборами контроля температуры масла для автоматического управления системой охлаждения.</w:t>
      </w:r>
    </w:p>
    <w:p w14:paraId="6024A2FC" w14:textId="77777777" w:rsidR="000A4D96" w:rsidRPr="005453D7" w:rsidRDefault="000A4D96" w:rsidP="00682893">
      <w:pPr>
        <w:rPr>
          <w:sz w:val="22"/>
        </w:rPr>
      </w:pPr>
      <w:r w:rsidRPr="005453D7">
        <w:rPr>
          <w:sz w:val="22"/>
        </w:rPr>
        <w:t>Температурная погрешность приборов контроля температуры масла не должна превышать ±5 °С.</w:t>
      </w:r>
    </w:p>
    <w:p w14:paraId="788D86D1" w14:textId="77777777" w:rsidR="000A4D96" w:rsidRPr="005453D7" w:rsidRDefault="0057696E" w:rsidP="00682893">
      <w:pPr>
        <w:rPr>
          <w:sz w:val="22"/>
        </w:rPr>
      </w:pPr>
      <w:r>
        <w:rPr>
          <w:sz w:val="22"/>
        </w:rPr>
        <w:lastRenderedPageBreak/>
        <w:t>Д</w:t>
      </w:r>
      <w:r w:rsidR="000A4D96" w:rsidRPr="005453D7">
        <w:rPr>
          <w:sz w:val="22"/>
        </w:rPr>
        <w:t>.26 Сигнальные контакты манометрических термометров должны работать в цепях управления и контроля напряжением 220 В постоянного или переменного тока.</w:t>
      </w:r>
    </w:p>
    <w:p w14:paraId="687A07FE" w14:textId="77777777" w:rsidR="000A4D96" w:rsidRPr="005453D7" w:rsidRDefault="0057696E" w:rsidP="00682893">
      <w:pPr>
        <w:rPr>
          <w:sz w:val="22"/>
        </w:rPr>
      </w:pPr>
      <w:r>
        <w:rPr>
          <w:sz w:val="22"/>
        </w:rPr>
        <w:t>Д</w:t>
      </w:r>
      <w:r w:rsidR="000A4D96" w:rsidRPr="005453D7">
        <w:rPr>
          <w:sz w:val="22"/>
        </w:rPr>
        <w:t>.27 Корпус манометрического термометра должен быть укреплен на высоте не более 1,6 м от уровня фундамента.</w:t>
      </w:r>
    </w:p>
    <w:p w14:paraId="2C919615" w14:textId="77777777" w:rsidR="000A4D96" w:rsidRPr="005453D7" w:rsidRDefault="0057696E" w:rsidP="00682893">
      <w:pPr>
        <w:rPr>
          <w:sz w:val="22"/>
        </w:rPr>
      </w:pPr>
      <w:r>
        <w:rPr>
          <w:sz w:val="22"/>
        </w:rPr>
        <w:t>Д</w:t>
      </w:r>
      <w:r w:rsidR="000A4D96" w:rsidRPr="005453D7">
        <w:rPr>
          <w:sz w:val="22"/>
        </w:rPr>
        <w:t>.28 Масляные трансформаторы должны быть снабжены арматурой для заливки, отбора пробы, слива и фильтрации масла и подключения вакуум-насоса в соответствии с требованиями НД на конкретные виды трансформаторов.</w:t>
      </w:r>
    </w:p>
    <w:p w14:paraId="6837724D" w14:textId="77777777" w:rsidR="000A4D96" w:rsidRPr="005453D7" w:rsidRDefault="0057696E" w:rsidP="00682893">
      <w:pPr>
        <w:rPr>
          <w:sz w:val="22"/>
        </w:rPr>
      </w:pPr>
      <w:r>
        <w:rPr>
          <w:sz w:val="22"/>
        </w:rPr>
        <w:t>Д</w:t>
      </w:r>
      <w:r w:rsidR="000A4D96" w:rsidRPr="005453D7">
        <w:rPr>
          <w:sz w:val="22"/>
        </w:rPr>
        <w:t>.29 Герметичные трансформаторы без расширителей должны быть снабжены мановакуумметром. Герметичные трансформаторы с гофрированными баками снабжают мановакуумметром по заказу потребителя.</w:t>
      </w:r>
    </w:p>
    <w:p w14:paraId="3228E989" w14:textId="77777777" w:rsidR="000A4D96" w:rsidRPr="005453D7" w:rsidRDefault="0057696E" w:rsidP="00682893">
      <w:pPr>
        <w:rPr>
          <w:sz w:val="22"/>
        </w:rPr>
      </w:pPr>
      <w:r>
        <w:rPr>
          <w:sz w:val="22"/>
        </w:rPr>
        <w:t>Д</w:t>
      </w:r>
      <w:r w:rsidR="000A4D96" w:rsidRPr="005453D7">
        <w:rPr>
          <w:sz w:val="22"/>
        </w:rPr>
        <w:t xml:space="preserve">.30 В трансформаторах напряжением 110 кВ и </w:t>
      </w:r>
      <w:r w:rsidR="00986DB1">
        <w:rPr>
          <w:sz w:val="22"/>
        </w:rPr>
        <w:t>выше</w:t>
      </w:r>
      <w:r w:rsidR="000A4D96" w:rsidRPr="005453D7">
        <w:rPr>
          <w:sz w:val="22"/>
        </w:rPr>
        <w:t xml:space="preserve"> арматура для отбора пробы масла должна находиться в нижней части бака и бака устройства РПН и должна:</w:t>
      </w:r>
    </w:p>
    <w:p w14:paraId="66940662" w14:textId="77777777" w:rsidR="000A4D96" w:rsidRPr="005453D7" w:rsidRDefault="000A4D96" w:rsidP="00682893">
      <w:pPr>
        <w:rPr>
          <w:sz w:val="22"/>
        </w:rPr>
      </w:pPr>
      <w:r w:rsidRPr="005453D7">
        <w:rPr>
          <w:sz w:val="22"/>
        </w:rPr>
        <w:t>- позволять отбирать пробу масла на высоте не более 10 мм от дна бака;</w:t>
      </w:r>
    </w:p>
    <w:p w14:paraId="57C5C0BB" w14:textId="77777777" w:rsidR="000A4D96" w:rsidRPr="005453D7" w:rsidRDefault="00682893" w:rsidP="00682893">
      <w:pPr>
        <w:rPr>
          <w:sz w:val="22"/>
        </w:rPr>
      </w:pPr>
      <w:r w:rsidRPr="005453D7">
        <w:rPr>
          <w:sz w:val="22"/>
        </w:rPr>
        <w:t>- </w:t>
      </w:r>
      <w:r w:rsidR="000A4D96" w:rsidRPr="005453D7">
        <w:rPr>
          <w:sz w:val="22"/>
        </w:rPr>
        <w:t>допускать возможность присоединения резинового шланга и плавного регулирования струи.</w:t>
      </w:r>
    </w:p>
    <w:p w14:paraId="587FABAF" w14:textId="77777777" w:rsidR="000A4D96" w:rsidRPr="005453D7" w:rsidRDefault="000A4D96" w:rsidP="00682893">
      <w:pPr>
        <w:rPr>
          <w:sz w:val="22"/>
        </w:rPr>
      </w:pPr>
      <w:r w:rsidRPr="005453D7">
        <w:rPr>
          <w:sz w:val="22"/>
        </w:rPr>
        <w:t xml:space="preserve">Для остальных трансформаторов требования к арматуре для отбора пробы масла </w:t>
      </w:r>
      <w:r w:rsidR="00682893" w:rsidRPr="005453D7">
        <w:rPr>
          <w:sz w:val="22"/>
        </w:rPr>
        <w:t>–</w:t>
      </w:r>
      <w:r w:rsidRPr="005453D7">
        <w:rPr>
          <w:sz w:val="22"/>
        </w:rPr>
        <w:t xml:space="preserve"> в соответствии с НД на трансформаторы конкретных видов.</w:t>
      </w:r>
    </w:p>
    <w:p w14:paraId="34EA4C0A" w14:textId="77777777" w:rsidR="000A4D96" w:rsidRPr="005453D7" w:rsidRDefault="0057696E" w:rsidP="00682893">
      <w:pPr>
        <w:rPr>
          <w:sz w:val="22"/>
        </w:rPr>
      </w:pPr>
      <w:r>
        <w:rPr>
          <w:sz w:val="22"/>
        </w:rPr>
        <w:t>Д</w:t>
      </w:r>
      <w:r w:rsidR="000A4D96" w:rsidRPr="005453D7">
        <w:rPr>
          <w:sz w:val="22"/>
        </w:rPr>
        <w:t>.31 Трансформатор, у которого радиаторы или охладители демонтируют на время транспортирования, должен иметь запорную арматуру, позволяющую снимать радиаторы или охладители без слива масла из бака.</w:t>
      </w:r>
    </w:p>
    <w:p w14:paraId="1B73F1F4" w14:textId="77777777" w:rsidR="000A4D96" w:rsidRPr="005453D7" w:rsidRDefault="0057696E" w:rsidP="00682893">
      <w:pPr>
        <w:rPr>
          <w:sz w:val="22"/>
        </w:rPr>
      </w:pPr>
      <w:r>
        <w:rPr>
          <w:sz w:val="22"/>
        </w:rPr>
        <w:t>Д</w:t>
      </w:r>
      <w:r w:rsidR="000A4D96" w:rsidRPr="005453D7">
        <w:rPr>
          <w:sz w:val="22"/>
        </w:rPr>
        <w:t>.32 Радиаторы и охладители, демонтируемые на время транспортирования, должны быть снабжены пробками в нижней и верхней частях.</w:t>
      </w:r>
    </w:p>
    <w:p w14:paraId="4A15DAB5" w14:textId="77777777" w:rsidR="000A4D96" w:rsidRPr="005453D7" w:rsidRDefault="0057696E" w:rsidP="00682893">
      <w:pPr>
        <w:rPr>
          <w:sz w:val="22"/>
        </w:rPr>
      </w:pPr>
      <w:r>
        <w:rPr>
          <w:sz w:val="22"/>
        </w:rPr>
        <w:t>Д</w:t>
      </w:r>
      <w:r w:rsidR="000A4D96" w:rsidRPr="005453D7">
        <w:rPr>
          <w:sz w:val="22"/>
        </w:rPr>
        <w:t>.33 Краны и затворы, установленные на трансформаторе, должны иметь метки, указывающие их положение.</w:t>
      </w:r>
    </w:p>
    <w:p w14:paraId="43742D04" w14:textId="77777777" w:rsidR="000A4D96" w:rsidRPr="005453D7" w:rsidRDefault="0057696E" w:rsidP="00682893">
      <w:pPr>
        <w:rPr>
          <w:sz w:val="22"/>
        </w:rPr>
      </w:pPr>
      <w:r>
        <w:rPr>
          <w:sz w:val="22"/>
        </w:rPr>
        <w:t>Д</w:t>
      </w:r>
      <w:r w:rsidR="000A4D96" w:rsidRPr="005453D7">
        <w:rPr>
          <w:sz w:val="22"/>
        </w:rPr>
        <w:t>.34 Запорная арматура должна быть съемной.</w:t>
      </w:r>
    </w:p>
    <w:p w14:paraId="5AEFD56F" w14:textId="77777777" w:rsidR="000A4D96" w:rsidRPr="005453D7" w:rsidRDefault="0057696E" w:rsidP="00B25B9D">
      <w:pPr>
        <w:rPr>
          <w:sz w:val="22"/>
        </w:rPr>
      </w:pPr>
      <w:r>
        <w:rPr>
          <w:sz w:val="22"/>
        </w:rPr>
        <w:t>Д</w:t>
      </w:r>
      <w:r w:rsidR="000A4D96" w:rsidRPr="005453D7">
        <w:rPr>
          <w:sz w:val="22"/>
        </w:rPr>
        <w:t>.35 Запорная арматура трансформаторов с видами систем охлаждения ДЦ, НДЦ, Ц, НЦ должна обеспечивать вакуумирование бака, системы охлаждения и отдельных ее элементов.</w:t>
      </w:r>
    </w:p>
    <w:p w14:paraId="3DDBDB24" w14:textId="77777777" w:rsidR="000A4D96" w:rsidRPr="005453D7" w:rsidRDefault="0057696E" w:rsidP="00B25B9D">
      <w:pPr>
        <w:rPr>
          <w:sz w:val="22"/>
        </w:rPr>
      </w:pPr>
      <w:r>
        <w:rPr>
          <w:sz w:val="22"/>
        </w:rPr>
        <w:t>Д</w:t>
      </w:r>
      <w:r w:rsidR="000A4D96" w:rsidRPr="005453D7">
        <w:rPr>
          <w:sz w:val="22"/>
        </w:rPr>
        <w:t>.36 Масляные трансформаторы мощностью 1,6 MB·А и более с расширителем должны быть снабжены газовым реле. Трансформаторы мощностью от 400 до 1000 кВ·А с расширителем снабжают газовым реле по заказу потребителя.</w:t>
      </w:r>
    </w:p>
    <w:p w14:paraId="3672C96C" w14:textId="77777777" w:rsidR="000A4D96" w:rsidRPr="005453D7" w:rsidRDefault="000A4D96" w:rsidP="00B25B9D">
      <w:pPr>
        <w:rPr>
          <w:sz w:val="22"/>
        </w:rPr>
      </w:pPr>
      <w:r w:rsidRPr="005453D7">
        <w:rPr>
          <w:sz w:val="22"/>
        </w:rPr>
        <w:t>Реле должно быть приспособлено для визуального контроля выделившегося газа, а также для отбора пробы газа.</w:t>
      </w:r>
    </w:p>
    <w:p w14:paraId="6CA609CD" w14:textId="77777777" w:rsidR="000A4D96" w:rsidRPr="005453D7" w:rsidRDefault="0057696E" w:rsidP="00B25B9D">
      <w:pPr>
        <w:rPr>
          <w:sz w:val="22"/>
        </w:rPr>
      </w:pPr>
      <w:r>
        <w:rPr>
          <w:sz w:val="22"/>
        </w:rPr>
        <w:t>Д</w:t>
      </w:r>
      <w:r w:rsidR="000A4D96" w:rsidRPr="005453D7">
        <w:rPr>
          <w:sz w:val="22"/>
        </w:rPr>
        <w:t>.37</w:t>
      </w:r>
      <w:r w:rsidR="00B25B9D" w:rsidRPr="005453D7">
        <w:rPr>
          <w:sz w:val="22"/>
        </w:rPr>
        <w:t> </w:t>
      </w:r>
      <w:r w:rsidR="000A4D96" w:rsidRPr="005453D7">
        <w:rPr>
          <w:sz w:val="22"/>
        </w:rPr>
        <w:t>Устройство РПН должно быть снабжено струйным защитным реле. Расширитель устройства РПН должен быть снабжен элементом, сигнализирующим о низком уровне масла.</w:t>
      </w:r>
    </w:p>
    <w:p w14:paraId="38D2E7F2" w14:textId="77777777" w:rsidR="000A4D96" w:rsidRPr="005453D7" w:rsidRDefault="0057696E" w:rsidP="00B25B9D">
      <w:pPr>
        <w:rPr>
          <w:sz w:val="22"/>
        </w:rPr>
      </w:pPr>
      <w:r>
        <w:rPr>
          <w:sz w:val="22"/>
        </w:rPr>
        <w:lastRenderedPageBreak/>
        <w:t>Д</w:t>
      </w:r>
      <w:r w:rsidR="000A4D96" w:rsidRPr="005453D7">
        <w:rPr>
          <w:sz w:val="22"/>
        </w:rPr>
        <w:t>.38</w:t>
      </w:r>
      <w:r w:rsidR="00B25B9D" w:rsidRPr="005453D7">
        <w:rPr>
          <w:sz w:val="22"/>
        </w:rPr>
        <w:t xml:space="preserve"> </w:t>
      </w:r>
      <w:r w:rsidR="000A4D96" w:rsidRPr="005453D7">
        <w:rPr>
          <w:sz w:val="22"/>
        </w:rPr>
        <w:t>По заказу потребителя трансформаторы мощностью 400 и 630 кВ·А с расширителем, предназначенные для питания собственных нужд станций и подстанций и устанавливаемые внутри зданий, должны быть снабжены газовым реле.</w:t>
      </w:r>
    </w:p>
    <w:p w14:paraId="0E190D1A" w14:textId="77777777" w:rsidR="000A4D96" w:rsidRPr="005453D7" w:rsidRDefault="0057696E" w:rsidP="00B25B9D">
      <w:pPr>
        <w:rPr>
          <w:sz w:val="22"/>
        </w:rPr>
      </w:pPr>
      <w:r>
        <w:rPr>
          <w:sz w:val="22"/>
        </w:rPr>
        <w:t>Д</w:t>
      </w:r>
      <w:r w:rsidR="000A4D96" w:rsidRPr="005453D7">
        <w:rPr>
          <w:sz w:val="22"/>
        </w:rPr>
        <w:t>.39</w:t>
      </w:r>
      <w:r w:rsidR="00B25B9D" w:rsidRPr="005453D7">
        <w:rPr>
          <w:sz w:val="22"/>
        </w:rPr>
        <w:t> </w:t>
      </w:r>
      <w:r w:rsidR="000A4D96" w:rsidRPr="005453D7">
        <w:rPr>
          <w:sz w:val="22"/>
        </w:rPr>
        <w:t>В трансформаторах, имеющих газовое реле, полости, в которых могут скапливаться газы, должны быть соединены с коллектором, отводящим газ в газовое реле.</w:t>
      </w:r>
    </w:p>
    <w:p w14:paraId="72185E48" w14:textId="77777777" w:rsidR="000A4D96" w:rsidRPr="005453D7" w:rsidRDefault="0057696E" w:rsidP="00B25B9D">
      <w:pPr>
        <w:rPr>
          <w:sz w:val="22"/>
        </w:rPr>
      </w:pPr>
      <w:r>
        <w:rPr>
          <w:sz w:val="22"/>
        </w:rPr>
        <w:t>Д</w:t>
      </w:r>
      <w:r w:rsidR="000A4D96" w:rsidRPr="005453D7">
        <w:rPr>
          <w:sz w:val="22"/>
        </w:rPr>
        <w:t>.40 Установка газового реле на трансформаторе должна способствовать исключению ложных срабатываний при работе трансформатора.</w:t>
      </w:r>
    </w:p>
    <w:p w14:paraId="2BE5E712" w14:textId="77777777" w:rsidR="000A4D96" w:rsidRPr="005453D7" w:rsidRDefault="0057696E" w:rsidP="00B25B9D">
      <w:pPr>
        <w:rPr>
          <w:sz w:val="22"/>
        </w:rPr>
      </w:pPr>
      <w:r>
        <w:rPr>
          <w:sz w:val="22"/>
        </w:rPr>
        <w:t>Д</w:t>
      </w:r>
      <w:r w:rsidR="000A4D96" w:rsidRPr="005453D7">
        <w:rPr>
          <w:sz w:val="22"/>
        </w:rPr>
        <w:t>.41 Трансформаторы, кроме герметичных трансформаторов с гофрированными баками, должны быть снабжены устройствами для защиты бака от повреждения при повышении внутреннего давления в соответствии с требованиями ГОСТ 12.2.007.2.</w:t>
      </w:r>
    </w:p>
    <w:p w14:paraId="2DDE5B35" w14:textId="77777777" w:rsidR="000A4D96" w:rsidRPr="005453D7" w:rsidRDefault="000A4D96" w:rsidP="00B25B9D">
      <w:pPr>
        <w:rPr>
          <w:sz w:val="22"/>
        </w:rPr>
      </w:pPr>
      <w:r w:rsidRPr="005453D7">
        <w:rPr>
          <w:sz w:val="22"/>
        </w:rPr>
        <w:t>Для герметичных распределительных трансформаторов мощностью до 2,5 MB·А включительно должна быть предусмотрена возможность установки устройств для сброса давления.</w:t>
      </w:r>
    </w:p>
    <w:p w14:paraId="465DC689" w14:textId="77777777" w:rsidR="000A4D96" w:rsidRPr="005453D7" w:rsidRDefault="0057696E" w:rsidP="00B25B9D">
      <w:pPr>
        <w:rPr>
          <w:sz w:val="22"/>
        </w:rPr>
      </w:pPr>
      <w:r>
        <w:rPr>
          <w:sz w:val="22"/>
        </w:rPr>
        <w:t>Д</w:t>
      </w:r>
      <w:r w:rsidR="000A4D96" w:rsidRPr="005453D7">
        <w:rPr>
          <w:sz w:val="22"/>
        </w:rPr>
        <w:t>.42 Трансформаторы мощностью 1 MB·А и более, герметичные трансформаторы для комплектных трансформаторных подстанций мощностью 160 кВ·А и более с мановакуумметром, а также трансформаторы, снабженные газовым реле, должны быть снабжены коробкой зажимов и проводкой в защитной оболочке, соединяющей приборы сигнализации, защиты, а также встроенные трансформаторы тока с коробкой зажимов.</w:t>
      </w:r>
    </w:p>
    <w:p w14:paraId="16965E26" w14:textId="77777777" w:rsidR="000A4D96" w:rsidRPr="005453D7" w:rsidRDefault="0057696E" w:rsidP="00B25B9D">
      <w:pPr>
        <w:rPr>
          <w:sz w:val="22"/>
        </w:rPr>
      </w:pPr>
      <w:r>
        <w:rPr>
          <w:sz w:val="22"/>
        </w:rPr>
        <w:t>Д</w:t>
      </w:r>
      <w:r w:rsidR="000A4D96" w:rsidRPr="005453D7">
        <w:rPr>
          <w:sz w:val="22"/>
        </w:rPr>
        <w:t>.43 Трансформаторы мощностью 125 MB·А и более (трансформаторы меньшей мощностью</w:t>
      </w:r>
      <w:r w:rsidR="00FD26C1" w:rsidRPr="005453D7">
        <w:rPr>
          <w:sz w:val="22"/>
        </w:rPr>
        <w:t xml:space="preserve"> – </w:t>
      </w:r>
      <w:r w:rsidR="000A4D96" w:rsidRPr="005453D7">
        <w:rPr>
          <w:sz w:val="22"/>
        </w:rPr>
        <w:t>по требованию заказчика) должны быть снабжены устройством для отбора проб газа из газового реле с уровня установки трансформатора.</w:t>
      </w:r>
    </w:p>
    <w:p w14:paraId="21A68C42" w14:textId="77777777" w:rsidR="000A4D96" w:rsidRPr="005453D7" w:rsidRDefault="0057696E" w:rsidP="00B25B9D">
      <w:pPr>
        <w:rPr>
          <w:sz w:val="22"/>
        </w:rPr>
      </w:pPr>
      <w:r>
        <w:rPr>
          <w:sz w:val="22"/>
        </w:rPr>
        <w:t>Д</w:t>
      </w:r>
      <w:r w:rsidR="000A4D96" w:rsidRPr="005453D7">
        <w:rPr>
          <w:sz w:val="22"/>
        </w:rPr>
        <w:t>.44 Трансформаторы мощностью 63 MB·А и более должны предусматривать возможность установки тепловых извещателей устройства обнаружения пожара.</w:t>
      </w:r>
    </w:p>
    <w:p w14:paraId="0D5F7926" w14:textId="77777777" w:rsidR="000A4D96" w:rsidRPr="005453D7" w:rsidRDefault="0057696E" w:rsidP="00B25B9D">
      <w:pPr>
        <w:rPr>
          <w:sz w:val="22"/>
        </w:rPr>
      </w:pPr>
      <w:r>
        <w:rPr>
          <w:sz w:val="22"/>
        </w:rPr>
        <w:t>Д</w:t>
      </w:r>
      <w:r w:rsidR="000A4D96" w:rsidRPr="005453D7">
        <w:rPr>
          <w:sz w:val="22"/>
        </w:rPr>
        <w:t>.45 Трансформаторы с напряжением обмотки НН, равным 0,69 кВ и менее, по заказу потребителя должны быть снабжены пробивным предохранителем.</w:t>
      </w:r>
    </w:p>
    <w:p w14:paraId="22B770FC" w14:textId="77777777" w:rsidR="000A4D96" w:rsidRPr="005453D7" w:rsidRDefault="0057696E" w:rsidP="00B25B9D">
      <w:pPr>
        <w:rPr>
          <w:sz w:val="22"/>
        </w:rPr>
      </w:pPr>
      <w:r>
        <w:rPr>
          <w:sz w:val="22"/>
        </w:rPr>
        <w:t>Д</w:t>
      </w:r>
      <w:r w:rsidR="000A4D96" w:rsidRPr="005453D7">
        <w:rPr>
          <w:sz w:val="22"/>
        </w:rPr>
        <w:t>.46 Трансформаторы мощностью 1 MB·А и более классов напряжения 6 кВ и выше должны быть снабжены устройством для перекатки в продольном и поперечном направлениях.</w:t>
      </w:r>
    </w:p>
    <w:p w14:paraId="727646A4" w14:textId="77777777" w:rsidR="000A4D96" w:rsidRPr="005453D7" w:rsidRDefault="000A4D96" w:rsidP="00B25B9D">
      <w:pPr>
        <w:rPr>
          <w:sz w:val="22"/>
        </w:rPr>
      </w:pPr>
      <w:r w:rsidRPr="005453D7">
        <w:rPr>
          <w:sz w:val="22"/>
        </w:rPr>
        <w:t>Сухие трансформаторы должны быть выполнены на салазках, предназначенных как для продольного, так и для поперечного передвижений.</w:t>
      </w:r>
    </w:p>
    <w:p w14:paraId="3E80EC47" w14:textId="77777777" w:rsidR="000A4D96" w:rsidRPr="005453D7" w:rsidRDefault="000A4D96" w:rsidP="00B25B9D">
      <w:pPr>
        <w:rPr>
          <w:sz w:val="22"/>
        </w:rPr>
      </w:pPr>
      <w:r w:rsidRPr="005453D7">
        <w:rPr>
          <w:sz w:val="22"/>
        </w:rPr>
        <w:t>Способ передвижения остальных трансформаторов и трансформаторов для КТП должен устанавливаться в НД на эти трансформаторы.</w:t>
      </w:r>
    </w:p>
    <w:p w14:paraId="72F52C71" w14:textId="77777777" w:rsidR="000A4D96" w:rsidRPr="005453D7" w:rsidRDefault="0057696E" w:rsidP="00B25B9D">
      <w:pPr>
        <w:rPr>
          <w:sz w:val="22"/>
        </w:rPr>
      </w:pPr>
      <w:r>
        <w:rPr>
          <w:sz w:val="22"/>
        </w:rPr>
        <w:t>Д</w:t>
      </w:r>
      <w:r w:rsidR="000A4D96" w:rsidRPr="005453D7">
        <w:rPr>
          <w:sz w:val="22"/>
        </w:rPr>
        <w:t xml:space="preserve">.47 Ширина колеи и расстояние между средними линиями катков для трансформаторов массой менее 200 т должны соответствовать указанным на рисунке </w:t>
      </w:r>
      <w:r>
        <w:rPr>
          <w:sz w:val="22"/>
        </w:rPr>
        <w:t>Д</w:t>
      </w:r>
      <w:r w:rsidR="000A4D96" w:rsidRPr="005453D7">
        <w:rPr>
          <w:sz w:val="22"/>
        </w:rPr>
        <w:t xml:space="preserve">.1 и в таблице </w:t>
      </w:r>
      <w:r>
        <w:rPr>
          <w:sz w:val="22"/>
        </w:rPr>
        <w:t>Д</w:t>
      </w:r>
      <w:r w:rsidR="000A4D96" w:rsidRPr="005453D7">
        <w:rPr>
          <w:sz w:val="22"/>
        </w:rPr>
        <w:t>.2, а для трансформаторов 200 т и более</w:t>
      </w:r>
      <w:r w:rsidR="00FD26C1" w:rsidRPr="005453D7">
        <w:rPr>
          <w:sz w:val="22"/>
        </w:rPr>
        <w:t xml:space="preserve"> – </w:t>
      </w:r>
      <w:r w:rsidR="000A4D96" w:rsidRPr="005453D7">
        <w:rPr>
          <w:sz w:val="22"/>
        </w:rPr>
        <w:t xml:space="preserve">на рисунках </w:t>
      </w:r>
      <w:r>
        <w:rPr>
          <w:sz w:val="22"/>
        </w:rPr>
        <w:t>Д</w:t>
      </w:r>
      <w:r w:rsidR="000A4D96" w:rsidRPr="005453D7">
        <w:rPr>
          <w:sz w:val="22"/>
        </w:rPr>
        <w:t>.2</w:t>
      </w:r>
      <w:r w:rsidR="00CB7068" w:rsidRPr="005453D7">
        <w:rPr>
          <w:sz w:val="22"/>
        </w:rPr>
        <w:t xml:space="preserve"> – </w:t>
      </w:r>
      <w:r>
        <w:rPr>
          <w:sz w:val="22"/>
        </w:rPr>
        <w:t>Д</w:t>
      </w:r>
      <w:r w:rsidR="000A4D96" w:rsidRPr="005453D7">
        <w:rPr>
          <w:sz w:val="22"/>
        </w:rPr>
        <w:t>.4 и в таблице</w:t>
      </w:r>
      <w:r w:rsidR="00C41376">
        <w:rPr>
          <w:sz w:val="22"/>
        </w:rPr>
        <w:t> </w:t>
      </w:r>
      <w:r>
        <w:rPr>
          <w:sz w:val="22"/>
        </w:rPr>
        <w:t>Д</w:t>
      </w:r>
      <w:r w:rsidR="000A4D96" w:rsidRPr="005453D7">
        <w:rPr>
          <w:sz w:val="22"/>
        </w:rPr>
        <w:t>.3.</w:t>
      </w:r>
    </w:p>
    <w:p w14:paraId="42B6E449" w14:textId="77777777" w:rsidR="00666299" w:rsidRDefault="00666299" w:rsidP="00B25B9D">
      <w:pPr>
        <w:pStyle w:val="affa"/>
        <w:rPr>
          <w:spacing w:val="40"/>
        </w:rPr>
      </w:pPr>
    </w:p>
    <w:p w14:paraId="7D609A75" w14:textId="77777777" w:rsidR="000A4D96" w:rsidRPr="00817DEE" w:rsidRDefault="000A4D96" w:rsidP="00B25B9D">
      <w:pPr>
        <w:pStyle w:val="affa"/>
        <w:rPr>
          <w:spacing w:val="40"/>
        </w:rPr>
      </w:pPr>
      <w:r w:rsidRPr="00817DEE">
        <w:rPr>
          <w:spacing w:val="40"/>
        </w:rPr>
        <w:lastRenderedPageBreak/>
        <w:t xml:space="preserve">Таблица </w:t>
      </w:r>
      <w:r w:rsidR="0057696E">
        <w:rPr>
          <w:spacing w:val="40"/>
        </w:rPr>
        <w:t>Д</w:t>
      </w:r>
      <w:r w:rsidRPr="00817DEE">
        <w:rPr>
          <w:spacing w:val="40"/>
        </w:rPr>
        <w:t>.2</w:t>
      </w:r>
    </w:p>
    <w:tbl>
      <w:tblPr>
        <w:tblW w:w="5000" w:type="pct"/>
        <w:jc w:val="center"/>
        <w:tblCellMar>
          <w:left w:w="90" w:type="dxa"/>
          <w:right w:w="90" w:type="dxa"/>
        </w:tblCellMar>
        <w:tblLook w:val="0000" w:firstRow="0" w:lastRow="0" w:firstColumn="0" w:lastColumn="0" w:noHBand="0" w:noVBand="0"/>
      </w:tblPr>
      <w:tblGrid>
        <w:gridCol w:w="4978"/>
        <w:gridCol w:w="504"/>
        <w:gridCol w:w="504"/>
        <w:gridCol w:w="504"/>
        <w:gridCol w:w="615"/>
        <w:gridCol w:w="615"/>
        <w:gridCol w:w="615"/>
        <w:gridCol w:w="615"/>
        <w:gridCol w:w="615"/>
      </w:tblGrid>
      <w:tr w:rsidR="000A4D96" w:rsidRPr="00817DEE" w14:paraId="6F21A8AB" w14:textId="77777777" w:rsidTr="00B25B9D">
        <w:trPr>
          <w:jc w:val="center"/>
        </w:trPr>
        <w:tc>
          <w:tcPr>
            <w:tcW w:w="3009"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E1287D1" w14:textId="77777777" w:rsidR="000A4D96" w:rsidRPr="00817DEE" w:rsidRDefault="000A4D96" w:rsidP="000A4D96">
            <w:pPr>
              <w:pStyle w:val="FORMATTEXT0"/>
              <w:jc w:val="center"/>
            </w:pPr>
            <w:r w:rsidRPr="00817DEE">
              <w:t xml:space="preserve">Наименование параметра </w:t>
            </w:r>
          </w:p>
        </w:tc>
        <w:tc>
          <w:tcPr>
            <w:tcW w:w="1991" w:type="pct"/>
            <w:gridSpan w:val="8"/>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7F14CF2" w14:textId="77777777" w:rsidR="000A4D96" w:rsidRPr="00817DEE" w:rsidRDefault="000A4D96" w:rsidP="000A4D96">
            <w:pPr>
              <w:pStyle w:val="FORMATTEXT0"/>
              <w:jc w:val="center"/>
            </w:pPr>
            <w:r w:rsidRPr="00817DEE">
              <w:t>Нормативное значение параметра</w:t>
            </w:r>
          </w:p>
        </w:tc>
      </w:tr>
      <w:tr w:rsidR="000A4D96" w:rsidRPr="00817DEE" w14:paraId="4870E11D" w14:textId="77777777" w:rsidTr="00B25B9D">
        <w:trPr>
          <w:jc w:val="center"/>
        </w:trPr>
        <w:tc>
          <w:tcPr>
            <w:tcW w:w="3009"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9509045" w14:textId="77777777" w:rsidR="000A4D96" w:rsidRPr="00817DEE" w:rsidRDefault="000A4D96" w:rsidP="000A4D96">
            <w:pPr>
              <w:pStyle w:val="FORMATTEXT0"/>
              <w:jc w:val="both"/>
            </w:pPr>
            <w:r w:rsidRPr="00817DEE">
              <w:t xml:space="preserve">Расстояние между средними линиями гладких катков </w:t>
            </w:r>
            <w:r w:rsidR="00B25B9D" w:rsidRPr="00817DEE">
              <w:rPr>
                <w:i/>
                <w:lang w:val="en-US"/>
              </w:rPr>
              <w:t>A</w:t>
            </w:r>
            <w:r w:rsidRPr="00817DEE">
              <w:t>, мм</w:t>
            </w:r>
          </w:p>
        </w:tc>
        <w:tc>
          <w:tcPr>
            <w:tcW w:w="21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2BB937D" w14:textId="77777777" w:rsidR="000A4D96" w:rsidRPr="00817DEE" w:rsidRDefault="000A4D96" w:rsidP="00B25B9D">
            <w:pPr>
              <w:pStyle w:val="FORMATTEXT0"/>
              <w:ind w:left="57" w:right="57"/>
              <w:jc w:val="center"/>
            </w:pPr>
            <w:r w:rsidRPr="00817DEE">
              <w:t xml:space="preserve">500 </w:t>
            </w:r>
          </w:p>
        </w:tc>
        <w:tc>
          <w:tcPr>
            <w:tcW w:w="21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115F5F5" w14:textId="77777777" w:rsidR="000A4D96" w:rsidRPr="00817DEE" w:rsidRDefault="000A4D96" w:rsidP="00B25B9D">
            <w:pPr>
              <w:pStyle w:val="FORMATTEXT0"/>
              <w:ind w:left="57" w:right="57"/>
              <w:jc w:val="center"/>
            </w:pPr>
            <w:r w:rsidRPr="00817DEE">
              <w:t xml:space="preserve">600 </w:t>
            </w:r>
          </w:p>
        </w:tc>
        <w:tc>
          <w:tcPr>
            <w:tcW w:w="212"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2897FCA" w14:textId="77777777" w:rsidR="000A4D96" w:rsidRPr="00817DEE" w:rsidRDefault="000A4D96" w:rsidP="00B25B9D">
            <w:pPr>
              <w:pStyle w:val="FORMATTEXT0"/>
              <w:ind w:left="57" w:right="57"/>
              <w:jc w:val="center"/>
            </w:pPr>
            <w:r w:rsidRPr="00817DEE">
              <w:t xml:space="preserve">820 </w:t>
            </w:r>
          </w:p>
        </w:tc>
        <w:tc>
          <w:tcPr>
            <w:tcW w:w="2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FF81C4F" w14:textId="77777777" w:rsidR="000A4D96" w:rsidRPr="00817DEE" w:rsidRDefault="000A4D96" w:rsidP="00B25B9D">
            <w:pPr>
              <w:pStyle w:val="FORMATTEXT0"/>
              <w:ind w:left="57" w:right="57"/>
              <w:jc w:val="center"/>
            </w:pPr>
            <w:r w:rsidRPr="00817DEE">
              <w:t xml:space="preserve">1070 </w:t>
            </w:r>
          </w:p>
        </w:tc>
        <w:tc>
          <w:tcPr>
            <w:tcW w:w="2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C62D7D2" w14:textId="77777777" w:rsidR="000A4D96" w:rsidRPr="00817DEE" w:rsidRDefault="000A4D96" w:rsidP="00B25B9D">
            <w:pPr>
              <w:pStyle w:val="FORMATTEXT0"/>
              <w:ind w:left="57" w:right="57"/>
              <w:jc w:val="center"/>
            </w:pPr>
            <w:r w:rsidRPr="00817DEE">
              <w:t xml:space="preserve">1594 </w:t>
            </w:r>
          </w:p>
        </w:tc>
        <w:tc>
          <w:tcPr>
            <w:tcW w:w="2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6FE53F3" w14:textId="77777777" w:rsidR="000A4D96" w:rsidRPr="00817DEE" w:rsidRDefault="000A4D96" w:rsidP="00B25B9D">
            <w:pPr>
              <w:pStyle w:val="FORMATTEXT0"/>
              <w:ind w:left="57" w:right="57"/>
              <w:jc w:val="center"/>
            </w:pPr>
            <w:r w:rsidRPr="00817DEE">
              <w:t xml:space="preserve">- </w:t>
            </w:r>
          </w:p>
        </w:tc>
        <w:tc>
          <w:tcPr>
            <w:tcW w:w="2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5E7881D" w14:textId="77777777" w:rsidR="000A4D96" w:rsidRPr="00817DEE" w:rsidRDefault="000A4D96" w:rsidP="00B25B9D">
            <w:pPr>
              <w:pStyle w:val="FORMATTEXT0"/>
              <w:ind w:left="57" w:right="57"/>
              <w:jc w:val="center"/>
            </w:pPr>
            <w:r w:rsidRPr="00817DEE">
              <w:t xml:space="preserve">- </w:t>
            </w:r>
          </w:p>
        </w:tc>
        <w:tc>
          <w:tcPr>
            <w:tcW w:w="271"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E5D9D85" w14:textId="77777777" w:rsidR="000A4D96" w:rsidRPr="00817DEE" w:rsidRDefault="000A4D96" w:rsidP="00B25B9D">
            <w:pPr>
              <w:pStyle w:val="FORMATTEXT0"/>
              <w:ind w:left="57" w:right="57"/>
              <w:jc w:val="center"/>
            </w:pPr>
            <w:r w:rsidRPr="00817DEE">
              <w:t xml:space="preserve">- </w:t>
            </w:r>
          </w:p>
        </w:tc>
      </w:tr>
      <w:tr w:rsidR="000A4D96" w:rsidRPr="00817DEE" w14:paraId="0EEB1A8E" w14:textId="77777777" w:rsidTr="00B25B9D">
        <w:trPr>
          <w:jc w:val="center"/>
        </w:trPr>
        <w:tc>
          <w:tcPr>
            <w:tcW w:w="300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901A8" w14:textId="77777777" w:rsidR="000A4D96" w:rsidRPr="00817DEE" w:rsidRDefault="000A4D96" w:rsidP="000A4D96">
            <w:pPr>
              <w:pStyle w:val="FORMATTEXT0"/>
              <w:jc w:val="both"/>
            </w:pPr>
            <w:r w:rsidRPr="00817DEE">
              <w:t>Ширина колеи для катков с ребордой</w:t>
            </w:r>
            <w:r w:rsidR="00B25B9D" w:rsidRPr="00817DEE">
              <w:t xml:space="preserve"> </w:t>
            </w:r>
            <w:r w:rsidR="00BF70CA" w:rsidRPr="00BF70CA">
              <w:rPr>
                <w:i/>
              </w:rPr>
              <w:t>Б</w:t>
            </w:r>
            <w:r w:rsidR="00BF70CA" w:rsidRPr="00BF70CA">
              <w:t>,</w:t>
            </w:r>
            <w:r w:rsidRPr="00817DEE">
              <w:t xml:space="preserve"> мм</w:t>
            </w:r>
          </w:p>
        </w:tc>
        <w:tc>
          <w:tcPr>
            <w:tcW w:w="21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167FF" w14:textId="77777777" w:rsidR="000A4D96" w:rsidRPr="00817DEE" w:rsidRDefault="000A4D96" w:rsidP="00B25B9D">
            <w:pPr>
              <w:pStyle w:val="FORMATTEXT0"/>
              <w:ind w:left="57" w:right="57"/>
              <w:jc w:val="center"/>
            </w:pPr>
            <w:r w:rsidRPr="00817DEE">
              <w:t xml:space="preserve">- </w:t>
            </w:r>
          </w:p>
        </w:tc>
        <w:tc>
          <w:tcPr>
            <w:tcW w:w="21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F4C92" w14:textId="77777777" w:rsidR="000A4D96" w:rsidRPr="00817DEE" w:rsidRDefault="000A4D96" w:rsidP="00B25B9D">
            <w:pPr>
              <w:pStyle w:val="FORMATTEXT0"/>
              <w:ind w:left="57" w:right="57"/>
              <w:jc w:val="center"/>
            </w:pPr>
            <w:r w:rsidRPr="00817DEE">
              <w:t xml:space="preserve">- </w:t>
            </w:r>
          </w:p>
        </w:tc>
        <w:tc>
          <w:tcPr>
            <w:tcW w:w="21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959F4" w14:textId="77777777" w:rsidR="000A4D96" w:rsidRPr="00817DEE" w:rsidRDefault="000A4D96" w:rsidP="00B25B9D">
            <w:pPr>
              <w:pStyle w:val="FORMATTEXT0"/>
              <w:ind w:left="57" w:right="57"/>
              <w:jc w:val="center"/>
            </w:pPr>
            <w:r w:rsidRPr="00817DEE">
              <w:t xml:space="preserve">750 </w:t>
            </w:r>
          </w:p>
        </w:tc>
        <w:tc>
          <w:tcPr>
            <w:tcW w:w="27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CA21B" w14:textId="77777777" w:rsidR="000A4D96" w:rsidRPr="00817DEE" w:rsidRDefault="000A4D96" w:rsidP="00B25B9D">
            <w:pPr>
              <w:pStyle w:val="FORMATTEXT0"/>
              <w:ind w:left="57" w:right="57"/>
              <w:jc w:val="center"/>
            </w:pPr>
            <w:r w:rsidRPr="00817DEE">
              <w:t xml:space="preserve">1000 </w:t>
            </w:r>
          </w:p>
        </w:tc>
        <w:tc>
          <w:tcPr>
            <w:tcW w:w="27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3D60D" w14:textId="77777777" w:rsidR="000A4D96" w:rsidRPr="00817DEE" w:rsidRDefault="000A4D96" w:rsidP="00B25B9D">
            <w:pPr>
              <w:pStyle w:val="FORMATTEXT0"/>
              <w:ind w:left="57" w:right="57"/>
              <w:jc w:val="center"/>
            </w:pPr>
            <w:r w:rsidRPr="00817DEE">
              <w:t xml:space="preserve">1524 </w:t>
            </w:r>
          </w:p>
        </w:tc>
        <w:tc>
          <w:tcPr>
            <w:tcW w:w="27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78E50" w14:textId="77777777" w:rsidR="000A4D96" w:rsidRPr="00817DEE" w:rsidRDefault="000A4D96" w:rsidP="00B25B9D">
            <w:pPr>
              <w:pStyle w:val="FORMATTEXT0"/>
              <w:ind w:left="57" w:right="57"/>
              <w:jc w:val="center"/>
            </w:pPr>
            <w:r w:rsidRPr="00817DEE">
              <w:t>2000</w:t>
            </w:r>
          </w:p>
        </w:tc>
        <w:tc>
          <w:tcPr>
            <w:tcW w:w="27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B4186" w14:textId="77777777" w:rsidR="000A4D96" w:rsidRPr="00817DEE" w:rsidRDefault="000A4D96" w:rsidP="00B25B9D">
            <w:pPr>
              <w:pStyle w:val="FORMATTEXT0"/>
              <w:ind w:left="57" w:right="57"/>
              <w:jc w:val="center"/>
            </w:pPr>
            <w:r w:rsidRPr="00817DEE">
              <w:t xml:space="preserve">2500 </w:t>
            </w:r>
          </w:p>
        </w:tc>
        <w:tc>
          <w:tcPr>
            <w:tcW w:w="27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D5679" w14:textId="77777777" w:rsidR="000A4D96" w:rsidRPr="00817DEE" w:rsidRDefault="000A4D96" w:rsidP="00B25B9D">
            <w:pPr>
              <w:pStyle w:val="FORMATTEXT0"/>
              <w:ind w:left="57" w:right="57"/>
              <w:jc w:val="center"/>
            </w:pPr>
            <w:r w:rsidRPr="00817DEE">
              <w:t xml:space="preserve">3000 </w:t>
            </w:r>
          </w:p>
        </w:tc>
      </w:tr>
    </w:tbl>
    <w:p w14:paraId="6C6685B6" w14:textId="77777777" w:rsidR="007C5229" w:rsidRDefault="007C5229" w:rsidP="00817DEE">
      <w:pPr>
        <w:pStyle w:val="affff4"/>
        <w:spacing w:before="0" w:after="0"/>
        <w:rPr>
          <w:spacing w:val="40"/>
        </w:rPr>
      </w:pPr>
    </w:p>
    <w:p w14:paraId="342485F0" w14:textId="77777777" w:rsidR="000A4D96" w:rsidRPr="00817DEE" w:rsidRDefault="000A4D96" w:rsidP="00817DEE">
      <w:pPr>
        <w:pStyle w:val="affff4"/>
        <w:spacing w:before="0" w:after="0"/>
        <w:rPr>
          <w:spacing w:val="40"/>
        </w:rPr>
      </w:pPr>
      <w:r w:rsidRPr="00817DEE">
        <w:rPr>
          <w:spacing w:val="40"/>
        </w:rPr>
        <w:t>Примечания</w:t>
      </w:r>
    </w:p>
    <w:p w14:paraId="78331489" w14:textId="77777777" w:rsidR="000A4D96" w:rsidRDefault="000A4D96" w:rsidP="00F460B1">
      <w:pPr>
        <w:pStyle w:val="affff4"/>
        <w:spacing w:before="0" w:after="0"/>
      </w:pPr>
      <w:r w:rsidRPr="005453D7">
        <w:t xml:space="preserve">1 Применение конкретного типа катков с ребордой или гладких катков, а также указанных в таблицах </w:t>
      </w:r>
      <w:r w:rsidR="007C5229">
        <w:t>Д</w:t>
      </w:r>
      <w:r w:rsidRPr="005453D7">
        <w:t xml:space="preserve">.2 и </w:t>
      </w:r>
      <w:r w:rsidR="007C5229">
        <w:t>Д</w:t>
      </w:r>
      <w:r w:rsidRPr="005453D7">
        <w:t xml:space="preserve">.3 и на рисунках </w:t>
      </w:r>
      <w:r w:rsidR="007C5229">
        <w:t>Д</w:t>
      </w:r>
      <w:r w:rsidRPr="005453D7">
        <w:t>.2</w:t>
      </w:r>
      <w:r w:rsidR="00006925" w:rsidRPr="005453D7">
        <w:t xml:space="preserve"> – </w:t>
      </w:r>
      <w:r w:rsidR="007C5229">
        <w:t>Д</w:t>
      </w:r>
      <w:r w:rsidRPr="005453D7">
        <w:t>.4 расстояний между катками следует устанавливать в НД на конкретные трансформаторы.</w:t>
      </w:r>
    </w:p>
    <w:p w14:paraId="5AA7CF7E" w14:textId="77777777" w:rsidR="000A4D96" w:rsidRPr="005453D7" w:rsidRDefault="000A4D96" w:rsidP="00F460B1">
      <w:pPr>
        <w:pStyle w:val="affff4"/>
        <w:spacing w:before="0" w:after="0"/>
      </w:pPr>
      <w:r w:rsidRPr="005453D7">
        <w:t>2 Связь между массой трансформаторов и колеей</w:t>
      </w:r>
      <w:r w:rsidR="00C7533D" w:rsidRPr="005453D7">
        <w:t xml:space="preserve"> (таблицы </w:t>
      </w:r>
      <w:r w:rsidR="007C5229">
        <w:t>Д</w:t>
      </w:r>
      <w:r w:rsidR="00C7533D" w:rsidRPr="005453D7">
        <w:t xml:space="preserve">.2 и </w:t>
      </w:r>
      <w:r w:rsidR="007C5229">
        <w:t>Д</w:t>
      </w:r>
      <w:r w:rsidR="00C7533D" w:rsidRPr="005453D7">
        <w:t>.3)</w:t>
      </w:r>
      <w:r w:rsidRPr="005453D7">
        <w:t xml:space="preserve"> рекомендуемая.</w:t>
      </w:r>
    </w:p>
    <w:p w14:paraId="72CFFB33" w14:textId="77777777" w:rsidR="000A4D96" w:rsidRPr="005453D7" w:rsidRDefault="000A4D96" w:rsidP="00E26B9D">
      <w:pPr>
        <w:pStyle w:val="affff4"/>
        <w:spacing w:before="0" w:after="0"/>
        <w:rPr>
          <w:color w:val="000000"/>
        </w:rPr>
      </w:pPr>
      <w:r w:rsidRPr="005453D7">
        <w:t>3</w:t>
      </w:r>
      <w:r w:rsidR="00B25B9D" w:rsidRPr="005453D7">
        <w:t> </w:t>
      </w:r>
      <w:r w:rsidRPr="005453D7">
        <w:t xml:space="preserve">Связь между размерами на рисунках </w:t>
      </w:r>
      <w:r w:rsidR="007C5229">
        <w:t>Д</w:t>
      </w:r>
      <w:r w:rsidRPr="005453D7">
        <w:t>.2</w:t>
      </w:r>
      <w:r w:rsidR="00006925" w:rsidRPr="005453D7">
        <w:t xml:space="preserve"> – </w:t>
      </w:r>
      <w:r w:rsidR="007C5229">
        <w:t>Д</w:t>
      </w:r>
      <w:r w:rsidRPr="005453D7">
        <w:t>.</w:t>
      </w:r>
      <w:r w:rsidRPr="005453D7">
        <w:rPr>
          <w:color w:val="000000"/>
        </w:rPr>
        <w:t xml:space="preserve">4 и посадочными местами кареток на трансформаторе должна соответствовать размерам рельсов по </w:t>
      </w:r>
      <w:r w:rsidR="004C03C2" w:rsidRPr="005453D7">
        <w:rPr>
          <w:color w:val="000000"/>
        </w:rPr>
        <w:t>ГОСТ 7174</w:t>
      </w:r>
      <w:r w:rsidRPr="005453D7">
        <w:rPr>
          <w:color w:val="000000"/>
        </w:rPr>
        <w:t>.</w:t>
      </w:r>
    </w:p>
    <w:p w14:paraId="2FE4B8FB" w14:textId="77777777" w:rsidR="000A4D96" w:rsidRPr="005453D7" w:rsidRDefault="000A4D96" w:rsidP="00F460B1">
      <w:pPr>
        <w:pStyle w:val="affff4"/>
        <w:spacing w:before="0" w:after="0"/>
      </w:pPr>
      <w:r w:rsidRPr="005453D7">
        <w:rPr>
          <w:color w:val="000000"/>
        </w:rPr>
        <w:t xml:space="preserve">4 По согласованию между изготовителем и заказчиком допускается применение ширины колеи для поперечной перекатки трансформаторов, а также числа катков, отличающихся </w:t>
      </w:r>
      <w:r w:rsidRPr="005453D7">
        <w:t xml:space="preserve">от указанных на рисунках </w:t>
      </w:r>
      <w:r w:rsidR="007C5229">
        <w:t>Д</w:t>
      </w:r>
      <w:r w:rsidRPr="005453D7">
        <w:t>.2</w:t>
      </w:r>
      <w:r w:rsidR="00817DEE">
        <w:t xml:space="preserve"> </w:t>
      </w:r>
      <w:r w:rsidRPr="005453D7">
        <w:t>-</w:t>
      </w:r>
      <w:r w:rsidR="00817DEE">
        <w:t xml:space="preserve"> </w:t>
      </w:r>
      <w:r w:rsidR="007C5229">
        <w:t>Д</w:t>
      </w:r>
      <w:r w:rsidRPr="005453D7">
        <w:t>.4.</w:t>
      </w:r>
    </w:p>
    <w:p w14:paraId="74994CEC" w14:textId="77777777" w:rsidR="000A4D96" w:rsidRPr="005453D7" w:rsidRDefault="000A4D96" w:rsidP="000A4D96">
      <w:pPr>
        <w:pStyle w:val="TOPLEVELTEXT"/>
        <w:jc w:val="center"/>
      </w:pPr>
    </w:p>
    <w:p w14:paraId="3828EE79" w14:textId="4556BD1A" w:rsidR="006E27C0" w:rsidRPr="005453D7" w:rsidRDefault="00440043" w:rsidP="000A4D96">
      <w:pPr>
        <w:pStyle w:val="TOPLEVELTEXT"/>
        <w:jc w:val="center"/>
      </w:pPr>
      <w:r w:rsidRPr="005453D7">
        <w:rPr>
          <w:noProof/>
        </w:rPr>
        <w:drawing>
          <wp:inline distT="0" distB="0" distL="0" distR="0" wp14:anchorId="2032D368" wp14:editId="590F91BC">
            <wp:extent cx="2619375" cy="1714500"/>
            <wp:effectExtent l="0" t="0" r="0" b="0"/>
            <wp:docPr id="8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19375" cy="1714500"/>
                    </a:xfrm>
                    <a:prstGeom prst="rect">
                      <a:avLst/>
                    </a:prstGeom>
                    <a:noFill/>
                    <a:ln>
                      <a:noFill/>
                    </a:ln>
                  </pic:spPr>
                </pic:pic>
              </a:graphicData>
            </a:graphic>
          </wp:inline>
        </w:drawing>
      </w:r>
    </w:p>
    <w:p w14:paraId="155171CD" w14:textId="77777777" w:rsidR="000A4D96" w:rsidRPr="005453D7" w:rsidRDefault="000A4D96" w:rsidP="000A4D96">
      <w:pPr>
        <w:pStyle w:val="FORMATTEXT0"/>
        <w:jc w:val="center"/>
      </w:pPr>
    </w:p>
    <w:p w14:paraId="708770C7" w14:textId="77777777" w:rsidR="000A4D96" w:rsidRPr="005453D7" w:rsidRDefault="000A4D96" w:rsidP="00B25B9D">
      <w:pPr>
        <w:pStyle w:val="aff8"/>
      </w:pPr>
      <w:r w:rsidRPr="005453D7">
        <w:t xml:space="preserve">Рисунок </w:t>
      </w:r>
      <w:r w:rsidR="007C5229">
        <w:t>Д</w:t>
      </w:r>
      <w:r w:rsidRPr="005453D7">
        <w:t>.1</w:t>
      </w:r>
      <w:r w:rsidR="00FD26C1" w:rsidRPr="005453D7">
        <w:t xml:space="preserve"> – </w:t>
      </w:r>
      <w:r w:rsidRPr="005453D7">
        <w:t xml:space="preserve">Трансформаторы массой менее 200 т </w:t>
      </w:r>
    </w:p>
    <w:p w14:paraId="16FE820C"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80"/>
        <w:gridCol w:w="5040"/>
      </w:tblGrid>
      <w:tr w:rsidR="006E27C0" w:rsidRPr="005453D7" w14:paraId="7C4288C0" w14:textId="77777777" w:rsidTr="000A4D96">
        <w:tc>
          <w:tcPr>
            <w:tcW w:w="4080" w:type="dxa"/>
            <w:tcBorders>
              <w:top w:val="nil"/>
              <w:left w:val="nil"/>
              <w:bottom w:val="nil"/>
              <w:right w:val="nil"/>
            </w:tcBorders>
            <w:tcMar>
              <w:top w:w="114" w:type="dxa"/>
              <w:left w:w="28" w:type="dxa"/>
              <w:bottom w:w="114" w:type="dxa"/>
              <w:right w:w="28" w:type="dxa"/>
            </w:tcMar>
          </w:tcPr>
          <w:p w14:paraId="3CCFD4A9" w14:textId="6F75DB48" w:rsidR="006E27C0" w:rsidRPr="005453D7" w:rsidRDefault="00440043" w:rsidP="000A4D96">
            <w:pPr>
              <w:pStyle w:val="FORMATTEXT0"/>
              <w:jc w:val="center"/>
              <w:rPr>
                <w:noProof/>
                <w:position w:val="-83"/>
                <w:sz w:val="18"/>
                <w:szCs w:val="18"/>
              </w:rPr>
            </w:pPr>
            <w:r w:rsidRPr="005453D7">
              <w:rPr>
                <w:noProof/>
                <w:position w:val="-83"/>
                <w:sz w:val="18"/>
                <w:szCs w:val="18"/>
              </w:rPr>
              <w:drawing>
                <wp:inline distT="0" distB="0" distL="0" distR="0" wp14:anchorId="58E50409" wp14:editId="5A0791EB">
                  <wp:extent cx="2552700" cy="2028825"/>
                  <wp:effectExtent l="0" t="0" r="0" b="0"/>
                  <wp:docPr id="8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52700" cy="2028825"/>
                          </a:xfrm>
                          <a:prstGeom prst="rect">
                            <a:avLst/>
                          </a:prstGeom>
                          <a:noFill/>
                          <a:ln>
                            <a:noFill/>
                          </a:ln>
                        </pic:spPr>
                      </pic:pic>
                    </a:graphicData>
                  </a:graphic>
                </wp:inline>
              </w:drawing>
            </w:r>
            <w:r w:rsidR="00AF3DFF" w:rsidRPr="005453D7">
              <w:rPr>
                <w:rStyle w:val="af6"/>
                <w:noProof/>
                <w:position w:val="-83"/>
                <w:sz w:val="18"/>
                <w:szCs w:val="18"/>
              </w:rPr>
              <w:t xml:space="preserve"> </w:t>
            </w:r>
          </w:p>
        </w:tc>
        <w:tc>
          <w:tcPr>
            <w:tcW w:w="5040" w:type="dxa"/>
            <w:tcBorders>
              <w:top w:val="nil"/>
              <w:left w:val="nil"/>
              <w:bottom w:val="nil"/>
              <w:right w:val="nil"/>
            </w:tcBorders>
            <w:tcMar>
              <w:top w:w="114" w:type="dxa"/>
              <w:left w:w="28" w:type="dxa"/>
              <w:bottom w:w="114" w:type="dxa"/>
              <w:right w:w="28" w:type="dxa"/>
            </w:tcMar>
          </w:tcPr>
          <w:p w14:paraId="0C1E2A1E" w14:textId="47DDC8C4" w:rsidR="006E27C0" w:rsidRPr="005453D7" w:rsidRDefault="00440043" w:rsidP="000A4D96">
            <w:pPr>
              <w:pStyle w:val="FORMATTEXT0"/>
              <w:jc w:val="center"/>
              <w:rPr>
                <w:noProof/>
                <w:position w:val="-81"/>
                <w:sz w:val="18"/>
                <w:szCs w:val="18"/>
              </w:rPr>
            </w:pPr>
            <w:r w:rsidRPr="005453D7">
              <w:rPr>
                <w:noProof/>
                <w:position w:val="-81"/>
                <w:sz w:val="18"/>
                <w:szCs w:val="18"/>
              </w:rPr>
              <w:drawing>
                <wp:inline distT="0" distB="0" distL="0" distR="0" wp14:anchorId="64D8C381" wp14:editId="64CDD7D4">
                  <wp:extent cx="3028950" cy="2038350"/>
                  <wp:effectExtent l="0" t="0" r="0" b="0"/>
                  <wp:docPr id="8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028950" cy="2038350"/>
                          </a:xfrm>
                          <a:prstGeom prst="rect">
                            <a:avLst/>
                          </a:prstGeom>
                          <a:noFill/>
                          <a:ln>
                            <a:noFill/>
                          </a:ln>
                        </pic:spPr>
                      </pic:pic>
                    </a:graphicData>
                  </a:graphic>
                </wp:inline>
              </w:drawing>
            </w:r>
          </w:p>
        </w:tc>
      </w:tr>
      <w:tr w:rsidR="000A4D96" w:rsidRPr="005453D7" w14:paraId="20D7E8D7" w14:textId="77777777" w:rsidTr="000A4D96">
        <w:tc>
          <w:tcPr>
            <w:tcW w:w="4080" w:type="dxa"/>
            <w:tcBorders>
              <w:top w:val="nil"/>
              <w:left w:val="nil"/>
              <w:bottom w:val="nil"/>
              <w:right w:val="nil"/>
            </w:tcBorders>
            <w:tcMar>
              <w:top w:w="114" w:type="dxa"/>
              <w:left w:w="28" w:type="dxa"/>
              <w:bottom w:w="114" w:type="dxa"/>
              <w:right w:w="28" w:type="dxa"/>
            </w:tcMar>
          </w:tcPr>
          <w:p w14:paraId="1F85355F" w14:textId="77777777" w:rsidR="000A4D96" w:rsidRPr="005453D7" w:rsidRDefault="000A4D96" w:rsidP="00E26538">
            <w:pPr>
              <w:pStyle w:val="aff8"/>
            </w:pPr>
            <w:r w:rsidRPr="005453D7">
              <w:t xml:space="preserve">Рисунок </w:t>
            </w:r>
            <w:r w:rsidR="007C5229">
              <w:t>Д</w:t>
            </w:r>
            <w:r w:rsidRPr="005453D7">
              <w:t>.2</w:t>
            </w:r>
            <w:r w:rsidR="00FD26C1" w:rsidRPr="005453D7">
              <w:t xml:space="preserve"> – </w:t>
            </w:r>
            <w:r w:rsidRPr="005453D7">
              <w:t>Трансформаторы</w:t>
            </w:r>
          </w:p>
          <w:p w14:paraId="545D4EA8" w14:textId="77777777" w:rsidR="000A4D96" w:rsidRPr="005453D7" w:rsidRDefault="000A4D96" w:rsidP="00E26538">
            <w:pPr>
              <w:pStyle w:val="aff8"/>
            </w:pPr>
            <w:r w:rsidRPr="005453D7">
              <w:t xml:space="preserve">массой от 200 до 255 т </w:t>
            </w:r>
          </w:p>
        </w:tc>
        <w:tc>
          <w:tcPr>
            <w:tcW w:w="5040" w:type="dxa"/>
            <w:tcBorders>
              <w:top w:val="nil"/>
              <w:left w:val="nil"/>
              <w:bottom w:val="nil"/>
              <w:right w:val="nil"/>
            </w:tcBorders>
            <w:tcMar>
              <w:top w:w="114" w:type="dxa"/>
              <w:left w:w="28" w:type="dxa"/>
              <w:bottom w:w="114" w:type="dxa"/>
              <w:right w:w="28" w:type="dxa"/>
            </w:tcMar>
          </w:tcPr>
          <w:p w14:paraId="1A9F785F" w14:textId="77777777" w:rsidR="000A4D96" w:rsidRPr="005453D7" w:rsidRDefault="000A4D96" w:rsidP="00B25B9D">
            <w:pPr>
              <w:pStyle w:val="aff8"/>
            </w:pPr>
            <w:r w:rsidRPr="005453D7">
              <w:t xml:space="preserve">Рисунок </w:t>
            </w:r>
            <w:r w:rsidR="007C5229">
              <w:t>Д</w:t>
            </w:r>
            <w:r w:rsidRPr="005453D7">
              <w:t>.3</w:t>
            </w:r>
            <w:r w:rsidR="00FD26C1" w:rsidRPr="005453D7">
              <w:t xml:space="preserve"> – </w:t>
            </w:r>
            <w:r w:rsidRPr="005453D7">
              <w:t xml:space="preserve">Трансформаторы </w:t>
            </w:r>
          </w:p>
          <w:p w14:paraId="72D99938" w14:textId="77777777" w:rsidR="000A4D96" w:rsidRPr="005453D7" w:rsidRDefault="000A4D96" w:rsidP="00E26538">
            <w:pPr>
              <w:pStyle w:val="aff8"/>
            </w:pPr>
            <w:r w:rsidRPr="005453D7">
              <w:t xml:space="preserve">массой от 255 до 300 т </w:t>
            </w:r>
          </w:p>
        </w:tc>
      </w:tr>
    </w:tbl>
    <w:p w14:paraId="160C3E60"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6EC19A2D" w14:textId="77777777" w:rsidR="000A4D96" w:rsidRPr="005453D7" w:rsidRDefault="000A4D96" w:rsidP="00883629">
      <w:pPr>
        <w:pStyle w:val="FORMATTEXT0"/>
        <w:jc w:val="center"/>
      </w:pPr>
    </w:p>
    <w:p w14:paraId="14449E1F" w14:textId="77777777" w:rsidR="000A4D96" w:rsidRPr="005453D7" w:rsidRDefault="000A4D96" w:rsidP="000A4D96">
      <w:pPr>
        <w:pStyle w:val="TOPLEVELTEXT"/>
        <w:jc w:val="center"/>
      </w:pPr>
    </w:p>
    <w:p w14:paraId="2772C2C9" w14:textId="0CCC2D36" w:rsidR="00883629" w:rsidRPr="005453D7" w:rsidRDefault="00440043" w:rsidP="000A4D96">
      <w:pPr>
        <w:pStyle w:val="TOPLEVELTEXT"/>
        <w:jc w:val="center"/>
      </w:pPr>
      <w:r w:rsidRPr="005453D7">
        <w:rPr>
          <w:noProof/>
        </w:rPr>
        <w:drawing>
          <wp:inline distT="0" distB="0" distL="0" distR="0" wp14:anchorId="6AD11DD4" wp14:editId="059A556F">
            <wp:extent cx="4467225" cy="2057400"/>
            <wp:effectExtent l="0" t="0" r="0" b="0"/>
            <wp:docPr id="8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467225" cy="2057400"/>
                    </a:xfrm>
                    <a:prstGeom prst="rect">
                      <a:avLst/>
                    </a:prstGeom>
                    <a:noFill/>
                    <a:ln>
                      <a:noFill/>
                    </a:ln>
                  </pic:spPr>
                </pic:pic>
              </a:graphicData>
            </a:graphic>
          </wp:inline>
        </w:drawing>
      </w:r>
    </w:p>
    <w:p w14:paraId="78A76358" w14:textId="77777777" w:rsidR="000A4D96" w:rsidRPr="005453D7" w:rsidRDefault="000A4D96" w:rsidP="000A4D96">
      <w:pPr>
        <w:pStyle w:val="FORMATTEXT0"/>
        <w:jc w:val="center"/>
      </w:pPr>
      <w:r w:rsidRPr="005453D7">
        <w:t>    </w:t>
      </w:r>
    </w:p>
    <w:p w14:paraId="489B2E5D" w14:textId="77777777" w:rsidR="000A4D96" w:rsidRPr="005453D7" w:rsidRDefault="000A4D96" w:rsidP="00B25B9D">
      <w:pPr>
        <w:pStyle w:val="aff8"/>
      </w:pPr>
      <w:r w:rsidRPr="005453D7">
        <w:t xml:space="preserve">Рисунок </w:t>
      </w:r>
      <w:r w:rsidR="007C5229">
        <w:t>Д</w:t>
      </w:r>
      <w:r w:rsidRPr="005453D7">
        <w:t>.4</w:t>
      </w:r>
      <w:r w:rsidR="00FD26C1" w:rsidRPr="005453D7">
        <w:t xml:space="preserve"> – </w:t>
      </w:r>
      <w:r w:rsidRPr="005453D7">
        <w:t>Трансформаторы массой от 300 до 700 т</w:t>
      </w:r>
    </w:p>
    <w:p w14:paraId="044E8852" w14:textId="77777777" w:rsidR="00B25B9D" w:rsidRPr="005453D7" w:rsidRDefault="00B25B9D">
      <w:pPr>
        <w:spacing w:after="200" w:line="276" w:lineRule="auto"/>
        <w:ind w:firstLine="0"/>
        <w:jc w:val="left"/>
        <w:rPr>
          <w:rFonts w:cs="Arial"/>
          <w:sz w:val="20"/>
          <w:szCs w:val="20"/>
        </w:rPr>
      </w:pPr>
    </w:p>
    <w:p w14:paraId="53D05FCB" w14:textId="77777777" w:rsidR="000A4D96" w:rsidRPr="00817DEE" w:rsidRDefault="000A4D96" w:rsidP="00B25B9D">
      <w:pPr>
        <w:pStyle w:val="affa"/>
        <w:rPr>
          <w:spacing w:val="40"/>
        </w:rPr>
      </w:pPr>
      <w:r w:rsidRPr="00817DEE">
        <w:rPr>
          <w:spacing w:val="40"/>
        </w:rPr>
        <w:t>Таблица Г.3</w:t>
      </w:r>
    </w:p>
    <w:tbl>
      <w:tblPr>
        <w:tblW w:w="5000" w:type="pct"/>
        <w:jc w:val="center"/>
        <w:tblCellMar>
          <w:left w:w="90" w:type="dxa"/>
          <w:right w:w="90" w:type="dxa"/>
        </w:tblCellMar>
        <w:tblLook w:val="0000" w:firstRow="0" w:lastRow="0" w:firstColumn="0" w:lastColumn="0" w:noHBand="0" w:noVBand="0"/>
      </w:tblPr>
      <w:tblGrid>
        <w:gridCol w:w="1651"/>
        <w:gridCol w:w="3671"/>
        <w:gridCol w:w="4243"/>
      </w:tblGrid>
      <w:tr w:rsidR="00B25B9D" w:rsidRPr="00817DEE" w14:paraId="2CD7ED5A" w14:textId="77777777" w:rsidTr="00B25B9D">
        <w:trPr>
          <w:jc w:val="center"/>
        </w:trPr>
        <w:tc>
          <w:tcPr>
            <w:tcW w:w="863"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BF7DCD0" w14:textId="77777777" w:rsidR="00B25B9D" w:rsidRPr="00817DEE" w:rsidRDefault="00B25B9D" w:rsidP="000A4D96">
            <w:pPr>
              <w:pStyle w:val="FORMATTEXT0"/>
              <w:jc w:val="center"/>
            </w:pPr>
            <w:r w:rsidRPr="00817DEE">
              <w:t>Номер рисунка</w:t>
            </w:r>
            <w:r w:rsidR="00244587">
              <w:t xml:space="preserve"> настоящего стандарта</w:t>
            </w:r>
            <w:r w:rsidRPr="00817DEE">
              <w:t xml:space="preserve"> </w:t>
            </w:r>
          </w:p>
        </w:tc>
        <w:tc>
          <w:tcPr>
            <w:tcW w:w="1919"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EDF113E" w14:textId="77777777" w:rsidR="00B25B9D" w:rsidRPr="00817DEE" w:rsidRDefault="00B25B9D" w:rsidP="00AF3DFF">
            <w:pPr>
              <w:pStyle w:val="FORMATTEXT0"/>
              <w:jc w:val="center"/>
            </w:pPr>
            <w:r w:rsidRPr="00817DEE">
              <w:t>Ширина поперечной колеи</w:t>
            </w:r>
            <w:r w:rsidR="00AF3DFF" w:rsidRPr="00817DEE">
              <w:t xml:space="preserve"> </w:t>
            </w:r>
            <w:r w:rsidR="00AF3DFF" w:rsidRPr="00817DEE">
              <w:rPr>
                <w:i/>
                <w:lang w:val="en-US"/>
              </w:rPr>
              <w:t>B</w:t>
            </w:r>
            <w:r w:rsidRPr="00817DEE">
              <w:t xml:space="preserve">, мм </w:t>
            </w:r>
          </w:p>
        </w:tc>
        <w:tc>
          <w:tcPr>
            <w:tcW w:w="221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EA5771F" w14:textId="77777777" w:rsidR="00B25B9D" w:rsidRPr="00817DEE" w:rsidRDefault="00B25B9D" w:rsidP="00110A06">
            <w:pPr>
              <w:pStyle w:val="FORMATTEXT0"/>
              <w:jc w:val="center"/>
            </w:pPr>
            <w:r w:rsidRPr="00817DEE">
              <w:t>Расстояние между осями колеи</w:t>
            </w:r>
            <w:r w:rsidR="00110A06" w:rsidRPr="00817DEE">
              <w:t xml:space="preserve"> </w:t>
            </w:r>
            <w:r w:rsidR="00110A06" w:rsidRPr="00817DEE">
              <w:rPr>
                <w:i/>
              </w:rPr>
              <w:t>Г</w:t>
            </w:r>
            <w:r w:rsidRPr="00817DEE">
              <w:t>, мм</w:t>
            </w:r>
          </w:p>
        </w:tc>
      </w:tr>
      <w:tr w:rsidR="00FD26C1" w:rsidRPr="00817DEE" w14:paraId="01A53444" w14:textId="77777777" w:rsidTr="00862496">
        <w:trPr>
          <w:jc w:val="center"/>
        </w:trPr>
        <w:tc>
          <w:tcPr>
            <w:tcW w:w="863" w:type="pct"/>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72B970BB" w14:textId="77777777" w:rsidR="00FD26C1" w:rsidRPr="00817DEE" w:rsidRDefault="007C5229" w:rsidP="00862496">
            <w:pPr>
              <w:pStyle w:val="FORMATTEXT0"/>
              <w:jc w:val="center"/>
            </w:pPr>
            <w:r>
              <w:t>Д</w:t>
            </w:r>
            <w:r w:rsidR="00FD26C1" w:rsidRPr="00817DEE">
              <w:t>.2</w:t>
            </w:r>
          </w:p>
        </w:tc>
        <w:tc>
          <w:tcPr>
            <w:tcW w:w="1919" w:type="pct"/>
            <w:tcBorders>
              <w:top w:val="double" w:sz="4" w:space="0" w:color="auto"/>
              <w:left w:val="single" w:sz="6" w:space="0" w:color="auto"/>
              <w:bottom w:val="nil"/>
              <w:right w:val="single" w:sz="6" w:space="0" w:color="auto"/>
            </w:tcBorders>
            <w:tcMar>
              <w:top w:w="114" w:type="dxa"/>
              <w:left w:w="28" w:type="dxa"/>
              <w:bottom w:w="114" w:type="dxa"/>
              <w:right w:w="28" w:type="dxa"/>
            </w:tcMar>
          </w:tcPr>
          <w:p w14:paraId="4F26AA5F" w14:textId="77777777" w:rsidR="00FD26C1" w:rsidRPr="00817DEE" w:rsidRDefault="00FD26C1" w:rsidP="00FD26C1">
            <w:pPr>
              <w:pStyle w:val="FORMATTEXT0"/>
              <w:jc w:val="center"/>
            </w:pPr>
            <w:r w:rsidRPr="00817DEE">
              <w:t>1524</w:t>
            </w:r>
          </w:p>
        </w:tc>
        <w:tc>
          <w:tcPr>
            <w:tcW w:w="2218" w:type="pct"/>
            <w:tcBorders>
              <w:top w:val="double" w:sz="4" w:space="0" w:color="auto"/>
              <w:left w:val="single" w:sz="6" w:space="0" w:color="auto"/>
              <w:bottom w:val="nil"/>
              <w:right w:val="single" w:sz="6" w:space="0" w:color="auto"/>
            </w:tcBorders>
            <w:tcMar>
              <w:top w:w="114" w:type="dxa"/>
              <w:left w:w="28" w:type="dxa"/>
              <w:bottom w:w="114" w:type="dxa"/>
              <w:right w:w="28" w:type="dxa"/>
            </w:tcMar>
          </w:tcPr>
          <w:p w14:paraId="1962E2D8" w14:textId="77777777" w:rsidR="00FD26C1" w:rsidRPr="00817DEE" w:rsidRDefault="00FD26C1" w:rsidP="00FD26C1">
            <w:pPr>
              <w:pStyle w:val="FORMATTEXT0"/>
              <w:jc w:val="center"/>
            </w:pPr>
            <w:r w:rsidRPr="00817DEE">
              <w:t>–</w:t>
            </w:r>
          </w:p>
        </w:tc>
      </w:tr>
      <w:tr w:rsidR="00FD26C1" w:rsidRPr="00817DEE" w14:paraId="7590BB70" w14:textId="77777777" w:rsidTr="00862496">
        <w:trPr>
          <w:jc w:val="center"/>
        </w:trPr>
        <w:tc>
          <w:tcPr>
            <w:tcW w:w="863" w:type="pct"/>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39D2C63B" w14:textId="77777777" w:rsidR="00FD26C1" w:rsidRPr="00817DEE" w:rsidRDefault="00FD26C1" w:rsidP="00862496">
            <w:pPr>
              <w:pStyle w:val="FORMATTEXT0"/>
              <w:jc w:val="center"/>
            </w:pPr>
          </w:p>
        </w:tc>
        <w:tc>
          <w:tcPr>
            <w:tcW w:w="1919"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0BA1BF" w14:textId="77777777" w:rsidR="00FD26C1" w:rsidRPr="00817DEE" w:rsidRDefault="00FD26C1" w:rsidP="00FD26C1">
            <w:pPr>
              <w:pStyle w:val="FORMATTEXT0"/>
              <w:jc w:val="center"/>
            </w:pPr>
            <w:r w:rsidRPr="00817DEE">
              <w:t>2000</w:t>
            </w:r>
          </w:p>
        </w:tc>
        <w:tc>
          <w:tcPr>
            <w:tcW w:w="2218"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48F94C" w14:textId="77777777" w:rsidR="00FD26C1" w:rsidRPr="00817DEE" w:rsidRDefault="00FD26C1" w:rsidP="00FD26C1">
            <w:pPr>
              <w:pStyle w:val="FORMATTEXT0"/>
              <w:jc w:val="center"/>
            </w:pPr>
            <w:r w:rsidRPr="00817DEE">
              <w:t>–</w:t>
            </w:r>
          </w:p>
        </w:tc>
      </w:tr>
      <w:tr w:rsidR="00FD26C1" w:rsidRPr="00817DEE" w14:paraId="1B140BA6" w14:textId="77777777" w:rsidTr="00862496">
        <w:trPr>
          <w:jc w:val="center"/>
        </w:trPr>
        <w:tc>
          <w:tcPr>
            <w:tcW w:w="863"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C73A7EE" w14:textId="77777777" w:rsidR="00FD26C1" w:rsidRPr="00817DEE" w:rsidRDefault="007C5229" w:rsidP="00862496">
            <w:pPr>
              <w:pStyle w:val="FORMATTEXT0"/>
              <w:jc w:val="center"/>
            </w:pPr>
            <w:r>
              <w:t>Д</w:t>
            </w:r>
            <w:r w:rsidR="00FD26C1" w:rsidRPr="00817DEE">
              <w:t>.3</w:t>
            </w:r>
          </w:p>
        </w:tc>
        <w:tc>
          <w:tcPr>
            <w:tcW w:w="1919" w:type="pct"/>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FE3333" w14:textId="77777777" w:rsidR="00FD26C1" w:rsidRPr="00817DEE" w:rsidRDefault="00FD26C1" w:rsidP="00FD26C1">
            <w:pPr>
              <w:pStyle w:val="FORMATTEXT0"/>
              <w:jc w:val="center"/>
            </w:pPr>
            <w:r w:rsidRPr="00817DEE">
              <w:t>1524</w:t>
            </w:r>
          </w:p>
        </w:tc>
        <w:tc>
          <w:tcPr>
            <w:tcW w:w="2218" w:type="pct"/>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FEE7EC" w14:textId="77777777" w:rsidR="00FD26C1" w:rsidRPr="00817DEE" w:rsidRDefault="00FD26C1" w:rsidP="00FD26C1">
            <w:pPr>
              <w:pStyle w:val="FORMATTEXT0"/>
              <w:jc w:val="center"/>
            </w:pPr>
            <w:r w:rsidRPr="00817DEE">
              <w:t>4164</w:t>
            </w:r>
          </w:p>
        </w:tc>
      </w:tr>
      <w:tr w:rsidR="00FD26C1" w:rsidRPr="00817DEE" w14:paraId="4D4F1EAB" w14:textId="77777777" w:rsidTr="00862496">
        <w:trPr>
          <w:jc w:val="center"/>
        </w:trPr>
        <w:tc>
          <w:tcPr>
            <w:tcW w:w="863" w:type="pct"/>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6B0F9AA5" w14:textId="77777777" w:rsidR="00FD26C1" w:rsidRPr="00817DEE" w:rsidRDefault="00FD26C1" w:rsidP="00862496">
            <w:pPr>
              <w:pStyle w:val="FORMATTEXT0"/>
              <w:jc w:val="center"/>
            </w:pPr>
          </w:p>
        </w:tc>
        <w:tc>
          <w:tcPr>
            <w:tcW w:w="1919"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ACA6C0" w14:textId="77777777" w:rsidR="00FD26C1" w:rsidRPr="00817DEE" w:rsidRDefault="00FD26C1" w:rsidP="00FD26C1">
            <w:pPr>
              <w:pStyle w:val="FORMATTEXT0"/>
              <w:jc w:val="center"/>
            </w:pPr>
            <w:r w:rsidRPr="00817DEE">
              <w:t>2000</w:t>
            </w:r>
          </w:p>
        </w:tc>
        <w:tc>
          <w:tcPr>
            <w:tcW w:w="2218"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85E281" w14:textId="77777777" w:rsidR="00FD26C1" w:rsidRPr="00817DEE" w:rsidRDefault="00FD26C1" w:rsidP="00FD26C1">
            <w:pPr>
              <w:pStyle w:val="FORMATTEXT0"/>
              <w:jc w:val="center"/>
            </w:pPr>
            <w:r w:rsidRPr="00817DEE">
              <w:t>5140</w:t>
            </w:r>
          </w:p>
        </w:tc>
      </w:tr>
      <w:tr w:rsidR="00FD26C1" w:rsidRPr="00817DEE" w14:paraId="6E571FA4" w14:textId="77777777" w:rsidTr="00862496">
        <w:trPr>
          <w:jc w:val="center"/>
        </w:trPr>
        <w:tc>
          <w:tcPr>
            <w:tcW w:w="863" w:type="pct"/>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F585B9D" w14:textId="77777777" w:rsidR="00FD26C1" w:rsidRPr="00817DEE" w:rsidRDefault="007C5229" w:rsidP="00862496">
            <w:pPr>
              <w:pStyle w:val="FORMATTEXT0"/>
              <w:jc w:val="center"/>
            </w:pPr>
            <w:r>
              <w:t>Д</w:t>
            </w:r>
            <w:r w:rsidR="00FD26C1" w:rsidRPr="00817DEE">
              <w:t>.4</w:t>
            </w:r>
          </w:p>
        </w:tc>
        <w:tc>
          <w:tcPr>
            <w:tcW w:w="1919" w:type="pct"/>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BF798B" w14:textId="77777777" w:rsidR="00FD26C1" w:rsidRPr="00817DEE" w:rsidRDefault="00FD26C1" w:rsidP="00FD26C1">
            <w:pPr>
              <w:pStyle w:val="FORMATTEXT0"/>
              <w:jc w:val="center"/>
            </w:pPr>
            <w:r w:rsidRPr="00817DEE">
              <w:t>1524</w:t>
            </w:r>
          </w:p>
        </w:tc>
        <w:tc>
          <w:tcPr>
            <w:tcW w:w="2218" w:type="pct"/>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A6855D" w14:textId="77777777" w:rsidR="00FD26C1" w:rsidRPr="00817DEE" w:rsidRDefault="00FD26C1" w:rsidP="00FD26C1">
            <w:pPr>
              <w:pStyle w:val="FORMATTEXT0"/>
              <w:jc w:val="center"/>
            </w:pPr>
            <w:r w:rsidRPr="00817DEE">
              <w:t>3188</w:t>
            </w:r>
          </w:p>
        </w:tc>
      </w:tr>
      <w:tr w:rsidR="00FD26C1" w:rsidRPr="00817DEE" w14:paraId="161ED358" w14:textId="77777777" w:rsidTr="006D09B5">
        <w:trPr>
          <w:jc w:val="center"/>
        </w:trPr>
        <w:tc>
          <w:tcPr>
            <w:tcW w:w="863" w:type="pct"/>
            <w:vMerge/>
            <w:tcBorders>
              <w:left w:val="single" w:sz="6" w:space="0" w:color="auto"/>
              <w:bottom w:val="single" w:sz="6" w:space="0" w:color="auto"/>
              <w:right w:val="single" w:sz="6" w:space="0" w:color="auto"/>
            </w:tcBorders>
            <w:tcMar>
              <w:top w:w="114" w:type="dxa"/>
              <w:left w:w="28" w:type="dxa"/>
              <w:bottom w:w="114" w:type="dxa"/>
              <w:right w:w="28" w:type="dxa"/>
            </w:tcMar>
          </w:tcPr>
          <w:p w14:paraId="1F65D549" w14:textId="77777777" w:rsidR="00FD26C1" w:rsidRPr="00817DEE" w:rsidRDefault="00FD26C1" w:rsidP="00FD26C1">
            <w:pPr>
              <w:pStyle w:val="FORMATTEXT0"/>
              <w:jc w:val="center"/>
            </w:pPr>
          </w:p>
        </w:tc>
        <w:tc>
          <w:tcPr>
            <w:tcW w:w="1919"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B40AFE" w14:textId="77777777" w:rsidR="00FD26C1" w:rsidRPr="00817DEE" w:rsidRDefault="00FD26C1" w:rsidP="00FD26C1">
            <w:pPr>
              <w:pStyle w:val="FORMATTEXT0"/>
              <w:jc w:val="center"/>
            </w:pPr>
            <w:r w:rsidRPr="00817DEE">
              <w:t>2000</w:t>
            </w:r>
          </w:p>
        </w:tc>
        <w:tc>
          <w:tcPr>
            <w:tcW w:w="2218" w:type="pct"/>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1671F7" w14:textId="77777777" w:rsidR="00FD26C1" w:rsidRPr="00817DEE" w:rsidRDefault="00FD26C1" w:rsidP="00FD26C1">
            <w:pPr>
              <w:pStyle w:val="FORMATTEXT0"/>
              <w:jc w:val="center"/>
            </w:pPr>
            <w:r w:rsidRPr="00817DEE">
              <w:t>4164</w:t>
            </w:r>
          </w:p>
        </w:tc>
      </w:tr>
    </w:tbl>
    <w:p w14:paraId="379E9CCE"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5AF24966" w14:textId="77777777" w:rsidR="000A4D96" w:rsidRPr="005453D7" w:rsidRDefault="007C5229" w:rsidP="00B25B9D">
      <w:pPr>
        <w:rPr>
          <w:sz w:val="22"/>
        </w:rPr>
      </w:pPr>
      <w:r>
        <w:rPr>
          <w:sz w:val="22"/>
        </w:rPr>
        <w:t>Д</w:t>
      </w:r>
      <w:r w:rsidR="000A4D96" w:rsidRPr="005453D7">
        <w:rPr>
          <w:sz w:val="22"/>
        </w:rPr>
        <w:t>.48 В трансформаторах полной массой свыше 0,05 т должна быть предусмотрена возможность их передвижения при монтаже.</w:t>
      </w:r>
    </w:p>
    <w:p w14:paraId="1BF6C199" w14:textId="77777777" w:rsidR="000A4D96" w:rsidRPr="005453D7" w:rsidRDefault="000A4D96" w:rsidP="00B25B9D">
      <w:pPr>
        <w:rPr>
          <w:sz w:val="22"/>
        </w:rPr>
      </w:pPr>
      <w:r w:rsidRPr="005453D7">
        <w:rPr>
          <w:sz w:val="22"/>
        </w:rPr>
        <w:t>Трансформаторы полной массой свыше 5 т должны иметь устройство для зачаливания при перекатке.</w:t>
      </w:r>
    </w:p>
    <w:p w14:paraId="646DC181" w14:textId="77777777" w:rsidR="000A4D96" w:rsidRPr="005453D7" w:rsidRDefault="000A4D96" w:rsidP="00B25B9D">
      <w:pPr>
        <w:rPr>
          <w:sz w:val="22"/>
        </w:rPr>
      </w:pPr>
      <w:r w:rsidRPr="005453D7">
        <w:rPr>
          <w:sz w:val="22"/>
        </w:rPr>
        <w:t>Составные части трансформатора массой свыше 0,05 т должны иметь приспособления для стропления при подъеме.</w:t>
      </w:r>
    </w:p>
    <w:p w14:paraId="61A5512C" w14:textId="77777777" w:rsidR="000A4D96" w:rsidRPr="005453D7" w:rsidRDefault="007C5229" w:rsidP="00B25B9D">
      <w:pPr>
        <w:rPr>
          <w:sz w:val="22"/>
        </w:rPr>
      </w:pPr>
      <w:r>
        <w:rPr>
          <w:sz w:val="22"/>
        </w:rPr>
        <w:t>Д</w:t>
      </w:r>
      <w:r w:rsidR="000A4D96" w:rsidRPr="005453D7">
        <w:rPr>
          <w:sz w:val="22"/>
        </w:rPr>
        <w:t>.49 Трансформаторы полной массой свыше 25 т должны быть снабжены расположенными в нижней части бака устройствами для упора головок домкратов, обеспечивающими установку домкратов, подводимых под трансформатор.</w:t>
      </w:r>
    </w:p>
    <w:p w14:paraId="1E27E0A0" w14:textId="77777777" w:rsidR="000A4D96" w:rsidRPr="005453D7" w:rsidRDefault="007C5229" w:rsidP="00B25B9D">
      <w:pPr>
        <w:rPr>
          <w:sz w:val="22"/>
        </w:rPr>
      </w:pPr>
      <w:r>
        <w:rPr>
          <w:sz w:val="22"/>
        </w:rPr>
        <w:t>Д</w:t>
      </w:r>
      <w:r w:rsidR="000A4D96" w:rsidRPr="005453D7">
        <w:rPr>
          <w:sz w:val="22"/>
        </w:rPr>
        <w:t>.50 Масляные трансформаторы должны иметь крюки или иные устройства для подъема полностью собранного и заполненного маслом трансформатора.</w:t>
      </w:r>
    </w:p>
    <w:p w14:paraId="7AE11338" w14:textId="77777777" w:rsidR="000A4D96" w:rsidRPr="005453D7" w:rsidRDefault="007C5229" w:rsidP="00B25B9D">
      <w:pPr>
        <w:rPr>
          <w:sz w:val="22"/>
        </w:rPr>
      </w:pPr>
      <w:r>
        <w:rPr>
          <w:sz w:val="22"/>
        </w:rPr>
        <w:t>Д</w:t>
      </w:r>
      <w:r w:rsidR="000A4D96" w:rsidRPr="005453D7">
        <w:rPr>
          <w:sz w:val="22"/>
        </w:rPr>
        <w:t>.51 Подъем трансформатора полной массой свыше 200 т в полностью собранном виде при монтаже или в эксплуатации должен быть согласован между изготовителем и заказчиком.</w:t>
      </w:r>
    </w:p>
    <w:p w14:paraId="27AB34EB" w14:textId="77777777" w:rsidR="000A4D96" w:rsidRPr="005453D7" w:rsidRDefault="007C5229" w:rsidP="00B25B9D">
      <w:pPr>
        <w:rPr>
          <w:sz w:val="22"/>
        </w:rPr>
      </w:pPr>
      <w:r>
        <w:rPr>
          <w:sz w:val="22"/>
        </w:rPr>
        <w:lastRenderedPageBreak/>
        <w:t>Д</w:t>
      </w:r>
      <w:r w:rsidR="000A4D96" w:rsidRPr="005453D7">
        <w:rPr>
          <w:sz w:val="22"/>
        </w:rPr>
        <w:t>.52 Масло в баке или расширителе контактора устройства РПН должно быть защищено от непосредственного контакта с окружающим воздухом воздухоосушителем с масляным затвором или другим устройством.</w:t>
      </w:r>
    </w:p>
    <w:p w14:paraId="6E19F2A9" w14:textId="77777777" w:rsidR="000A4D96" w:rsidRPr="005453D7" w:rsidRDefault="007C5229" w:rsidP="00B25B9D">
      <w:pPr>
        <w:rPr>
          <w:sz w:val="22"/>
        </w:rPr>
      </w:pPr>
      <w:r>
        <w:rPr>
          <w:sz w:val="22"/>
        </w:rPr>
        <w:t>Д</w:t>
      </w:r>
      <w:r w:rsidR="000A4D96" w:rsidRPr="005453D7">
        <w:rPr>
          <w:sz w:val="22"/>
        </w:rPr>
        <w:t>.53 Масляные трансформаторы с массой масла свыше 1000 кг должны быть снабжены фильтрами: термосифонными</w:t>
      </w:r>
      <w:r w:rsidR="00FD26C1" w:rsidRPr="005453D7">
        <w:rPr>
          <w:sz w:val="22"/>
        </w:rPr>
        <w:t xml:space="preserve"> – </w:t>
      </w:r>
      <w:r w:rsidR="000A4D96" w:rsidRPr="005453D7">
        <w:rPr>
          <w:sz w:val="22"/>
        </w:rPr>
        <w:t>при видах систем охлаждения М и Д, адсорбционными</w:t>
      </w:r>
      <w:r w:rsidR="00FD26C1" w:rsidRPr="005453D7">
        <w:rPr>
          <w:sz w:val="22"/>
        </w:rPr>
        <w:t xml:space="preserve"> – </w:t>
      </w:r>
      <w:r w:rsidR="000A4D96" w:rsidRPr="005453D7">
        <w:rPr>
          <w:sz w:val="22"/>
        </w:rPr>
        <w:t>при остальных видах систем охлаждения и фильтрами очистки масла от механических примесей</w:t>
      </w:r>
      <w:r w:rsidR="00FD26C1" w:rsidRPr="005453D7">
        <w:rPr>
          <w:sz w:val="22"/>
        </w:rPr>
        <w:t xml:space="preserve"> – </w:t>
      </w:r>
      <w:r w:rsidR="000A4D96" w:rsidRPr="005453D7">
        <w:rPr>
          <w:sz w:val="22"/>
        </w:rPr>
        <w:t>при видах систем охлаждения ДЦ, НДЦ, Ц, НЦ.</w:t>
      </w:r>
    </w:p>
    <w:p w14:paraId="747F2EAF" w14:textId="77777777" w:rsidR="000A4D96" w:rsidRPr="005453D7" w:rsidRDefault="00B25B9D" w:rsidP="00992DCE">
      <w:pPr>
        <w:pStyle w:val="10"/>
        <w:ind w:firstLine="0"/>
        <w:jc w:val="center"/>
      </w:pPr>
      <w:r w:rsidRPr="005453D7">
        <w:br w:type="page"/>
      </w:r>
      <w:r w:rsidR="000A4D96" w:rsidRPr="005453D7">
        <w:lastRenderedPageBreak/>
        <w:t xml:space="preserve">Приложение </w:t>
      </w:r>
      <w:r w:rsidR="007C5229">
        <w:t>Е</w:t>
      </w:r>
    </w:p>
    <w:p w14:paraId="4E2EE1FD" w14:textId="77777777" w:rsidR="000A4D96" w:rsidRPr="005453D7" w:rsidRDefault="000A4D96" w:rsidP="00992DCE">
      <w:pPr>
        <w:pStyle w:val="10"/>
        <w:ind w:firstLine="0"/>
        <w:jc w:val="center"/>
      </w:pPr>
      <w:r w:rsidRPr="005453D7">
        <w:t>(обязательное)</w:t>
      </w:r>
    </w:p>
    <w:p w14:paraId="77A08ED5" w14:textId="77777777" w:rsidR="000A4D96" w:rsidRPr="005453D7" w:rsidRDefault="000A4D96" w:rsidP="00B25B9D">
      <w:pPr>
        <w:pStyle w:val="10"/>
        <w:ind w:firstLine="0"/>
        <w:jc w:val="center"/>
      </w:pPr>
      <w:r w:rsidRPr="005453D7">
        <w:t>Системы охлаждения масляных трансформаторов</w:t>
      </w:r>
    </w:p>
    <w:p w14:paraId="65947F1B" w14:textId="77777777" w:rsidR="000A4D96" w:rsidRPr="00817DEE" w:rsidRDefault="007C5229" w:rsidP="00817DEE">
      <w:pPr>
        <w:pStyle w:val="2"/>
        <w:spacing w:before="0" w:after="0"/>
        <w:rPr>
          <w:sz w:val="22"/>
          <w:szCs w:val="22"/>
        </w:rPr>
      </w:pPr>
      <w:r>
        <w:rPr>
          <w:sz w:val="22"/>
          <w:szCs w:val="22"/>
        </w:rPr>
        <w:t>Е</w:t>
      </w:r>
      <w:r w:rsidR="000A4D96" w:rsidRPr="00817DEE">
        <w:rPr>
          <w:sz w:val="22"/>
          <w:szCs w:val="22"/>
        </w:rPr>
        <w:t>.1 Общие требования</w:t>
      </w:r>
    </w:p>
    <w:p w14:paraId="0CDD2739" w14:textId="77777777" w:rsidR="000A4D96" w:rsidRPr="00244587" w:rsidRDefault="007C5229" w:rsidP="00244587">
      <w:pPr>
        <w:rPr>
          <w:sz w:val="22"/>
        </w:rPr>
      </w:pPr>
      <w:r>
        <w:rPr>
          <w:sz w:val="22"/>
        </w:rPr>
        <w:t>Е</w:t>
      </w:r>
      <w:r w:rsidR="000A4D96" w:rsidRPr="00244587">
        <w:rPr>
          <w:sz w:val="22"/>
        </w:rPr>
        <w:t>.1.1 Система охлаждения должна быть рассчитана на отвод тепла, выделяющегося в трансформаторе в охлаждающую среду, и обеспечивать его тепловой режим в соответствии с требованиями 6.2.1.</w:t>
      </w:r>
    </w:p>
    <w:p w14:paraId="1B366537" w14:textId="77777777" w:rsidR="000A4D96" w:rsidRPr="00244587" w:rsidRDefault="007C5229" w:rsidP="00244587">
      <w:pPr>
        <w:rPr>
          <w:sz w:val="22"/>
        </w:rPr>
      </w:pPr>
      <w:r>
        <w:rPr>
          <w:sz w:val="22"/>
        </w:rPr>
        <w:t>Е</w:t>
      </w:r>
      <w:r w:rsidR="000A4D96" w:rsidRPr="00244587">
        <w:rPr>
          <w:sz w:val="22"/>
        </w:rPr>
        <w:t>.1.2 За исключением герметичных трансформаторов с гофрированными баками система охлаждения должна быть навешена на бак либо вынесена.</w:t>
      </w:r>
    </w:p>
    <w:p w14:paraId="10D5A89B" w14:textId="77777777" w:rsidR="000A4D96" w:rsidRPr="00175E46" w:rsidRDefault="007C5229" w:rsidP="00244587">
      <w:pPr>
        <w:rPr>
          <w:sz w:val="22"/>
        </w:rPr>
      </w:pPr>
      <w:r>
        <w:rPr>
          <w:sz w:val="22"/>
        </w:rPr>
        <w:t>Е</w:t>
      </w:r>
      <w:r w:rsidR="000A4D96" w:rsidRPr="00244587">
        <w:rPr>
          <w:sz w:val="22"/>
        </w:rPr>
        <w:t>.1.</w:t>
      </w:r>
      <w:r w:rsidR="00CB7068" w:rsidRPr="00244587">
        <w:rPr>
          <w:sz w:val="22"/>
        </w:rPr>
        <w:t>3</w:t>
      </w:r>
      <w:r w:rsidR="000A4D96" w:rsidRPr="00244587">
        <w:rPr>
          <w:sz w:val="22"/>
        </w:rPr>
        <w:t xml:space="preserve"> Системы охлаждения видов ДЦ, НДЦ, Ц</w:t>
      </w:r>
      <w:r w:rsidR="000A4D96" w:rsidRPr="00175E46">
        <w:rPr>
          <w:sz w:val="22"/>
        </w:rPr>
        <w:t xml:space="preserve"> и НЦ должны предусматривать резервные охладители.</w:t>
      </w:r>
    </w:p>
    <w:p w14:paraId="6FB1E992" w14:textId="77777777" w:rsidR="000A4D96" w:rsidRPr="00A454B0" w:rsidRDefault="007C5229" w:rsidP="00175E46">
      <w:pPr>
        <w:rPr>
          <w:sz w:val="22"/>
        </w:rPr>
      </w:pPr>
      <w:r>
        <w:rPr>
          <w:sz w:val="22"/>
        </w:rPr>
        <w:t>Е</w:t>
      </w:r>
      <w:r w:rsidR="000A4D96" w:rsidRPr="00C060FC">
        <w:rPr>
          <w:sz w:val="22"/>
        </w:rPr>
        <w:t>.1.</w:t>
      </w:r>
      <w:r w:rsidR="00CB7068" w:rsidRPr="00A56764">
        <w:rPr>
          <w:sz w:val="22"/>
        </w:rPr>
        <w:t>4</w:t>
      </w:r>
      <w:r w:rsidR="000A4D96" w:rsidRPr="00A56764">
        <w:rPr>
          <w:sz w:val="22"/>
        </w:rPr>
        <w:t xml:space="preserve"> Электродвигатели вентиляторов и электронасосы должны иметь автоматические выключатели для защиты от токов короткого замыкания. При этом электродвигатели систем охлаждения видов ДЦ, НДЦ, Ц и НЦ должны</w:t>
      </w:r>
      <w:r w:rsidR="000A4D96" w:rsidRPr="00A454B0">
        <w:rPr>
          <w:sz w:val="22"/>
        </w:rPr>
        <w:t xml:space="preserve"> иметь защиту от работы на двух фазах.</w:t>
      </w:r>
    </w:p>
    <w:p w14:paraId="175A66C6" w14:textId="77777777" w:rsidR="000A4D96" w:rsidRPr="00101C6F" w:rsidRDefault="007C5229" w:rsidP="00A56764">
      <w:pPr>
        <w:rPr>
          <w:sz w:val="22"/>
        </w:rPr>
      </w:pPr>
      <w:r>
        <w:rPr>
          <w:sz w:val="22"/>
        </w:rPr>
        <w:t>Е</w:t>
      </w:r>
      <w:r w:rsidR="000A4D96" w:rsidRPr="001108D5">
        <w:rPr>
          <w:sz w:val="22"/>
        </w:rPr>
        <w:t>.1.</w:t>
      </w:r>
      <w:r w:rsidR="00CB7068" w:rsidRPr="003944C7">
        <w:rPr>
          <w:sz w:val="22"/>
        </w:rPr>
        <w:t>5</w:t>
      </w:r>
      <w:r w:rsidR="000A4D96" w:rsidRPr="000D4564">
        <w:rPr>
          <w:sz w:val="22"/>
        </w:rPr>
        <w:t xml:space="preserve"> Напряжение питания электродвигателей вентиляторов и электронасосов </w:t>
      </w:r>
      <w:r w:rsidR="005C0B3C" w:rsidRPr="00E67CCE">
        <w:rPr>
          <w:sz w:val="22"/>
        </w:rPr>
        <w:t>–</w:t>
      </w:r>
      <w:r w:rsidR="000A4D96" w:rsidRPr="009E2662">
        <w:rPr>
          <w:sz w:val="22"/>
        </w:rPr>
        <w:t xml:space="preserve"> 380</w:t>
      </w:r>
      <w:r w:rsidR="00CB7068" w:rsidRPr="009E2662">
        <w:rPr>
          <w:sz w:val="22"/>
        </w:rPr>
        <w:t> </w:t>
      </w:r>
      <w:r w:rsidR="000A4D96" w:rsidRPr="00101C6F">
        <w:rPr>
          <w:sz w:val="22"/>
        </w:rPr>
        <w:t>В переменного тока, цепей управления</w:t>
      </w:r>
      <w:r w:rsidR="00FD26C1" w:rsidRPr="00101C6F">
        <w:rPr>
          <w:sz w:val="22"/>
        </w:rPr>
        <w:t xml:space="preserve"> – </w:t>
      </w:r>
      <w:r w:rsidR="000A4D96" w:rsidRPr="00101C6F">
        <w:rPr>
          <w:sz w:val="22"/>
        </w:rPr>
        <w:t>220 В постоянного или переменного тока.</w:t>
      </w:r>
    </w:p>
    <w:p w14:paraId="02258097" w14:textId="77777777" w:rsidR="000A4D96" w:rsidRPr="00960406" w:rsidRDefault="000A4D96" w:rsidP="00A56764">
      <w:pPr>
        <w:rPr>
          <w:sz w:val="22"/>
        </w:rPr>
      </w:pPr>
      <w:r w:rsidRPr="00101C6F">
        <w:rPr>
          <w:sz w:val="22"/>
        </w:rPr>
        <w:t>По заказ</w:t>
      </w:r>
      <w:r w:rsidRPr="00960406">
        <w:rPr>
          <w:sz w:val="22"/>
        </w:rPr>
        <w:t>у потребителя в системе охлаждения вида Д трансформаторов класса напряжения 110 кВ и менее могут быть применены электродвигатели с напряжением питания 220 В переменного тока.</w:t>
      </w:r>
    </w:p>
    <w:p w14:paraId="73C2DF58" w14:textId="77777777" w:rsidR="000A4D96" w:rsidRPr="00BF70CA" w:rsidRDefault="007C5229" w:rsidP="00A454B0">
      <w:pPr>
        <w:rPr>
          <w:sz w:val="22"/>
        </w:rPr>
      </w:pPr>
      <w:r>
        <w:rPr>
          <w:sz w:val="22"/>
        </w:rPr>
        <w:t>Е</w:t>
      </w:r>
      <w:r w:rsidR="000A4D96" w:rsidRPr="0025579B">
        <w:rPr>
          <w:sz w:val="22"/>
        </w:rPr>
        <w:t>.1.</w:t>
      </w:r>
      <w:r w:rsidR="00526BEB" w:rsidRPr="00AE1B57">
        <w:rPr>
          <w:sz w:val="22"/>
        </w:rPr>
        <w:t>6</w:t>
      </w:r>
      <w:r w:rsidR="000A4D96" w:rsidRPr="00AE1B57">
        <w:rPr>
          <w:sz w:val="22"/>
        </w:rPr>
        <w:t xml:space="preserve"> Системы охлаждения видов НДЦ и НЦ должны быть обеспечены устройствами для п</w:t>
      </w:r>
      <w:r w:rsidR="000A4D96" w:rsidRPr="00BF70CA">
        <w:rPr>
          <w:sz w:val="22"/>
        </w:rPr>
        <w:t>рисоединения приборов контроля расхода масла.</w:t>
      </w:r>
    </w:p>
    <w:p w14:paraId="15FF1F8C" w14:textId="77777777" w:rsidR="000A4D96" w:rsidRPr="003B20D4" w:rsidRDefault="007C5229" w:rsidP="001108D5">
      <w:pPr>
        <w:rPr>
          <w:sz w:val="22"/>
        </w:rPr>
      </w:pPr>
      <w:r>
        <w:rPr>
          <w:sz w:val="22"/>
        </w:rPr>
        <w:t>Е</w:t>
      </w:r>
      <w:r w:rsidR="000A4D96" w:rsidRPr="003B20D4">
        <w:rPr>
          <w:sz w:val="22"/>
        </w:rPr>
        <w:t>.1.</w:t>
      </w:r>
      <w:r w:rsidR="00526BEB" w:rsidRPr="003B20D4">
        <w:rPr>
          <w:sz w:val="22"/>
        </w:rPr>
        <w:t>7</w:t>
      </w:r>
      <w:r w:rsidR="000A4D96" w:rsidRPr="003B20D4">
        <w:rPr>
          <w:sz w:val="22"/>
        </w:rPr>
        <w:t xml:space="preserve"> Охладители вынесенных систем охлаждения видов Ц и НЦ должны быть установлены в помещениях с температурой воздуха не менее 5 °С.</w:t>
      </w:r>
    </w:p>
    <w:p w14:paraId="7769E98A" w14:textId="77777777" w:rsidR="000A4D96" w:rsidRPr="001C6A9C" w:rsidRDefault="007C5229" w:rsidP="003944C7">
      <w:pPr>
        <w:rPr>
          <w:sz w:val="22"/>
        </w:rPr>
      </w:pPr>
      <w:r>
        <w:rPr>
          <w:sz w:val="22"/>
        </w:rPr>
        <w:t>Е</w:t>
      </w:r>
      <w:r w:rsidR="000A4D96" w:rsidRPr="003B20D4">
        <w:rPr>
          <w:sz w:val="22"/>
        </w:rPr>
        <w:t>.1.</w:t>
      </w:r>
      <w:r w:rsidR="00526BEB" w:rsidRPr="001C6A9C">
        <w:rPr>
          <w:sz w:val="22"/>
        </w:rPr>
        <w:t>8</w:t>
      </w:r>
      <w:r w:rsidR="000A4D96" w:rsidRPr="001C6A9C">
        <w:rPr>
          <w:sz w:val="22"/>
        </w:rPr>
        <w:t xml:space="preserve"> В системах охлаждения видов Ц и НЦ должно быть обеспечено превышение гидростатического давления масла над давлением воды (в любой точке охладителя) не менее 10 кПа при минимальном уровне масла в расширителе трансформатора.</w:t>
      </w:r>
    </w:p>
    <w:p w14:paraId="35314F5D" w14:textId="77777777" w:rsidR="000A4D96" w:rsidRPr="001C6A9C" w:rsidRDefault="007C5229" w:rsidP="000D4564">
      <w:pPr>
        <w:rPr>
          <w:sz w:val="22"/>
        </w:rPr>
      </w:pPr>
      <w:r>
        <w:rPr>
          <w:sz w:val="22"/>
        </w:rPr>
        <w:t>Е</w:t>
      </w:r>
      <w:r w:rsidR="000A4D96" w:rsidRPr="001C6A9C">
        <w:rPr>
          <w:sz w:val="22"/>
        </w:rPr>
        <w:t>.1.</w:t>
      </w:r>
      <w:r w:rsidR="00526BEB" w:rsidRPr="001C6A9C">
        <w:rPr>
          <w:sz w:val="22"/>
        </w:rPr>
        <w:t>9</w:t>
      </w:r>
      <w:r w:rsidR="000A4D96" w:rsidRPr="001C6A9C">
        <w:rPr>
          <w:sz w:val="22"/>
        </w:rPr>
        <w:t xml:space="preserve"> В системах охлаждения видов Ц и НЦ каждый электронасос должен быть снабжен манометром и каждый охладитель</w:t>
      </w:r>
      <w:r w:rsidR="00FD26C1" w:rsidRPr="001C6A9C">
        <w:rPr>
          <w:sz w:val="22"/>
        </w:rPr>
        <w:t xml:space="preserve"> – </w:t>
      </w:r>
      <w:r w:rsidR="000A4D96" w:rsidRPr="001C6A9C">
        <w:rPr>
          <w:sz w:val="22"/>
        </w:rPr>
        <w:t>манометрами и термометрами для измерения давления и температуры масла и воды на входных и выходных патрубках охладителя.</w:t>
      </w:r>
    </w:p>
    <w:p w14:paraId="3FBE82EB" w14:textId="77777777" w:rsidR="000A4D96" w:rsidRPr="00567E97" w:rsidRDefault="007C5229" w:rsidP="00567E97">
      <w:pPr>
        <w:pStyle w:val="2"/>
        <w:spacing w:before="0" w:after="0"/>
        <w:rPr>
          <w:sz w:val="22"/>
          <w:szCs w:val="22"/>
        </w:rPr>
      </w:pPr>
      <w:r>
        <w:rPr>
          <w:sz w:val="22"/>
          <w:szCs w:val="22"/>
        </w:rPr>
        <w:t>Е</w:t>
      </w:r>
      <w:r w:rsidR="000A4D96" w:rsidRPr="00567E97">
        <w:rPr>
          <w:sz w:val="22"/>
          <w:szCs w:val="22"/>
        </w:rPr>
        <w:t>.2 Требования к функционированию системы охлаждения вида Д</w:t>
      </w:r>
    </w:p>
    <w:p w14:paraId="0AB14CF0" w14:textId="77777777" w:rsidR="000A4D96" w:rsidRPr="00244587" w:rsidRDefault="000A4D96" w:rsidP="00244587">
      <w:pPr>
        <w:rPr>
          <w:sz w:val="22"/>
        </w:rPr>
      </w:pPr>
      <w:r w:rsidRPr="00244587">
        <w:rPr>
          <w:sz w:val="22"/>
        </w:rPr>
        <w:t>Автоматическое управление системой охлаждения вида Д должно обеспечивать:</w:t>
      </w:r>
    </w:p>
    <w:p w14:paraId="4EE14550" w14:textId="77777777" w:rsidR="000A4D96" w:rsidRPr="00244587" w:rsidRDefault="000A4D96" w:rsidP="00244587">
      <w:pPr>
        <w:rPr>
          <w:sz w:val="22"/>
        </w:rPr>
      </w:pPr>
      <w:r w:rsidRPr="00244587">
        <w:rPr>
          <w:sz w:val="22"/>
        </w:rPr>
        <w:t>-</w:t>
      </w:r>
      <w:r w:rsidR="00862496" w:rsidRPr="00244587">
        <w:rPr>
          <w:sz w:val="22"/>
        </w:rPr>
        <w:t> </w:t>
      </w:r>
      <w:r w:rsidRPr="00244587">
        <w:rPr>
          <w:sz w:val="22"/>
        </w:rPr>
        <w:t xml:space="preserve">включение электродвигателей вентиляторов при достижении температуры верхних слоев масла 55 °С или при достижении тока, равного 1,05 номинального, </w:t>
      </w:r>
      <w:r w:rsidR="00B25B9D" w:rsidRPr="00244587">
        <w:rPr>
          <w:sz w:val="22"/>
        </w:rPr>
        <w:t>–</w:t>
      </w:r>
      <w:r w:rsidRPr="00244587">
        <w:rPr>
          <w:sz w:val="22"/>
        </w:rPr>
        <w:t xml:space="preserve"> независимо от температуры верхних слоев масла;</w:t>
      </w:r>
    </w:p>
    <w:p w14:paraId="332CFBC2" w14:textId="77777777" w:rsidR="000A4D96" w:rsidRPr="00244587" w:rsidRDefault="000A4D96" w:rsidP="00244587">
      <w:pPr>
        <w:rPr>
          <w:sz w:val="22"/>
        </w:rPr>
      </w:pPr>
      <w:r w:rsidRPr="00244587">
        <w:rPr>
          <w:sz w:val="22"/>
        </w:rPr>
        <w:lastRenderedPageBreak/>
        <w:t>-</w:t>
      </w:r>
      <w:r w:rsidR="00862496" w:rsidRPr="00244587">
        <w:rPr>
          <w:sz w:val="22"/>
        </w:rPr>
        <w:t> </w:t>
      </w:r>
      <w:r w:rsidRPr="00244587">
        <w:rPr>
          <w:sz w:val="22"/>
        </w:rPr>
        <w:t>отключение электродвигателей вентиляторов при снижении температуры верхних слоев масла до 50 °С, если при этом ток нагрузки менее 1,05 номинального.</w:t>
      </w:r>
    </w:p>
    <w:p w14:paraId="5FC31851" w14:textId="77777777" w:rsidR="000A4D96" w:rsidRPr="00567E97" w:rsidRDefault="007C5229" w:rsidP="00567E97">
      <w:pPr>
        <w:pStyle w:val="2"/>
        <w:spacing w:before="0" w:after="0"/>
        <w:rPr>
          <w:sz w:val="22"/>
          <w:szCs w:val="22"/>
        </w:rPr>
      </w:pPr>
      <w:r>
        <w:rPr>
          <w:sz w:val="22"/>
          <w:szCs w:val="22"/>
        </w:rPr>
        <w:t>Е</w:t>
      </w:r>
      <w:r w:rsidR="000A4D96" w:rsidRPr="00567E97">
        <w:rPr>
          <w:sz w:val="22"/>
          <w:szCs w:val="22"/>
        </w:rPr>
        <w:t>.3 Требования к функционированию систем охлаждения видов ДЦ, НДЦ, Ц, НЦ</w:t>
      </w:r>
    </w:p>
    <w:p w14:paraId="5A88C945" w14:textId="77777777" w:rsidR="000A4D96" w:rsidRPr="00244587" w:rsidRDefault="007C5229" w:rsidP="00244587">
      <w:pPr>
        <w:rPr>
          <w:sz w:val="22"/>
        </w:rPr>
      </w:pPr>
      <w:r>
        <w:rPr>
          <w:sz w:val="22"/>
        </w:rPr>
        <w:t>Е</w:t>
      </w:r>
      <w:r w:rsidR="000A4D96" w:rsidRPr="00244587">
        <w:rPr>
          <w:sz w:val="22"/>
        </w:rPr>
        <w:t>.3.1 Автоматическое управление систем охлаждения видов ДЦ, НДЦ, Ц и НЦ должно обеспечивать:</w:t>
      </w:r>
    </w:p>
    <w:p w14:paraId="4C9E40D8" w14:textId="77777777" w:rsidR="000A4D96" w:rsidRPr="00244587" w:rsidRDefault="000A4D96" w:rsidP="00244587">
      <w:pPr>
        <w:rPr>
          <w:sz w:val="22"/>
        </w:rPr>
      </w:pPr>
      <w:r w:rsidRPr="00244587">
        <w:rPr>
          <w:sz w:val="22"/>
        </w:rPr>
        <w:t>-</w:t>
      </w:r>
      <w:r w:rsidR="00862496" w:rsidRPr="00244587">
        <w:rPr>
          <w:sz w:val="22"/>
        </w:rPr>
        <w:t> </w:t>
      </w:r>
      <w:r w:rsidRPr="00244587">
        <w:rPr>
          <w:sz w:val="22"/>
        </w:rPr>
        <w:t>включение электронасосов и электродвигателей вентиляторов (для систем охлаждения видов ДЦ и НДЦ);</w:t>
      </w:r>
    </w:p>
    <w:p w14:paraId="6E2A8412" w14:textId="77777777" w:rsidR="000A4D96" w:rsidRPr="00244587" w:rsidRDefault="000A4D96" w:rsidP="00244587">
      <w:pPr>
        <w:rPr>
          <w:sz w:val="22"/>
        </w:rPr>
      </w:pPr>
      <w:r w:rsidRPr="00244587">
        <w:rPr>
          <w:sz w:val="22"/>
        </w:rPr>
        <w:t>-</w:t>
      </w:r>
      <w:r w:rsidR="00862496" w:rsidRPr="00244587">
        <w:rPr>
          <w:sz w:val="22"/>
        </w:rPr>
        <w:t> </w:t>
      </w:r>
      <w:r w:rsidRPr="00244587">
        <w:rPr>
          <w:sz w:val="22"/>
        </w:rPr>
        <w:t>включение электронасосов и электродвигателей вентиляторов (для систем охлаждения видов ДЦ и НДЦ) резервного охладителя взамен любого автоматически аварийно отключенного рабочего;</w:t>
      </w:r>
    </w:p>
    <w:p w14:paraId="70198C10" w14:textId="77777777" w:rsidR="000A4D96" w:rsidRPr="00244587" w:rsidRDefault="000A4D96" w:rsidP="00244587">
      <w:pPr>
        <w:rPr>
          <w:sz w:val="22"/>
        </w:rPr>
      </w:pPr>
      <w:r w:rsidRPr="00244587">
        <w:rPr>
          <w:sz w:val="22"/>
        </w:rPr>
        <w:t>-</w:t>
      </w:r>
      <w:r w:rsidR="00862496" w:rsidRPr="00244587">
        <w:rPr>
          <w:sz w:val="22"/>
        </w:rPr>
        <w:t> </w:t>
      </w:r>
      <w:r w:rsidRPr="00244587">
        <w:rPr>
          <w:sz w:val="22"/>
        </w:rPr>
        <w:t>включение резервного питания при недопустимом снижении или исчезновении напряжения в основной цепи, а также обратное переключение на основную цепь при восстановлении в ней допустимого напряжения;</w:t>
      </w:r>
    </w:p>
    <w:p w14:paraId="1F1F46D0" w14:textId="77777777" w:rsidR="000A4D96" w:rsidRPr="00C060FC" w:rsidRDefault="000A4D96" w:rsidP="00244587">
      <w:pPr>
        <w:rPr>
          <w:sz w:val="22"/>
        </w:rPr>
      </w:pPr>
      <w:r w:rsidRPr="00244587">
        <w:rPr>
          <w:sz w:val="22"/>
        </w:rPr>
        <w:t>-</w:t>
      </w:r>
      <w:r w:rsidR="00862496" w:rsidRPr="00175E46">
        <w:rPr>
          <w:sz w:val="22"/>
        </w:rPr>
        <w:t> </w:t>
      </w:r>
      <w:r w:rsidRPr="00C060FC">
        <w:rPr>
          <w:sz w:val="22"/>
        </w:rPr>
        <w:t>включение и отключение нагревателей шкафа автоматического управления системами охлаждения видов ДЦ и НДЦ.</w:t>
      </w:r>
    </w:p>
    <w:p w14:paraId="0DEC5CED" w14:textId="77777777" w:rsidR="000A4D96" w:rsidRPr="00A56764" w:rsidRDefault="007C5229" w:rsidP="00175E46">
      <w:pPr>
        <w:rPr>
          <w:sz w:val="22"/>
        </w:rPr>
      </w:pPr>
      <w:r>
        <w:rPr>
          <w:sz w:val="22"/>
        </w:rPr>
        <w:t>Е</w:t>
      </w:r>
      <w:r w:rsidR="000A4D96" w:rsidRPr="00A56764">
        <w:rPr>
          <w:sz w:val="22"/>
        </w:rPr>
        <w:t>.3.2 Автоматическое управление систем охлаждения видов НДЦ, Ц, НЦ должно обеспечивать следующую работу электронасосов:</w:t>
      </w:r>
    </w:p>
    <w:p w14:paraId="3FB5AEE3" w14:textId="77777777" w:rsidR="000A4D96" w:rsidRPr="003944C7" w:rsidRDefault="000A4D96" w:rsidP="00A56764">
      <w:pPr>
        <w:rPr>
          <w:sz w:val="22"/>
        </w:rPr>
      </w:pPr>
      <w:r w:rsidRPr="00A56764">
        <w:rPr>
          <w:sz w:val="22"/>
        </w:rPr>
        <w:t>-</w:t>
      </w:r>
      <w:r w:rsidR="00862496" w:rsidRPr="00A454B0">
        <w:rPr>
          <w:sz w:val="22"/>
        </w:rPr>
        <w:t> </w:t>
      </w:r>
      <w:r w:rsidRPr="001108D5">
        <w:rPr>
          <w:sz w:val="22"/>
        </w:rPr>
        <w:t>при температуре верхних слоев масла в бак</w:t>
      </w:r>
      <w:r w:rsidRPr="003944C7">
        <w:rPr>
          <w:sz w:val="22"/>
        </w:rPr>
        <w:t>е, равной 15 °С и более, должны работать все рабочие электронасосы;</w:t>
      </w:r>
    </w:p>
    <w:p w14:paraId="38031C8C" w14:textId="77777777" w:rsidR="000A4D96" w:rsidRPr="000D4564" w:rsidRDefault="000A4D96" w:rsidP="00A56764">
      <w:pPr>
        <w:rPr>
          <w:sz w:val="22"/>
        </w:rPr>
      </w:pPr>
      <w:r w:rsidRPr="000D4564">
        <w:rPr>
          <w:sz w:val="22"/>
        </w:rPr>
        <w:t>- при температуре верхних слоев масла в баке менее 15 °С должен работать только пусковой электронасос.</w:t>
      </w:r>
    </w:p>
    <w:p w14:paraId="6A6AF7C8" w14:textId="77777777" w:rsidR="000A4D96" w:rsidRPr="009E2662" w:rsidRDefault="007C5229" w:rsidP="00A454B0">
      <w:pPr>
        <w:rPr>
          <w:sz w:val="22"/>
        </w:rPr>
      </w:pPr>
      <w:r>
        <w:rPr>
          <w:sz w:val="22"/>
        </w:rPr>
        <w:t>Е</w:t>
      </w:r>
      <w:r w:rsidR="000A4D96" w:rsidRPr="00E67CCE">
        <w:rPr>
          <w:sz w:val="22"/>
        </w:rPr>
        <w:t xml:space="preserve">.3.3 Автоматическое управление систем охлаждения видов ДЦ и НДЦ должно обеспечивать </w:t>
      </w:r>
      <w:r w:rsidR="000A4D96" w:rsidRPr="009E2662">
        <w:rPr>
          <w:sz w:val="22"/>
        </w:rPr>
        <w:t>работу электродвигателей вентиляторов и электронасосов для системы охлаждения вида ДЦ и электродвигателей вентиляторов для системы охлаждения вида НДЦ группами:</w:t>
      </w:r>
    </w:p>
    <w:p w14:paraId="24B09417" w14:textId="77777777" w:rsidR="000A4D96" w:rsidRPr="00244587" w:rsidRDefault="000A4D96" w:rsidP="001108D5">
      <w:pPr>
        <w:rPr>
          <w:sz w:val="22"/>
        </w:rPr>
      </w:pPr>
      <w:r w:rsidRPr="009E2662">
        <w:rPr>
          <w:sz w:val="22"/>
        </w:rPr>
        <w:t>- первой</w:t>
      </w:r>
      <w:r w:rsidR="00FD26C1" w:rsidRPr="00101C6F">
        <w:rPr>
          <w:sz w:val="22"/>
        </w:rPr>
        <w:t xml:space="preserve"> – </w:t>
      </w:r>
      <w:r w:rsidRPr="00101C6F">
        <w:rPr>
          <w:sz w:val="22"/>
        </w:rPr>
        <w:t>в режиме холостого хода или при нагрузке не более 40</w:t>
      </w:r>
      <w:r w:rsidR="00244587">
        <w:rPr>
          <w:sz w:val="22"/>
        </w:rPr>
        <w:t xml:space="preserve"> </w:t>
      </w:r>
      <w:r w:rsidRPr="00244587">
        <w:rPr>
          <w:sz w:val="22"/>
        </w:rPr>
        <w:t>% номинального тока;</w:t>
      </w:r>
    </w:p>
    <w:p w14:paraId="252E076E" w14:textId="77777777" w:rsidR="000A4D96" w:rsidRPr="00244587" w:rsidRDefault="000A4D96" w:rsidP="003944C7">
      <w:pPr>
        <w:rPr>
          <w:sz w:val="22"/>
        </w:rPr>
      </w:pPr>
      <w:r w:rsidRPr="00244587">
        <w:rPr>
          <w:sz w:val="22"/>
        </w:rPr>
        <w:t>- первой и второй</w:t>
      </w:r>
      <w:r w:rsidR="00FD26C1" w:rsidRPr="00244587">
        <w:rPr>
          <w:sz w:val="22"/>
        </w:rPr>
        <w:t xml:space="preserve"> – </w:t>
      </w:r>
      <w:r w:rsidRPr="00244587">
        <w:rPr>
          <w:sz w:val="22"/>
        </w:rPr>
        <w:t>при нагрузке трансформатора более 40</w:t>
      </w:r>
      <w:r w:rsidR="00244587">
        <w:rPr>
          <w:sz w:val="22"/>
        </w:rPr>
        <w:t xml:space="preserve"> </w:t>
      </w:r>
      <w:r w:rsidRPr="00244587">
        <w:rPr>
          <w:sz w:val="22"/>
        </w:rPr>
        <w:t>% номинального тока;</w:t>
      </w:r>
    </w:p>
    <w:p w14:paraId="71DFCEF7" w14:textId="77777777" w:rsidR="000A4D96" w:rsidRPr="00244587" w:rsidRDefault="000A4D96" w:rsidP="000D4564">
      <w:pPr>
        <w:rPr>
          <w:sz w:val="22"/>
        </w:rPr>
      </w:pPr>
      <w:r w:rsidRPr="00244587">
        <w:rPr>
          <w:sz w:val="22"/>
        </w:rPr>
        <w:t>- первой, второй и третьей</w:t>
      </w:r>
      <w:r w:rsidR="00FD26C1" w:rsidRPr="00244587">
        <w:rPr>
          <w:sz w:val="22"/>
        </w:rPr>
        <w:t xml:space="preserve"> – </w:t>
      </w:r>
      <w:r w:rsidRPr="00244587">
        <w:rPr>
          <w:sz w:val="22"/>
        </w:rPr>
        <w:t>при нагрузке трансформатора более 75</w:t>
      </w:r>
      <w:r w:rsidR="00244587">
        <w:rPr>
          <w:sz w:val="22"/>
        </w:rPr>
        <w:t xml:space="preserve"> </w:t>
      </w:r>
      <w:r w:rsidRPr="00244587">
        <w:rPr>
          <w:sz w:val="22"/>
        </w:rPr>
        <w:t>% номинального тока.</w:t>
      </w:r>
    </w:p>
    <w:p w14:paraId="3213C8ED" w14:textId="77777777" w:rsidR="000A4D96" w:rsidRPr="00175E46" w:rsidRDefault="000A4D96" w:rsidP="00E67CCE">
      <w:pPr>
        <w:rPr>
          <w:sz w:val="22"/>
        </w:rPr>
      </w:pPr>
      <w:r w:rsidRPr="00175E46">
        <w:rPr>
          <w:sz w:val="22"/>
        </w:rPr>
        <w:t>При небольшом количестве охладителей число групп может быть сокращено.</w:t>
      </w:r>
    </w:p>
    <w:p w14:paraId="3C0FF4DB" w14:textId="77777777" w:rsidR="000A4D96" w:rsidRPr="001108D5" w:rsidRDefault="000A4D96" w:rsidP="009E2662">
      <w:pPr>
        <w:rPr>
          <w:sz w:val="22"/>
        </w:rPr>
      </w:pPr>
      <w:r w:rsidRPr="00A56764">
        <w:rPr>
          <w:sz w:val="22"/>
        </w:rPr>
        <w:t>Электродвигатели вентиляторов должны работать только при температуре верхних слоев масла в баке более 40 °С</w:t>
      </w:r>
      <w:r w:rsidR="00FD26C1" w:rsidRPr="00A454B0">
        <w:rPr>
          <w:sz w:val="22"/>
        </w:rPr>
        <w:t xml:space="preserve"> – </w:t>
      </w:r>
      <w:r w:rsidRPr="001108D5">
        <w:rPr>
          <w:sz w:val="22"/>
        </w:rPr>
        <w:t>группами в зависимости от нагрузки трансформатора.</w:t>
      </w:r>
    </w:p>
    <w:p w14:paraId="4B313758" w14:textId="77777777" w:rsidR="000A4D96" w:rsidRPr="000D4564" w:rsidRDefault="002F0AE3" w:rsidP="009E2662">
      <w:pPr>
        <w:rPr>
          <w:sz w:val="22"/>
        </w:rPr>
      </w:pPr>
      <w:r>
        <w:rPr>
          <w:sz w:val="22"/>
        </w:rPr>
        <w:t>Е</w:t>
      </w:r>
      <w:r w:rsidR="000A4D96" w:rsidRPr="003944C7">
        <w:rPr>
          <w:sz w:val="22"/>
        </w:rPr>
        <w:t>.3.4 В системах охлаждения видов Ц и НЦ циркуляция воды через маслоохладители должна автоматически осуществляться после вклю</w:t>
      </w:r>
      <w:r w:rsidR="000A4D96" w:rsidRPr="000D4564">
        <w:rPr>
          <w:sz w:val="22"/>
        </w:rPr>
        <w:t>чения рабочих электронасосов циркуляции масла и отключаться при снижении температуры верхних слоев масла в баке ниже 15 °С или при снятии напряжения.</w:t>
      </w:r>
    </w:p>
    <w:p w14:paraId="3A25173E" w14:textId="77777777" w:rsidR="000A4D96" w:rsidRPr="00E67CCE" w:rsidRDefault="002F0AE3" w:rsidP="009E2662">
      <w:pPr>
        <w:rPr>
          <w:sz w:val="22"/>
        </w:rPr>
      </w:pPr>
      <w:r>
        <w:rPr>
          <w:sz w:val="22"/>
        </w:rPr>
        <w:lastRenderedPageBreak/>
        <w:t>Е</w:t>
      </w:r>
      <w:r w:rsidR="000A4D96" w:rsidRPr="000D4564">
        <w:rPr>
          <w:sz w:val="22"/>
        </w:rPr>
        <w:t>.3.5 Автоматическое управление систем охлаждения видов ДЦ, НДЦ, Ц и НЦ должно обеспечивать выдачу сигнало</w:t>
      </w:r>
      <w:r w:rsidR="000A4D96" w:rsidRPr="00E67CCE">
        <w:rPr>
          <w:sz w:val="22"/>
        </w:rPr>
        <w:t>в для осуществления следующей сигнализации:</w:t>
      </w:r>
    </w:p>
    <w:p w14:paraId="3BF96B0F" w14:textId="77777777" w:rsidR="000A4D96" w:rsidRPr="00244587" w:rsidRDefault="000A4D96" w:rsidP="00567E97">
      <w:pPr>
        <w:rPr>
          <w:sz w:val="22"/>
        </w:rPr>
      </w:pPr>
      <w:r w:rsidRPr="009E2662">
        <w:rPr>
          <w:sz w:val="22"/>
        </w:rPr>
        <w:t>- о включении системы охлаждения:</w:t>
      </w:r>
      <w:r w:rsidR="00244587">
        <w:rPr>
          <w:sz w:val="22"/>
        </w:rPr>
        <w:t xml:space="preserve"> </w:t>
      </w:r>
      <w:r w:rsidRPr="00244587">
        <w:rPr>
          <w:sz w:val="22"/>
        </w:rPr>
        <w:t>при включении пускового электронасоса, при включении рабочих электронасосов;</w:t>
      </w:r>
    </w:p>
    <w:p w14:paraId="6A8CE781" w14:textId="77777777" w:rsidR="000A4D96" w:rsidRPr="00244587" w:rsidRDefault="000A4D96" w:rsidP="00567E97">
      <w:pPr>
        <w:rPr>
          <w:sz w:val="22"/>
        </w:rPr>
      </w:pPr>
      <w:r w:rsidRPr="00244587">
        <w:rPr>
          <w:sz w:val="22"/>
        </w:rPr>
        <w:t>- о неисправности системы охлаждения:</w:t>
      </w:r>
      <w:r w:rsidR="00244587">
        <w:rPr>
          <w:sz w:val="22"/>
        </w:rPr>
        <w:t xml:space="preserve"> </w:t>
      </w:r>
      <w:r w:rsidRPr="00244587">
        <w:rPr>
          <w:sz w:val="22"/>
        </w:rPr>
        <w:t>при аварийном отключении пускового электронасоса,</w:t>
      </w:r>
      <w:r w:rsidR="00244587">
        <w:rPr>
          <w:sz w:val="22"/>
        </w:rPr>
        <w:t xml:space="preserve"> </w:t>
      </w:r>
      <w:r w:rsidRPr="00244587">
        <w:rPr>
          <w:sz w:val="22"/>
        </w:rPr>
        <w:t>при аварийном отключении любого рабочего электронасоса,</w:t>
      </w:r>
      <w:r w:rsidR="00244587">
        <w:rPr>
          <w:sz w:val="22"/>
        </w:rPr>
        <w:t xml:space="preserve"> </w:t>
      </w:r>
      <w:r w:rsidRPr="00244587">
        <w:rPr>
          <w:sz w:val="22"/>
        </w:rPr>
        <w:t>при аварийном отключении резервного электронасоса,</w:t>
      </w:r>
      <w:r w:rsidR="00244587">
        <w:rPr>
          <w:sz w:val="22"/>
        </w:rPr>
        <w:t xml:space="preserve"> </w:t>
      </w:r>
      <w:r w:rsidRPr="00244587">
        <w:rPr>
          <w:sz w:val="22"/>
        </w:rPr>
        <w:t>при включении резервного электронасоса,</w:t>
      </w:r>
      <w:r w:rsidR="00244587">
        <w:rPr>
          <w:sz w:val="22"/>
        </w:rPr>
        <w:t xml:space="preserve"> </w:t>
      </w:r>
      <w:r w:rsidRPr="00244587">
        <w:rPr>
          <w:sz w:val="22"/>
        </w:rPr>
        <w:t>при неотключении пускового электронасоса при работающих рабочих электронасосах,</w:t>
      </w:r>
      <w:r w:rsidR="00244587">
        <w:rPr>
          <w:sz w:val="22"/>
        </w:rPr>
        <w:t xml:space="preserve"> </w:t>
      </w:r>
      <w:r w:rsidRPr="00244587">
        <w:rPr>
          <w:sz w:val="22"/>
        </w:rPr>
        <w:t>при включении резервного источника питания системы охлаждения;</w:t>
      </w:r>
    </w:p>
    <w:p w14:paraId="3A9A1D86" w14:textId="77777777" w:rsidR="00244587" w:rsidRDefault="000A4D96" w:rsidP="00244587">
      <w:pPr>
        <w:rPr>
          <w:spacing w:val="-6"/>
          <w:sz w:val="22"/>
        </w:rPr>
      </w:pPr>
      <w:r w:rsidRPr="00244587">
        <w:rPr>
          <w:sz w:val="22"/>
        </w:rPr>
        <w:t>- об отключении системы охлаждения:</w:t>
      </w:r>
      <w:r w:rsidR="00244587">
        <w:rPr>
          <w:sz w:val="22"/>
        </w:rPr>
        <w:t xml:space="preserve"> </w:t>
      </w:r>
      <w:r w:rsidRPr="00244587">
        <w:rPr>
          <w:sz w:val="22"/>
        </w:rPr>
        <w:t>при отключении рабочего и резервного источников питания системы охлаждения, при отключении пускового и всех рабочих электронасосов;</w:t>
      </w:r>
      <w:r w:rsidR="00244587">
        <w:rPr>
          <w:sz w:val="22"/>
        </w:rPr>
        <w:t xml:space="preserve"> </w:t>
      </w:r>
    </w:p>
    <w:p w14:paraId="456B7978" w14:textId="77777777" w:rsidR="000A4D96" w:rsidRPr="00244587" w:rsidRDefault="00244587" w:rsidP="00567E97">
      <w:pPr>
        <w:rPr>
          <w:spacing w:val="-6"/>
          <w:sz w:val="22"/>
        </w:rPr>
      </w:pPr>
      <w:r>
        <w:rPr>
          <w:spacing w:val="-6"/>
          <w:sz w:val="22"/>
        </w:rPr>
        <w:t xml:space="preserve">- </w:t>
      </w:r>
      <w:r w:rsidR="000A4D96" w:rsidRPr="00244587">
        <w:rPr>
          <w:spacing w:val="-6"/>
          <w:sz w:val="22"/>
        </w:rPr>
        <w:t>о включении и отключении нагревателя (для систем охлаждения видов ДЦ и НДЦ).</w:t>
      </w:r>
    </w:p>
    <w:p w14:paraId="471FB7A0" w14:textId="77777777" w:rsidR="000A4D96" w:rsidRPr="00244587" w:rsidRDefault="002F0AE3" w:rsidP="00244587">
      <w:pPr>
        <w:rPr>
          <w:sz w:val="22"/>
        </w:rPr>
      </w:pPr>
      <w:r>
        <w:rPr>
          <w:sz w:val="22"/>
        </w:rPr>
        <w:t>Е</w:t>
      </w:r>
      <w:r w:rsidR="000A4D96" w:rsidRPr="00244587">
        <w:rPr>
          <w:sz w:val="22"/>
        </w:rPr>
        <w:t>.4 По согласованию между изготовителем и заказчиком могут быть установлены контроль за температурой наиболее нагретой точки обмотки трансформатора и соответствующие алгоритмы управления системой охлаждения.</w:t>
      </w:r>
    </w:p>
    <w:p w14:paraId="26D45675" w14:textId="77777777" w:rsidR="000A4D96" w:rsidRPr="00244587" w:rsidRDefault="002F0AE3" w:rsidP="00244587">
      <w:pPr>
        <w:rPr>
          <w:sz w:val="22"/>
        </w:rPr>
      </w:pPr>
      <w:r>
        <w:rPr>
          <w:sz w:val="22"/>
        </w:rPr>
        <w:t>Е</w:t>
      </w:r>
      <w:r w:rsidR="000A4D96" w:rsidRPr="00244587">
        <w:rPr>
          <w:sz w:val="22"/>
        </w:rPr>
        <w:t>.5 Указания о работе трансформаторов при прекращении функционирования системы охлаждения должны быть изложены в эксплуатационных документах.</w:t>
      </w:r>
    </w:p>
    <w:p w14:paraId="3B059E78" w14:textId="77777777" w:rsidR="000A4D96" w:rsidRPr="00244587" w:rsidRDefault="002F0AE3" w:rsidP="00244587">
      <w:pPr>
        <w:rPr>
          <w:sz w:val="22"/>
        </w:rPr>
      </w:pPr>
      <w:r>
        <w:rPr>
          <w:sz w:val="22"/>
        </w:rPr>
        <w:t>Е</w:t>
      </w:r>
      <w:r w:rsidR="000A4D96" w:rsidRPr="00244587">
        <w:rPr>
          <w:sz w:val="22"/>
        </w:rPr>
        <w:t>.6 Вводные аппараты защиты от токов короткого замыкания шкафов автоматического управления системой охлаждения должны быть стойкими к действию токов сквозного короткого замыкания со значением амплитудного тока 16</w:t>
      </w:r>
      <w:r w:rsidR="001C6498" w:rsidRPr="00244587">
        <w:rPr>
          <w:sz w:val="22"/>
        </w:rPr>
        <w:t> </w:t>
      </w:r>
      <w:r w:rsidR="000A4D96" w:rsidRPr="00244587">
        <w:rPr>
          <w:sz w:val="22"/>
        </w:rPr>
        <w:t>кА.</w:t>
      </w:r>
    </w:p>
    <w:p w14:paraId="619D44DF" w14:textId="77777777" w:rsidR="000A4D96" w:rsidRPr="00244587" w:rsidRDefault="002F0AE3" w:rsidP="00244587">
      <w:pPr>
        <w:rPr>
          <w:sz w:val="22"/>
        </w:rPr>
      </w:pPr>
      <w:r>
        <w:rPr>
          <w:sz w:val="22"/>
        </w:rPr>
        <w:t>Е</w:t>
      </w:r>
      <w:r w:rsidR="000A4D96" w:rsidRPr="00244587">
        <w:rPr>
          <w:sz w:val="22"/>
        </w:rPr>
        <w:t>.7 В системах охлаждения должно быть предусмотрено ручное управление.</w:t>
      </w:r>
    </w:p>
    <w:p w14:paraId="696812B3" w14:textId="77777777" w:rsidR="000A4D96" w:rsidRPr="005453D7" w:rsidRDefault="000A4D96" w:rsidP="000A4D96">
      <w:pPr>
        <w:pStyle w:val="FORMATTEXT0"/>
        <w:ind w:firstLine="568"/>
        <w:jc w:val="both"/>
      </w:pPr>
    </w:p>
    <w:p w14:paraId="58A24840" w14:textId="77777777" w:rsidR="00B8405A" w:rsidRPr="005453D7" w:rsidRDefault="00B8405A">
      <w:pPr>
        <w:spacing w:after="200" w:line="276" w:lineRule="auto"/>
        <w:ind w:firstLine="0"/>
        <w:jc w:val="left"/>
        <w:rPr>
          <w:rFonts w:cs="Arial"/>
          <w:sz w:val="20"/>
          <w:szCs w:val="20"/>
        </w:rPr>
      </w:pPr>
      <w:r w:rsidRPr="005453D7">
        <w:br w:type="page"/>
      </w:r>
    </w:p>
    <w:p w14:paraId="64BA9651" w14:textId="77777777" w:rsidR="000A4D96" w:rsidRPr="005453D7" w:rsidRDefault="000A4D96" w:rsidP="00A81BC0">
      <w:pPr>
        <w:pStyle w:val="10"/>
        <w:ind w:firstLine="0"/>
        <w:jc w:val="center"/>
      </w:pPr>
      <w:r w:rsidRPr="005453D7">
        <w:t xml:space="preserve">Приложение </w:t>
      </w:r>
      <w:r w:rsidR="00496639">
        <w:t>Ж</w:t>
      </w:r>
    </w:p>
    <w:p w14:paraId="65257DCF" w14:textId="77777777" w:rsidR="000A4D96" w:rsidRPr="005453D7" w:rsidRDefault="000A4D96" w:rsidP="00A81BC0">
      <w:pPr>
        <w:pStyle w:val="10"/>
        <w:ind w:firstLine="0"/>
        <w:jc w:val="center"/>
      </w:pPr>
      <w:r w:rsidRPr="005453D7">
        <w:t>(обязательное)</w:t>
      </w:r>
    </w:p>
    <w:p w14:paraId="6A586CFA" w14:textId="77777777" w:rsidR="000A4D96" w:rsidRPr="005453D7" w:rsidRDefault="000A4D96" w:rsidP="00DA3277">
      <w:pPr>
        <w:pStyle w:val="10"/>
        <w:ind w:firstLine="0"/>
        <w:jc w:val="center"/>
      </w:pPr>
      <w:r w:rsidRPr="005453D7">
        <w:t>Перечень технических данных и характеристик,</w:t>
      </w:r>
    </w:p>
    <w:p w14:paraId="5D59998C" w14:textId="77777777" w:rsidR="000A4D96" w:rsidRPr="005453D7" w:rsidRDefault="000A4D96" w:rsidP="00DA3277">
      <w:pPr>
        <w:pStyle w:val="10"/>
        <w:ind w:firstLine="0"/>
        <w:jc w:val="center"/>
      </w:pPr>
      <w:r w:rsidRPr="005453D7">
        <w:t>указываемых в паспорте трансформатора</w:t>
      </w:r>
    </w:p>
    <w:p w14:paraId="51646AD2" w14:textId="77777777" w:rsidR="000A4D96" w:rsidRPr="005453D7" w:rsidRDefault="00496639" w:rsidP="00DA3277">
      <w:pPr>
        <w:rPr>
          <w:sz w:val="22"/>
        </w:rPr>
      </w:pPr>
      <w:r>
        <w:rPr>
          <w:sz w:val="22"/>
        </w:rPr>
        <w:t>Ж</w:t>
      </w:r>
      <w:r w:rsidR="000A4D96" w:rsidRPr="005453D7">
        <w:rPr>
          <w:sz w:val="22"/>
        </w:rPr>
        <w:t xml:space="preserve">.1 Условное обозначение схемы и группы соединения обмоток. </w:t>
      </w:r>
    </w:p>
    <w:p w14:paraId="1462E7C3" w14:textId="77777777" w:rsidR="000A4D96" w:rsidRPr="005453D7" w:rsidRDefault="00496639" w:rsidP="00DA3277">
      <w:pPr>
        <w:rPr>
          <w:sz w:val="22"/>
        </w:rPr>
      </w:pPr>
      <w:r>
        <w:rPr>
          <w:sz w:val="22"/>
        </w:rPr>
        <w:t>Ж</w:t>
      </w:r>
      <w:r w:rsidR="000A4D96" w:rsidRPr="005453D7">
        <w:rPr>
          <w:sz w:val="22"/>
        </w:rPr>
        <w:t>.2 Номинальная частота в герцах.</w:t>
      </w:r>
    </w:p>
    <w:p w14:paraId="3161E5C7" w14:textId="77777777" w:rsidR="000A4D96" w:rsidRPr="005453D7" w:rsidRDefault="00496639" w:rsidP="00DA3277">
      <w:pPr>
        <w:rPr>
          <w:sz w:val="22"/>
        </w:rPr>
      </w:pPr>
      <w:r>
        <w:rPr>
          <w:sz w:val="22"/>
        </w:rPr>
        <w:t>Ж</w:t>
      </w:r>
      <w:r w:rsidR="000A4D96" w:rsidRPr="005453D7">
        <w:rPr>
          <w:sz w:val="22"/>
        </w:rPr>
        <w:t>.3</w:t>
      </w:r>
      <w:r w:rsidR="00DA3277" w:rsidRPr="005453D7">
        <w:rPr>
          <w:sz w:val="22"/>
        </w:rPr>
        <w:t> </w:t>
      </w:r>
      <w:r w:rsidR="000A4D96" w:rsidRPr="005453D7">
        <w:rPr>
          <w:sz w:val="22"/>
        </w:rPr>
        <w:t xml:space="preserve">Номинальный режим (указывают, если режим отличается от продолжительного). </w:t>
      </w:r>
    </w:p>
    <w:p w14:paraId="13B8D724" w14:textId="77777777" w:rsidR="000A4D96" w:rsidRPr="005453D7" w:rsidRDefault="00496639" w:rsidP="00DA3277">
      <w:pPr>
        <w:rPr>
          <w:sz w:val="22"/>
        </w:rPr>
      </w:pPr>
      <w:r>
        <w:rPr>
          <w:sz w:val="22"/>
        </w:rPr>
        <w:t>Ж</w:t>
      </w:r>
      <w:r w:rsidR="000A4D96" w:rsidRPr="005453D7">
        <w:rPr>
          <w:sz w:val="22"/>
        </w:rPr>
        <w:t>.4</w:t>
      </w:r>
      <w:r w:rsidR="00862496" w:rsidRPr="005453D7">
        <w:rPr>
          <w:sz w:val="22"/>
        </w:rPr>
        <w:t> </w:t>
      </w:r>
      <w:r w:rsidR="000A4D96" w:rsidRPr="005453D7">
        <w:rPr>
          <w:sz w:val="22"/>
        </w:rPr>
        <w:t xml:space="preserve">Номинальная мощность в киловольтамперах (указывают также мощности основных обмоток трехобмоточных </w:t>
      </w:r>
      <w:r w:rsidR="00F01A16" w:rsidRPr="005453D7">
        <w:rPr>
          <w:sz w:val="22"/>
        </w:rPr>
        <w:t>трансформаторов</w:t>
      </w:r>
      <w:r w:rsidR="00F01A16">
        <w:rPr>
          <w:sz w:val="22"/>
        </w:rPr>
        <w:t>,</w:t>
      </w:r>
      <w:r w:rsidR="00F01A16" w:rsidRPr="005453D7">
        <w:rPr>
          <w:sz w:val="22"/>
        </w:rPr>
        <w:t xml:space="preserve"> мощность обмотки НН трехобмоточных автотрансформаторов</w:t>
      </w:r>
      <w:r w:rsidR="00F01A16">
        <w:rPr>
          <w:sz w:val="22"/>
        </w:rPr>
        <w:t>, мощность компенсационной обмотки при ее наличии</w:t>
      </w:r>
      <w:r w:rsidR="000A4D96" w:rsidRPr="005453D7">
        <w:rPr>
          <w:sz w:val="22"/>
        </w:rPr>
        <w:t>).</w:t>
      </w:r>
    </w:p>
    <w:p w14:paraId="35223D5F" w14:textId="77777777" w:rsidR="000A4D96" w:rsidRPr="005453D7" w:rsidRDefault="00496639" w:rsidP="00DA3277">
      <w:pPr>
        <w:rPr>
          <w:sz w:val="22"/>
        </w:rPr>
      </w:pPr>
      <w:r>
        <w:rPr>
          <w:sz w:val="22"/>
        </w:rPr>
        <w:t>Ж</w:t>
      </w:r>
      <w:r w:rsidR="000A4D96" w:rsidRPr="005453D7">
        <w:rPr>
          <w:sz w:val="22"/>
        </w:rPr>
        <w:t>.5 Номинальные напряжения трансформатора и напряжения ответвлений в вольтах или киловольтах.</w:t>
      </w:r>
    </w:p>
    <w:p w14:paraId="7D992F50" w14:textId="77777777" w:rsidR="000A4D96" w:rsidRPr="005453D7" w:rsidRDefault="000A4D96" w:rsidP="00DA3277">
      <w:pPr>
        <w:pStyle w:val="affff4"/>
      </w:pPr>
      <w:r w:rsidRPr="005453D7">
        <w:rPr>
          <w:spacing w:val="20"/>
        </w:rPr>
        <w:t>Примечание</w:t>
      </w:r>
      <w:r w:rsidRPr="005453D7">
        <w:t xml:space="preserve"> </w:t>
      </w:r>
      <w:r w:rsidR="00DA3277" w:rsidRPr="005453D7">
        <w:t>–</w:t>
      </w:r>
      <w:r w:rsidRPr="005453D7">
        <w:t xml:space="preserve"> Для однофазного трансформатора, предназначенного для соединения в трехфазную группу, напряжения обмоток, соединяемых в звезду, обозначают в виде дроби, числителем которой является линейное напряжение трехфазной группы, а знаменателем</w:t>
      </w:r>
      <w:r w:rsidR="00A81BC0" w:rsidRPr="005453D7">
        <w:t xml:space="preserve"> √3.</w:t>
      </w:r>
    </w:p>
    <w:p w14:paraId="78B90D0A" w14:textId="77777777" w:rsidR="000A4D96" w:rsidRPr="005453D7" w:rsidRDefault="00F51F4C" w:rsidP="00DA3277">
      <w:pPr>
        <w:rPr>
          <w:sz w:val="22"/>
        </w:rPr>
      </w:pPr>
      <w:r>
        <w:rPr>
          <w:sz w:val="22"/>
        </w:rPr>
        <w:t>Ж</w:t>
      </w:r>
      <w:r w:rsidR="000A4D96" w:rsidRPr="005453D7">
        <w:rPr>
          <w:sz w:val="22"/>
        </w:rPr>
        <w:t>.6</w:t>
      </w:r>
      <w:r w:rsidR="00862496" w:rsidRPr="005453D7">
        <w:rPr>
          <w:sz w:val="22"/>
        </w:rPr>
        <w:t xml:space="preserve"> </w:t>
      </w:r>
      <w:r w:rsidR="000A4D96" w:rsidRPr="005453D7">
        <w:rPr>
          <w:sz w:val="22"/>
        </w:rPr>
        <w:t>Номинальные токи обмоток на основном ответвлении в амперах.</w:t>
      </w:r>
    </w:p>
    <w:p w14:paraId="6E3637EF" w14:textId="77777777" w:rsidR="000A4D96" w:rsidRPr="005453D7" w:rsidRDefault="00F51F4C" w:rsidP="00DA3277">
      <w:pPr>
        <w:rPr>
          <w:sz w:val="22"/>
        </w:rPr>
      </w:pPr>
      <w:r>
        <w:rPr>
          <w:sz w:val="22"/>
        </w:rPr>
        <w:t>Ж</w:t>
      </w:r>
      <w:r w:rsidR="000A4D96" w:rsidRPr="005453D7">
        <w:rPr>
          <w:sz w:val="22"/>
        </w:rPr>
        <w:t>.7</w:t>
      </w:r>
      <w:r w:rsidR="00862496" w:rsidRPr="005453D7">
        <w:rPr>
          <w:sz w:val="22"/>
        </w:rPr>
        <w:t> </w:t>
      </w:r>
      <w:r w:rsidR="003258CD" w:rsidRPr="005453D7">
        <w:rPr>
          <w:sz w:val="22"/>
        </w:rPr>
        <w:t>Напряжени</w:t>
      </w:r>
      <w:r w:rsidR="003258CD">
        <w:rPr>
          <w:sz w:val="22"/>
        </w:rPr>
        <w:t>я</w:t>
      </w:r>
      <w:r w:rsidR="003258CD" w:rsidRPr="005453D7">
        <w:rPr>
          <w:sz w:val="22"/>
        </w:rPr>
        <w:t xml:space="preserve"> короткого замыкания на основном ответвлении в процентах </w:t>
      </w:r>
      <w:r w:rsidR="003258CD">
        <w:rPr>
          <w:sz w:val="22"/>
        </w:rPr>
        <w:t>для всех пар основных обмоток.</w:t>
      </w:r>
    </w:p>
    <w:p w14:paraId="310CBD0B" w14:textId="77777777" w:rsidR="000A4D96" w:rsidRPr="005453D7" w:rsidRDefault="000A4D96" w:rsidP="00DA3277">
      <w:pPr>
        <w:pStyle w:val="affff4"/>
      </w:pPr>
      <w:r w:rsidRPr="005453D7">
        <w:rPr>
          <w:spacing w:val="20"/>
        </w:rPr>
        <w:t>Примечание</w:t>
      </w:r>
      <w:r w:rsidR="00862496" w:rsidRPr="005453D7">
        <w:t> </w:t>
      </w:r>
      <w:r w:rsidR="00DA3277" w:rsidRPr="005453D7">
        <w:t>–</w:t>
      </w:r>
      <w:r w:rsidR="00862496" w:rsidRPr="005453D7">
        <w:t> </w:t>
      </w:r>
      <w:r w:rsidRPr="005453D7">
        <w:t>Для трансформаторов мощностью менее 1 MB·А допускается указывать значение напряжения короткого замыкания, измеренное при приемочных испытаниях.</w:t>
      </w:r>
    </w:p>
    <w:p w14:paraId="50BD1427" w14:textId="77777777" w:rsidR="000A4D96" w:rsidRPr="005453D7" w:rsidRDefault="00F51F4C" w:rsidP="00DA3277">
      <w:pPr>
        <w:rPr>
          <w:sz w:val="22"/>
        </w:rPr>
      </w:pPr>
      <w:r>
        <w:rPr>
          <w:sz w:val="22"/>
        </w:rPr>
        <w:t>Ж</w:t>
      </w:r>
      <w:r w:rsidR="000A4D96" w:rsidRPr="005453D7">
        <w:rPr>
          <w:sz w:val="22"/>
        </w:rPr>
        <w:t>.8 Уровень изоляции обмотки и ее нейтрали; при этом указывают испытательные напряжения промышленной частоты и полного грозового импульса для внутренней изоляции.</w:t>
      </w:r>
    </w:p>
    <w:p w14:paraId="00BB0F1D" w14:textId="77777777" w:rsidR="000A4D96" w:rsidRPr="005453D7" w:rsidRDefault="00F51F4C" w:rsidP="00DA3277">
      <w:pPr>
        <w:rPr>
          <w:sz w:val="22"/>
        </w:rPr>
      </w:pPr>
      <w:r>
        <w:rPr>
          <w:sz w:val="22"/>
        </w:rPr>
        <w:t>Ж</w:t>
      </w:r>
      <w:r w:rsidR="000A4D96" w:rsidRPr="005453D7">
        <w:rPr>
          <w:sz w:val="22"/>
        </w:rPr>
        <w:t>.9 Класс нагревостойкости изоляции</w:t>
      </w:r>
      <w:r w:rsidR="00FD26C1" w:rsidRPr="005453D7">
        <w:rPr>
          <w:sz w:val="22"/>
        </w:rPr>
        <w:t xml:space="preserve"> – </w:t>
      </w:r>
      <w:r w:rsidR="000A4D96" w:rsidRPr="005453D7">
        <w:rPr>
          <w:sz w:val="22"/>
        </w:rPr>
        <w:t>только для сухих трансформаторов.</w:t>
      </w:r>
    </w:p>
    <w:p w14:paraId="233F7114" w14:textId="77777777" w:rsidR="000A4D96" w:rsidRPr="005453D7" w:rsidRDefault="00F51F4C" w:rsidP="00DA3277">
      <w:pPr>
        <w:rPr>
          <w:sz w:val="22"/>
        </w:rPr>
      </w:pPr>
      <w:r>
        <w:rPr>
          <w:sz w:val="22"/>
        </w:rPr>
        <w:t>Ж</w:t>
      </w:r>
      <w:r w:rsidR="000A4D96" w:rsidRPr="005453D7">
        <w:rPr>
          <w:sz w:val="22"/>
        </w:rPr>
        <w:t>.10 Данные приемосдаточных испытаний, необходимые для ввода трансформатора в эксплуатацию.</w:t>
      </w:r>
    </w:p>
    <w:p w14:paraId="53E1BFD1" w14:textId="77777777" w:rsidR="000A4D96" w:rsidRPr="005453D7" w:rsidRDefault="00F51F4C" w:rsidP="00DA3277">
      <w:pPr>
        <w:rPr>
          <w:sz w:val="22"/>
        </w:rPr>
      </w:pPr>
      <w:r>
        <w:rPr>
          <w:sz w:val="22"/>
        </w:rPr>
        <w:t>Ж</w:t>
      </w:r>
      <w:r w:rsidR="000A4D96" w:rsidRPr="005453D7">
        <w:rPr>
          <w:sz w:val="22"/>
        </w:rPr>
        <w:t>.11</w:t>
      </w:r>
      <w:r w:rsidR="00862496" w:rsidRPr="005453D7">
        <w:rPr>
          <w:sz w:val="22"/>
        </w:rPr>
        <w:t> </w:t>
      </w:r>
      <w:r w:rsidR="000A4D96" w:rsidRPr="005453D7">
        <w:rPr>
          <w:sz w:val="22"/>
        </w:rPr>
        <w:t>Мощность трансформатора при отключенном дутье для трансформаторов с охлаждением Д.</w:t>
      </w:r>
    </w:p>
    <w:p w14:paraId="16889912" w14:textId="77777777" w:rsidR="000A4D96" w:rsidRPr="005453D7" w:rsidRDefault="00F51F4C" w:rsidP="00DA3277">
      <w:pPr>
        <w:rPr>
          <w:sz w:val="22"/>
        </w:rPr>
      </w:pPr>
      <w:r>
        <w:rPr>
          <w:sz w:val="22"/>
        </w:rPr>
        <w:t>Ж</w:t>
      </w:r>
      <w:r w:rsidR="000A4D96" w:rsidRPr="005453D7">
        <w:rPr>
          <w:sz w:val="22"/>
        </w:rPr>
        <w:t>.12</w:t>
      </w:r>
      <w:r w:rsidR="00862496" w:rsidRPr="005453D7">
        <w:rPr>
          <w:sz w:val="22"/>
        </w:rPr>
        <w:t> </w:t>
      </w:r>
      <w:r w:rsidR="000A4D96" w:rsidRPr="005453D7">
        <w:rPr>
          <w:sz w:val="22"/>
        </w:rPr>
        <w:t>Наибольший длительно допустимый ток в общей обмотке для автотрансформаторов.</w:t>
      </w:r>
    </w:p>
    <w:p w14:paraId="11650522" w14:textId="77777777" w:rsidR="000A4D96" w:rsidRPr="005453D7" w:rsidRDefault="00F51F4C" w:rsidP="00DA3277">
      <w:pPr>
        <w:rPr>
          <w:sz w:val="22"/>
        </w:rPr>
      </w:pPr>
      <w:r>
        <w:rPr>
          <w:sz w:val="22"/>
        </w:rPr>
        <w:t>Ж</w:t>
      </w:r>
      <w:r w:rsidR="000A4D96" w:rsidRPr="005453D7">
        <w:rPr>
          <w:sz w:val="22"/>
        </w:rPr>
        <w:t>.13 Потери холостого хода.</w:t>
      </w:r>
    </w:p>
    <w:p w14:paraId="6B82A8AA" w14:textId="77777777" w:rsidR="000A4D96" w:rsidRPr="005453D7" w:rsidRDefault="00F51F4C" w:rsidP="00DA3277">
      <w:pPr>
        <w:rPr>
          <w:sz w:val="22"/>
        </w:rPr>
      </w:pPr>
      <w:r>
        <w:rPr>
          <w:sz w:val="22"/>
        </w:rPr>
        <w:lastRenderedPageBreak/>
        <w:t>Ж</w:t>
      </w:r>
      <w:r w:rsidR="000A4D96" w:rsidRPr="005453D7">
        <w:rPr>
          <w:sz w:val="22"/>
        </w:rPr>
        <w:t>.14 Потери короткого замыкания на основном ответвлении во всех парных режимах.</w:t>
      </w:r>
    </w:p>
    <w:p w14:paraId="0E8D6E42" w14:textId="77777777" w:rsidR="000A4D96" w:rsidRPr="005453D7" w:rsidRDefault="00F51F4C" w:rsidP="00DA3277">
      <w:pPr>
        <w:rPr>
          <w:sz w:val="22"/>
        </w:rPr>
      </w:pPr>
      <w:r>
        <w:rPr>
          <w:sz w:val="22"/>
        </w:rPr>
        <w:t>Ж</w:t>
      </w:r>
      <w:r w:rsidR="000A4D96" w:rsidRPr="005453D7">
        <w:rPr>
          <w:sz w:val="22"/>
        </w:rPr>
        <w:t>.15</w:t>
      </w:r>
      <w:r w:rsidR="00862496" w:rsidRPr="005453D7">
        <w:rPr>
          <w:sz w:val="22"/>
        </w:rPr>
        <w:t> </w:t>
      </w:r>
      <w:r w:rsidR="000A4D96" w:rsidRPr="005453D7">
        <w:rPr>
          <w:sz w:val="22"/>
        </w:rPr>
        <w:t>Потери и напряжение короткого замыкания на крайних ответвлениях</w:t>
      </w:r>
      <w:r w:rsidR="00FD26C1" w:rsidRPr="005453D7">
        <w:rPr>
          <w:sz w:val="22"/>
        </w:rPr>
        <w:t xml:space="preserve"> – </w:t>
      </w:r>
      <w:r w:rsidR="000A4D96" w:rsidRPr="005453D7">
        <w:rPr>
          <w:sz w:val="22"/>
        </w:rPr>
        <w:t>для трансформаторов РПН.</w:t>
      </w:r>
    </w:p>
    <w:p w14:paraId="62CB8E0D" w14:textId="77777777" w:rsidR="000A4D96" w:rsidRPr="005453D7" w:rsidRDefault="00F51F4C" w:rsidP="00DA3277">
      <w:pPr>
        <w:rPr>
          <w:sz w:val="22"/>
        </w:rPr>
      </w:pPr>
      <w:r>
        <w:rPr>
          <w:sz w:val="22"/>
        </w:rPr>
        <w:t>Ж</w:t>
      </w:r>
      <w:r w:rsidR="000A4D96" w:rsidRPr="005453D7">
        <w:rPr>
          <w:sz w:val="22"/>
        </w:rPr>
        <w:t>.16</w:t>
      </w:r>
      <w:r w:rsidR="00862496" w:rsidRPr="005453D7">
        <w:rPr>
          <w:sz w:val="22"/>
        </w:rPr>
        <w:t> </w:t>
      </w:r>
      <w:r w:rsidR="000A4D96" w:rsidRPr="005453D7">
        <w:rPr>
          <w:sz w:val="22"/>
        </w:rPr>
        <w:t>Напряжение короткого замыкания всех пар частей расщепленной обмотки и пар из каждой части расщепленной обмотки и каждой из нерасщепленных обмоток на основном и крайних ответвлениях</w:t>
      </w:r>
      <w:r w:rsidR="00FD26C1" w:rsidRPr="005453D7">
        <w:rPr>
          <w:sz w:val="22"/>
        </w:rPr>
        <w:t xml:space="preserve"> – </w:t>
      </w:r>
      <w:r w:rsidR="000A4D96" w:rsidRPr="005453D7">
        <w:rPr>
          <w:sz w:val="22"/>
        </w:rPr>
        <w:t>для трансформаторов с расщепленными обмотками.</w:t>
      </w:r>
    </w:p>
    <w:p w14:paraId="36156BC7" w14:textId="77777777" w:rsidR="000A4D96" w:rsidRPr="005453D7" w:rsidRDefault="00F51F4C" w:rsidP="00DA3277">
      <w:pPr>
        <w:rPr>
          <w:sz w:val="22"/>
        </w:rPr>
      </w:pPr>
      <w:r>
        <w:rPr>
          <w:sz w:val="22"/>
        </w:rPr>
        <w:t>Ж</w:t>
      </w:r>
      <w:r w:rsidR="000A4D96" w:rsidRPr="005453D7">
        <w:rPr>
          <w:sz w:val="22"/>
        </w:rPr>
        <w:t>.17 Ток холостого хода.</w:t>
      </w:r>
    </w:p>
    <w:p w14:paraId="6ED49013" w14:textId="77777777" w:rsidR="000A4D96" w:rsidRPr="005453D7" w:rsidRDefault="00F51F4C" w:rsidP="00DA3277">
      <w:pPr>
        <w:rPr>
          <w:sz w:val="22"/>
        </w:rPr>
      </w:pPr>
      <w:r>
        <w:rPr>
          <w:sz w:val="22"/>
        </w:rPr>
        <w:t>Ж</w:t>
      </w:r>
      <w:r w:rsidR="000A4D96" w:rsidRPr="005453D7">
        <w:rPr>
          <w:sz w:val="22"/>
        </w:rPr>
        <w:t>.18 Сопротивление обмоток постоянному току.</w:t>
      </w:r>
    </w:p>
    <w:p w14:paraId="6BA8207C" w14:textId="77777777" w:rsidR="000A4D96" w:rsidRPr="005453D7" w:rsidRDefault="000A4D96" w:rsidP="00DA3277">
      <w:pPr>
        <w:pStyle w:val="affff4"/>
      </w:pPr>
      <w:r w:rsidRPr="005453D7">
        <w:rPr>
          <w:spacing w:val="20"/>
        </w:rPr>
        <w:t>Примечание</w:t>
      </w:r>
      <w:r w:rsidRPr="005453D7">
        <w:t xml:space="preserve"> </w:t>
      </w:r>
      <w:r w:rsidR="00DA3277" w:rsidRPr="005453D7">
        <w:t>–</w:t>
      </w:r>
      <w:r w:rsidRPr="005453D7">
        <w:t xml:space="preserve"> Если сопротивления постоянному току между отдельными парами зажимов обмотки трехфазного трансформатора отличаются друг от друга вследствие конструктивных или технологических особенностей исполнения обмоток, отводов, устройств ПБВ (РПН) более чем на 2</w:t>
      </w:r>
      <w:r w:rsidR="00244587">
        <w:t xml:space="preserve"> </w:t>
      </w:r>
      <w:r w:rsidRPr="005453D7">
        <w:t>%, то в паспорте должны быть указаны измеренные значения сопротивлений между всеми парами зажимов.</w:t>
      </w:r>
    </w:p>
    <w:p w14:paraId="2BF3315B" w14:textId="77777777" w:rsidR="000A4D96" w:rsidRPr="005453D7" w:rsidRDefault="00F51F4C" w:rsidP="00DA3277">
      <w:pPr>
        <w:rPr>
          <w:sz w:val="22"/>
        </w:rPr>
      </w:pPr>
      <w:r>
        <w:rPr>
          <w:sz w:val="22"/>
        </w:rPr>
        <w:t>Ж</w:t>
      </w:r>
      <w:r w:rsidR="000A4D96" w:rsidRPr="005453D7">
        <w:rPr>
          <w:sz w:val="22"/>
        </w:rPr>
        <w:t>.19</w:t>
      </w:r>
      <w:r w:rsidR="00862496" w:rsidRPr="005453D7">
        <w:rPr>
          <w:sz w:val="22"/>
        </w:rPr>
        <w:t> </w:t>
      </w:r>
      <w:r w:rsidR="000A4D96" w:rsidRPr="005453D7">
        <w:rPr>
          <w:sz w:val="22"/>
        </w:rPr>
        <w:t>Сопротивление и тангенс угла диэлектрических потерь изоляции трансформатора.</w:t>
      </w:r>
    </w:p>
    <w:p w14:paraId="2BB930B9" w14:textId="77777777" w:rsidR="000A4D96" w:rsidRPr="005453D7" w:rsidRDefault="00F51F4C" w:rsidP="00DA3277">
      <w:pPr>
        <w:rPr>
          <w:sz w:val="22"/>
        </w:rPr>
      </w:pPr>
      <w:r>
        <w:rPr>
          <w:sz w:val="22"/>
        </w:rPr>
        <w:t>Ж</w:t>
      </w:r>
      <w:r w:rsidR="000A4D96" w:rsidRPr="005453D7">
        <w:rPr>
          <w:sz w:val="22"/>
        </w:rPr>
        <w:t>.20</w:t>
      </w:r>
      <w:r w:rsidR="00862496" w:rsidRPr="005453D7">
        <w:rPr>
          <w:sz w:val="22"/>
        </w:rPr>
        <w:t> </w:t>
      </w:r>
      <w:r w:rsidR="000A4D96" w:rsidRPr="005453D7">
        <w:rPr>
          <w:sz w:val="22"/>
        </w:rPr>
        <w:t>Значение температуры, при которой измерялись сопротивление обмоток постоянному току, сопротивление и тангенс угла диэлектрических потерь изоляции трансформатора.</w:t>
      </w:r>
    </w:p>
    <w:p w14:paraId="7A8EF9AD" w14:textId="77777777" w:rsidR="000A4D96" w:rsidRPr="005453D7" w:rsidRDefault="00F51F4C" w:rsidP="00DA3277">
      <w:pPr>
        <w:rPr>
          <w:sz w:val="22"/>
        </w:rPr>
      </w:pPr>
      <w:r>
        <w:rPr>
          <w:sz w:val="22"/>
        </w:rPr>
        <w:t>Ж</w:t>
      </w:r>
      <w:r w:rsidR="000A4D96" w:rsidRPr="005453D7">
        <w:rPr>
          <w:sz w:val="22"/>
        </w:rPr>
        <w:t>.21</w:t>
      </w:r>
      <w:r w:rsidR="00862496" w:rsidRPr="005453D7">
        <w:rPr>
          <w:sz w:val="22"/>
        </w:rPr>
        <w:t> </w:t>
      </w:r>
      <w:r w:rsidR="000A4D96" w:rsidRPr="005453D7">
        <w:rPr>
          <w:sz w:val="22"/>
        </w:rPr>
        <w:t>Указание об облегченной изоляции</w:t>
      </w:r>
      <w:r w:rsidR="00FD26C1" w:rsidRPr="005453D7">
        <w:rPr>
          <w:sz w:val="22"/>
        </w:rPr>
        <w:t xml:space="preserve"> – </w:t>
      </w:r>
      <w:r w:rsidR="000A4D96" w:rsidRPr="005453D7">
        <w:rPr>
          <w:sz w:val="22"/>
        </w:rPr>
        <w:t>для трансформаторов с облегченной изоляцией.</w:t>
      </w:r>
    </w:p>
    <w:p w14:paraId="5A0D6532" w14:textId="77777777" w:rsidR="000A4D96" w:rsidRPr="005453D7" w:rsidRDefault="00F51F4C" w:rsidP="00DA3277">
      <w:pPr>
        <w:rPr>
          <w:sz w:val="22"/>
        </w:rPr>
      </w:pPr>
      <w:r>
        <w:rPr>
          <w:sz w:val="22"/>
        </w:rPr>
        <w:t>Ж</w:t>
      </w:r>
      <w:r w:rsidR="000A4D96" w:rsidRPr="005453D7">
        <w:rPr>
          <w:sz w:val="22"/>
        </w:rPr>
        <w:t>.22</w:t>
      </w:r>
      <w:r w:rsidR="00862496" w:rsidRPr="005453D7">
        <w:rPr>
          <w:sz w:val="22"/>
        </w:rPr>
        <w:t> </w:t>
      </w:r>
      <w:r w:rsidR="000A4D96" w:rsidRPr="005453D7">
        <w:rPr>
          <w:sz w:val="22"/>
        </w:rPr>
        <w:t xml:space="preserve">Расчетная тепловая постоянная времени трансформатора, а по согласованию между изготовителем и потребителем </w:t>
      </w:r>
      <w:r w:rsidR="00DA3277" w:rsidRPr="005453D7">
        <w:rPr>
          <w:sz w:val="22"/>
        </w:rPr>
        <w:t>–</w:t>
      </w:r>
      <w:r w:rsidR="000A4D96" w:rsidRPr="005453D7">
        <w:rPr>
          <w:sz w:val="22"/>
        </w:rPr>
        <w:t xml:space="preserve"> максимальная и минимальная расчетные тепловые постоянные времени обмоток трансформатора </w:t>
      </w:r>
      <w:r w:rsidR="00DA3277" w:rsidRPr="005453D7">
        <w:rPr>
          <w:sz w:val="22"/>
        </w:rPr>
        <w:t>–</w:t>
      </w:r>
      <w:r w:rsidR="000A4D96" w:rsidRPr="005453D7">
        <w:rPr>
          <w:sz w:val="22"/>
        </w:rPr>
        <w:t xml:space="preserve"> для трансформаторов мощностью более 1</w:t>
      </w:r>
      <w:r>
        <w:rPr>
          <w:sz w:val="22"/>
        </w:rPr>
        <w:t> </w:t>
      </w:r>
      <w:r w:rsidR="000A4D96" w:rsidRPr="005453D7">
        <w:rPr>
          <w:sz w:val="22"/>
        </w:rPr>
        <w:t>MB·А.</w:t>
      </w:r>
    </w:p>
    <w:p w14:paraId="4EF0190A" w14:textId="77777777" w:rsidR="000A4D96" w:rsidRPr="005453D7" w:rsidRDefault="00732FA8" w:rsidP="00DA3277">
      <w:pPr>
        <w:rPr>
          <w:sz w:val="22"/>
        </w:rPr>
      </w:pPr>
      <w:r>
        <w:rPr>
          <w:sz w:val="22"/>
        </w:rPr>
        <w:t>Ж</w:t>
      </w:r>
      <w:r w:rsidR="000A4D96" w:rsidRPr="005453D7">
        <w:rPr>
          <w:sz w:val="22"/>
        </w:rPr>
        <w:t>.23 Сопротивление нулевой последовательности</w:t>
      </w:r>
      <w:r w:rsidR="00FD26C1" w:rsidRPr="005453D7">
        <w:rPr>
          <w:sz w:val="22"/>
        </w:rPr>
        <w:t xml:space="preserve"> – </w:t>
      </w:r>
      <w:r w:rsidR="000A4D96" w:rsidRPr="005453D7">
        <w:rPr>
          <w:sz w:val="22"/>
        </w:rPr>
        <w:t>для трансформаторов, у которых измерение этого сопротивления предусмотрено настоящим стандартом или НД на трансформаторы конкретных видов.</w:t>
      </w:r>
    </w:p>
    <w:p w14:paraId="6BFD615B" w14:textId="77777777" w:rsidR="000A4D96" w:rsidRPr="005453D7" w:rsidRDefault="00F51F4C" w:rsidP="00DA3277">
      <w:pPr>
        <w:rPr>
          <w:sz w:val="22"/>
        </w:rPr>
      </w:pPr>
      <w:r>
        <w:rPr>
          <w:sz w:val="22"/>
        </w:rPr>
        <w:t>Ж</w:t>
      </w:r>
      <w:r w:rsidR="000A4D96" w:rsidRPr="005453D7">
        <w:rPr>
          <w:sz w:val="22"/>
        </w:rPr>
        <w:t xml:space="preserve">.24 Обозначение НД и пробивное напряжение масла, примененного при испытаниях, и масла, которым заполнен бак трансформатора (для трансформаторов классов напряжения 110 кВ и </w:t>
      </w:r>
      <w:r w:rsidR="00986DB1">
        <w:rPr>
          <w:sz w:val="22"/>
        </w:rPr>
        <w:t>выше</w:t>
      </w:r>
      <w:r w:rsidR="000A4D96" w:rsidRPr="005453D7">
        <w:rPr>
          <w:sz w:val="22"/>
        </w:rPr>
        <w:t xml:space="preserve"> должен быть дополнительно указан тангенс угла диэлектрических потерь масла при температуре 90 °С).</w:t>
      </w:r>
    </w:p>
    <w:p w14:paraId="728CE042" w14:textId="77777777" w:rsidR="000A4D96" w:rsidRPr="005453D7" w:rsidRDefault="00F51F4C" w:rsidP="00DA3277">
      <w:pPr>
        <w:rPr>
          <w:sz w:val="22"/>
        </w:rPr>
      </w:pPr>
      <w:r>
        <w:rPr>
          <w:sz w:val="22"/>
        </w:rPr>
        <w:t>Ж</w:t>
      </w:r>
      <w:r w:rsidR="000A4D96" w:rsidRPr="005453D7">
        <w:rPr>
          <w:sz w:val="22"/>
        </w:rPr>
        <w:t>.25</w:t>
      </w:r>
      <w:r w:rsidR="00862496" w:rsidRPr="005453D7">
        <w:rPr>
          <w:sz w:val="22"/>
        </w:rPr>
        <w:t> </w:t>
      </w:r>
      <w:r w:rsidR="000A4D96" w:rsidRPr="005453D7">
        <w:rPr>
          <w:sz w:val="22"/>
        </w:rPr>
        <w:t>Значения измеренных сил прессовки каждого прессующего кольца независимо от мощности и класса напряжения.</w:t>
      </w:r>
    </w:p>
    <w:p w14:paraId="21843C17" w14:textId="77777777" w:rsidR="000A4D96" w:rsidRPr="005453D7" w:rsidRDefault="00F51F4C" w:rsidP="00DA3277">
      <w:pPr>
        <w:rPr>
          <w:sz w:val="22"/>
        </w:rPr>
      </w:pPr>
      <w:r>
        <w:rPr>
          <w:sz w:val="22"/>
        </w:rPr>
        <w:t>Ж</w:t>
      </w:r>
      <w:r w:rsidR="000A4D96" w:rsidRPr="005453D7">
        <w:rPr>
          <w:sz w:val="22"/>
        </w:rPr>
        <w:t>.26</w:t>
      </w:r>
      <w:r w:rsidR="00862496" w:rsidRPr="005453D7">
        <w:rPr>
          <w:sz w:val="22"/>
        </w:rPr>
        <w:t> </w:t>
      </w:r>
      <w:r w:rsidR="000A4D96" w:rsidRPr="005453D7">
        <w:rPr>
          <w:sz w:val="22"/>
        </w:rPr>
        <w:t>Другие технические данные по усмотрению изготовителя или по согласованию между изготовителем и потребителем.</w:t>
      </w:r>
    </w:p>
    <w:p w14:paraId="6901F86C" w14:textId="77777777" w:rsidR="000A4D96" w:rsidRPr="005453D7" w:rsidRDefault="00F51F4C" w:rsidP="008A6267">
      <w:pPr>
        <w:rPr>
          <w:sz w:val="22"/>
        </w:rPr>
      </w:pPr>
      <w:r>
        <w:rPr>
          <w:sz w:val="22"/>
        </w:rPr>
        <w:t>Ж</w:t>
      </w:r>
      <w:r w:rsidR="000A4D96" w:rsidRPr="005453D7">
        <w:rPr>
          <w:sz w:val="22"/>
        </w:rPr>
        <w:t>.27 Паспорт должен быть оформлен в соответствии с требованиями ГОСТ</w:t>
      </w:r>
      <w:r w:rsidR="00D06B45" w:rsidRPr="005453D7">
        <w:rPr>
          <w:sz w:val="22"/>
        </w:rPr>
        <w:t> </w:t>
      </w:r>
      <w:r w:rsidR="000A4D96" w:rsidRPr="005453D7">
        <w:rPr>
          <w:sz w:val="22"/>
        </w:rPr>
        <w:t>2.601.</w:t>
      </w:r>
    </w:p>
    <w:p w14:paraId="0BA43EAC" w14:textId="77777777" w:rsidR="000A4D96" w:rsidRPr="005453D7" w:rsidRDefault="000A4D96" w:rsidP="00DA3277">
      <w:pPr>
        <w:pStyle w:val="affff4"/>
        <w:rPr>
          <w:spacing w:val="20"/>
        </w:rPr>
      </w:pPr>
      <w:r w:rsidRPr="005453D7">
        <w:rPr>
          <w:spacing w:val="20"/>
        </w:rPr>
        <w:t>Примечания</w:t>
      </w:r>
    </w:p>
    <w:p w14:paraId="3705147E" w14:textId="77777777" w:rsidR="000A4D96" w:rsidRPr="005453D7" w:rsidRDefault="000A4D96" w:rsidP="00DA3277">
      <w:pPr>
        <w:pStyle w:val="affff4"/>
      </w:pPr>
      <w:r w:rsidRPr="005453D7">
        <w:lastRenderedPageBreak/>
        <w:t>1 Для напряжения КЗ (</w:t>
      </w:r>
      <w:r w:rsidR="00B76228" w:rsidRPr="005453D7">
        <w:rPr>
          <w:i/>
          <w:lang w:val="en-US"/>
        </w:rPr>
        <w:t>U</w:t>
      </w:r>
      <w:r w:rsidR="00B76228" w:rsidRPr="005453D7">
        <w:rPr>
          <w:vertAlign w:val="subscript"/>
        </w:rPr>
        <w:t>к</w:t>
      </w:r>
      <w:r w:rsidRPr="005453D7">
        <w:t xml:space="preserve">) крайних ответвлений (см. </w:t>
      </w:r>
      <w:r w:rsidR="00F51F4C">
        <w:t>Ж</w:t>
      </w:r>
      <w:r w:rsidRPr="005453D7">
        <w:t xml:space="preserve">.16) допускается указывать вместо измеренных расчетные значения с учетом результатов испытаний, то есть с пересчетом измеренного значения </w:t>
      </w:r>
      <w:r w:rsidR="00B76228" w:rsidRPr="005453D7">
        <w:rPr>
          <w:i/>
          <w:lang w:val="en-US"/>
        </w:rPr>
        <w:t>U</w:t>
      </w:r>
      <w:r w:rsidR="00B76228" w:rsidRPr="005453D7">
        <w:rPr>
          <w:vertAlign w:val="subscript"/>
        </w:rPr>
        <w:t>к</w:t>
      </w:r>
      <w:r w:rsidR="00B76228" w:rsidRPr="005453D7">
        <w:t xml:space="preserve"> </w:t>
      </w:r>
      <w:r w:rsidRPr="005453D7">
        <w:t>основного ответвления к крайнему ответвлению пропорционально отношению расчетных значений</w:t>
      </w:r>
      <w:r w:rsidR="00B76228" w:rsidRPr="005453D7">
        <w:rPr>
          <w:i/>
        </w:rPr>
        <w:t xml:space="preserve"> </w:t>
      </w:r>
      <w:r w:rsidR="00B76228" w:rsidRPr="005453D7">
        <w:rPr>
          <w:i/>
          <w:lang w:val="en-US"/>
        </w:rPr>
        <w:t>U</w:t>
      </w:r>
      <w:r w:rsidR="00B76228" w:rsidRPr="005453D7">
        <w:rPr>
          <w:vertAlign w:val="subscript"/>
        </w:rPr>
        <w:t>к</w:t>
      </w:r>
      <w:r w:rsidRPr="005453D7">
        <w:t>.</w:t>
      </w:r>
    </w:p>
    <w:p w14:paraId="58EFEE9A" w14:textId="77777777" w:rsidR="00DA3277" w:rsidRPr="005453D7" w:rsidRDefault="000A4D96" w:rsidP="00DA3277">
      <w:pPr>
        <w:pStyle w:val="affff4"/>
      </w:pPr>
      <w:r w:rsidRPr="005453D7">
        <w:t xml:space="preserve">2 Для трансформаторов мощностью до 6,3 MB·А включительно допускается указывать нормированные значения параметров, приведенных в </w:t>
      </w:r>
      <w:r w:rsidR="00F51F4C">
        <w:t>Ж</w:t>
      </w:r>
      <w:r w:rsidRPr="005453D7">
        <w:t>.13</w:t>
      </w:r>
      <w:r w:rsidR="00FD270D" w:rsidRPr="005453D7">
        <w:t xml:space="preserve"> – </w:t>
      </w:r>
      <w:r w:rsidR="00F51F4C">
        <w:t>Ж</w:t>
      </w:r>
      <w:r w:rsidRPr="005453D7">
        <w:t>.17.</w:t>
      </w:r>
    </w:p>
    <w:p w14:paraId="07A17911" w14:textId="77777777" w:rsidR="00DA3277" w:rsidRPr="005453D7" w:rsidRDefault="00DA3277">
      <w:pPr>
        <w:spacing w:after="200" w:line="276" w:lineRule="auto"/>
        <w:ind w:firstLine="0"/>
        <w:jc w:val="left"/>
        <w:rPr>
          <w:rFonts w:eastAsia="ArialMT" w:cs="Arial"/>
          <w:sz w:val="20"/>
          <w:szCs w:val="24"/>
        </w:rPr>
      </w:pPr>
      <w:r w:rsidRPr="005453D7">
        <w:br w:type="page"/>
      </w:r>
    </w:p>
    <w:p w14:paraId="58AE42F6" w14:textId="77777777" w:rsidR="000A4D96" w:rsidRPr="005453D7" w:rsidRDefault="000A4D96" w:rsidP="00DA3277">
      <w:pPr>
        <w:pStyle w:val="10"/>
        <w:ind w:firstLine="0"/>
        <w:jc w:val="center"/>
      </w:pPr>
      <w:r w:rsidRPr="005453D7">
        <w:t xml:space="preserve">Приложение </w:t>
      </w:r>
      <w:r w:rsidR="00F51F4C">
        <w:t>И</w:t>
      </w:r>
    </w:p>
    <w:p w14:paraId="304BC3A4" w14:textId="77777777" w:rsidR="000A4D96" w:rsidRPr="005453D7" w:rsidRDefault="000A4D96" w:rsidP="00DA3277">
      <w:pPr>
        <w:pStyle w:val="10"/>
        <w:ind w:firstLine="0"/>
        <w:jc w:val="center"/>
      </w:pPr>
      <w:r w:rsidRPr="005453D7">
        <w:t>(обязательное)</w:t>
      </w:r>
    </w:p>
    <w:p w14:paraId="659D301C" w14:textId="77777777" w:rsidR="000A4D96" w:rsidRPr="005453D7" w:rsidRDefault="000A4D96" w:rsidP="00DA3277">
      <w:pPr>
        <w:pStyle w:val="10"/>
        <w:ind w:firstLine="0"/>
        <w:jc w:val="center"/>
      </w:pPr>
      <w:r w:rsidRPr="005453D7">
        <w:t>Маркировка выводов и ответвлений силовых трансформаторов</w:t>
      </w:r>
    </w:p>
    <w:p w14:paraId="5A4B9197" w14:textId="77777777" w:rsidR="000A4D96" w:rsidRPr="00567E97" w:rsidRDefault="00F51F4C" w:rsidP="002E21CE">
      <w:pPr>
        <w:pStyle w:val="2"/>
        <w:spacing w:after="0"/>
        <w:rPr>
          <w:sz w:val="22"/>
          <w:szCs w:val="22"/>
        </w:rPr>
      </w:pPr>
      <w:r>
        <w:rPr>
          <w:sz w:val="22"/>
          <w:szCs w:val="22"/>
        </w:rPr>
        <w:t>И</w:t>
      </w:r>
      <w:r w:rsidR="000A4D96" w:rsidRPr="00567E97">
        <w:rPr>
          <w:sz w:val="22"/>
          <w:szCs w:val="22"/>
        </w:rPr>
        <w:t>.1 Порядок обозначения</w:t>
      </w:r>
    </w:p>
    <w:p w14:paraId="201D2B85" w14:textId="77777777" w:rsidR="000A4D96" w:rsidRPr="007F3240" w:rsidRDefault="000A4D96" w:rsidP="00DA3277">
      <w:pPr>
        <w:rPr>
          <w:sz w:val="22"/>
        </w:rPr>
      </w:pPr>
      <w:r w:rsidRPr="00244587">
        <w:rPr>
          <w:sz w:val="22"/>
        </w:rPr>
        <w:t>Маркировку выводов и ответвлений силовых трансформаторов следует выполнять, применяя систему обозначений, основанную на чередовании прописных букв латинского алфавита</w:t>
      </w:r>
      <w:r w:rsidR="00F5716B" w:rsidRPr="007F3240">
        <w:rPr>
          <w:sz w:val="22"/>
        </w:rPr>
        <w:t xml:space="preserve"> (например, </w:t>
      </w:r>
      <w:r w:rsidR="00F5716B" w:rsidRPr="007F3240">
        <w:rPr>
          <w:i/>
          <w:sz w:val="22"/>
        </w:rPr>
        <w:t>А</w:t>
      </w:r>
      <w:r w:rsidR="00F5716B" w:rsidRPr="007F3240">
        <w:rPr>
          <w:sz w:val="22"/>
        </w:rPr>
        <w:t xml:space="preserve">, </w:t>
      </w:r>
      <w:r w:rsidR="00F5716B" w:rsidRPr="007F3240">
        <w:rPr>
          <w:i/>
          <w:sz w:val="22"/>
        </w:rPr>
        <w:t>B</w:t>
      </w:r>
      <w:r w:rsidR="00F5716B" w:rsidRPr="007F3240">
        <w:rPr>
          <w:sz w:val="22"/>
        </w:rPr>
        <w:t xml:space="preserve">, </w:t>
      </w:r>
      <w:r w:rsidR="00F5716B" w:rsidRPr="007F3240">
        <w:rPr>
          <w:i/>
          <w:sz w:val="22"/>
        </w:rPr>
        <w:t>C</w:t>
      </w:r>
      <w:r w:rsidR="007236E3" w:rsidRPr="007F3240">
        <w:rPr>
          <w:sz w:val="22"/>
        </w:rPr>
        <w:t>;</w:t>
      </w:r>
      <w:r w:rsidR="00F5716B" w:rsidRPr="007F3240">
        <w:rPr>
          <w:sz w:val="22"/>
        </w:rPr>
        <w:t xml:space="preserve"> </w:t>
      </w:r>
      <w:r w:rsidR="00DC3EC9" w:rsidRPr="007F3240">
        <w:rPr>
          <w:i/>
          <w:sz w:val="22"/>
          <w:lang w:val="en-US"/>
        </w:rPr>
        <w:t>N</w:t>
      </w:r>
      <w:r w:rsidR="00DC3EC9" w:rsidRPr="007F3240">
        <w:rPr>
          <w:sz w:val="22"/>
        </w:rPr>
        <w:t xml:space="preserve">; </w:t>
      </w:r>
      <w:r w:rsidR="00AE1A6E" w:rsidRPr="007F3240">
        <w:rPr>
          <w:i/>
          <w:sz w:val="22"/>
          <w:lang w:val="en-US"/>
        </w:rPr>
        <w:t>X</w:t>
      </w:r>
      <w:r w:rsidR="00F5716B" w:rsidRPr="007F3240">
        <w:rPr>
          <w:sz w:val="22"/>
        </w:rPr>
        <w:t xml:space="preserve">, </w:t>
      </w:r>
      <w:r w:rsidR="00AE1A6E" w:rsidRPr="007F3240">
        <w:rPr>
          <w:i/>
          <w:sz w:val="22"/>
          <w:lang w:val="en-US"/>
        </w:rPr>
        <w:t>Y</w:t>
      </w:r>
      <w:r w:rsidR="00F5716B" w:rsidRPr="007F3240">
        <w:rPr>
          <w:sz w:val="22"/>
        </w:rPr>
        <w:t xml:space="preserve">, </w:t>
      </w:r>
      <w:r w:rsidR="00AE1A6E" w:rsidRPr="007F3240">
        <w:rPr>
          <w:i/>
          <w:sz w:val="22"/>
          <w:lang w:val="en-US"/>
        </w:rPr>
        <w:t>Z</w:t>
      </w:r>
      <w:r w:rsidR="006C3095" w:rsidRPr="007F3240">
        <w:rPr>
          <w:i/>
          <w:sz w:val="22"/>
        </w:rPr>
        <w:t xml:space="preserve">; </w:t>
      </w:r>
      <w:r w:rsidR="006C3095" w:rsidRPr="007F3240">
        <w:rPr>
          <w:i/>
          <w:sz w:val="22"/>
          <w:lang w:val="en-US"/>
        </w:rPr>
        <w:t>U</w:t>
      </w:r>
      <w:r w:rsidR="006C3095" w:rsidRPr="007F3240">
        <w:rPr>
          <w:i/>
          <w:sz w:val="22"/>
        </w:rPr>
        <w:t xml:space="preserve">, </w:t>
      </w:r>
      <w:r w:rsidR="006C3095" w:rsidRPr="007F3240">
        <w:rPr>
          <w:i/>
          <w:sz w:val="22"/>
          <w:lang w:val="en-US"/>
        </w:rPr>
        <w:t>V</w:t>
      </w:r>
      <w:r w:rsidR="006C3095" w:rsidRPr="007F3240">
        <w:rPr>
          <w:i/>
          <w:sz w:val="22"/>
        </w:rPr>
        <w:t xml:space="preserve">, </w:t>
      </w:r>
      <w:r w:rsidR="006C3095" w:rsidRPr="007F3240">
        <w:rPr>
          <w:i/>
          <w:sz w:val="22"/>
          <w:lang w:val="en-US"/>
        </w:rPr>
        <w:t>W</w:t>
      </w:r>
      <w:r w:rsidR="00F5716B" w:rsidRPr="007F3240">
        <w:rPr>
          <w:sz w:val="22"/>
        </w:rPr>
        <w:t>)</w:t>
      </w:r>
      <w:r w:rsidRPr="007F3240">
        <w:rPr>
          <w:sz w:val="22"/>
        </w:rPr>
        <w:t xml:space="preserve"> и арабских цифр, </w:t>
      </w:r>
      <w:r w:rsidR="006C3095" w:rsidRPr="007F3240">
        <w:rPr>
          <w:sz w:val="22"/>
        </w:rPr>
        <w:t xml:space="preserve">при этом </w:t>
      </w:r>
      <w:r w:rsidRPr="007F3240">
        <w:rPr>
          <w:sz w:val="22"/>
        </w:rPr>
        <w:t>допустимо применять строчные буквы</w:t>
      </w:r>
      <w:r w:rsidR="00F278C7" w:rsidRPr="007F3240">
        <w:rPr>
          <w:sz w:val="22"/>
        </w:rPr>
        <w:t xml:space="preserve"> (например, </w:t>
      </w:r>
      <w:r w:rsidR="00F278C7" w:rsidRPr="007F3240">
        <w:rPr>
          <w:i/>
          <w:sz w:val="22"/>
          <w:lang w:val="en-US"/>
        </w:rPr>
        <w:t>a</w:t>
      </w:r>
      <w:r w:rsidR="00F278C7" w:rsidRPr="007F3240">
        <w:rPr>
          <w:sz w:val="22"/>
        </w:rPr>
        <w:t xml:space="preserve">, </w:t>
      </w:r>
      <w:r w:rsidR="00F278C7" w:rsidRPr="007F3240">
        <w:rPr>
          <w:i/>
          <w:sz w:val="22"/>
          <w:lang w:val="en-US"/>
        </w:rPr>
        <w:t>b</w:t>
      </w:r>
      <w:r w:rsidR="00F278C7" w:rsidRPr="007F3240">
        <w:rPr>
          <w:sz w:val="22"/>
        </w:rPr>
        <w:t xml:space="preserve">, </w:t>
      </w:r>
      <w:r w:rsidR="00F278C7" w:rsidRPr="007F3240">
        <w:rPr>
          <w:i/>
          <w:sz w:val="22"/>
          <w:lang w:val="en-US"/>
        </w:rPr>
        <w:t>c</w:t>
      </w:r>
      <w:r w:rsidR="00AE1A6E" w:rsidRPr="007F3240">
        <w:rPr>
          <w:sz w:val="22"/>
        </w:rPr>
        <w:t>;</w:t>
      </w:r>
      <w:r w:rsidR="00F278C7" w:rsidRPr="007F3240">
        <w:rPr>
          <w:sz w:val="22"/>
        </w:rPr>
        <w:t xml:space="preserve"> </w:t>
      </w:r>
      <w:r w:rsidR="00C002B5" w:rsidRPr="007F3240">
        <w:rPr>
          <w:i/>
          <w:sz w:val="22"/>
          <w:lang w:val="en-US"/>
        </w:rPr>
        <w:t>n</w:t>
      </w:r>
      <w:r w:rsidR="00C002B5" w:rsidRPr="007F3240">
        <w:rPr>
          <w:sz w:val="22"/>
        </w:rPr>
        <w:t xml:space="preserve">; </w:t>
      </w:r>
      <w:r w:rsidR="00AE1A6E" w:rsidRPr="007F3240">
        <w:rPr>
          <w:i/>
          <w:sz w:val="22"/>
          <w:lang w:val="en-US"/>
        </w:rPr>
        <w:t>x</w:t>
      </w:r>
      <w:r w:rsidR="00F278C7" w:rsidRPr="007F3240">
        <w:rPr>
          <w:sz w:val="22"/>
        </w:rPr>
        <w:t xml:space="preserve">, </w:t>
      </w:r>
      <w:r w:rsidR="00AE1A6E" w:rsidRPr="007F3240">
        <w:rPr>
          <w:i/>
          <w:sz w:val="22"/>
          <w:lang w:val="en-US"/>
        </w:rPr>
        <w:t>y</w:t>
      </w:r>
      <w:r w:rsidR="00F278C7" w:rsidRPr="007F3240">
        <w:rPr>
          <w:sz w:val="22"/>
        </w:rPr>
        <w:t xml:space="preserve">, </w:t>
      </w:r>
      <w:r w:rsidR="00AE1A6E" w:rsidRPr="007F3240">
        <w:rPr>
          <w:sz w:val="22"/>
          <w:lang w:val="en-US"/>
        </w:rPr>
        <w:t>z</w:t>
      </w:r>
      <w:r w:rsidR="006C3095" w:rsidRPr="007F3240">
        <w:rPr>
          <w:sz w:val="22"/>
        </w:rPr>
        <w:t xml:space="preserve">; </w:t>
      </w:r>
      <w:r w:rsidR="006C3095" w:rsidRPr="007F3240">
        <w:rPr>
          <w:i/>
          <w:sz w:val="22"/>
          <w:lang w:val="en-US"/>
        </w:rPr>
        <w:t>u</w:t>
      </w:r>
      <w:r w:rsidR="006C3095" w:rsidRPr="007F3240">
        <w:rPr>
          <w:sz w:val="22"/>
        </w:rPr>
        <w:t xml:space="preserve">, </w:t>
      </w:r>
      <w:r w:rsidR="006C3095" w:rsidRPr="007F3240">
        <w:rPr>
          <w:i/>
          <w:sz w:val="22"/>
          <w:lang w:val="en-US"/>
        </w:rPr>
        <w:t>v</w:t>
      </w:r>
      <w:r w:rsidR="006C3095" w:rsidRPr="007F3240">
        <w:rPr>
          <w:sz w:val="22"/>
        </w:rPr>
        <w:t xml:space="preserve">, </w:t>
      </w:r>
      <w:r w:rsidR="006C3095" w:rsidRPr="007F3240">
        <w:rPr>
          <w:i/>
          <w:sz w:val="22"/>
          <w:lang w:val="en-US"/>
        </w:rPr>
        <w:t>w</w:t>
      </w:r>
      <w:r w:rsidR="00F278C7" w:rsidRPr="007F3240">
        <w:rPr>
          <w:sz w:val="22"/>
        </w:rPr>
        <w:t>)</w:t>
      </w:r>
      <w:r w:rsidRPr="007F3240">
        <w:rPr>
          <w:sz w:val="22"/>
        </w:rPr>
        <w:t>.</w:t>
      </w:r>
    </w:p>
    <w:p w14:paraId="1A1B42BE" w14:textId="77777777" w:rsidR="000A4D96" w:rsidRDefault="000A4D96" w:rsidP="00DA3277">
      <w:pPr>
        <w:rPr>
          <w:sz w:val="22"/>
        </w:rPr>
      </w:pPr>
      <w:r w:rsidRPr="007F3240">
        <w:rPr>
          <w:sz w:val="22"/>
        </w:rPr>
        <w:t xml:space="preserve">Примеры маркировки выводов и ответвлений силовых трансформаторов приведены на рисунках </w:t>
      </w:r>
      <w:r w:rsidR="00F51F4C">
        <w:rPr>
          <w:sz w:val="22"/>
        </w:rPr>
        <w:t>И</w:t>
      </w:r>
      <w:r w:rsidRPr="007F3240">
        <w:rPr>
          <w:sz w:val="22"/>
        </w:rPr>
        <w:t>.1</w:t>
      </w:r>
      <w:r w:rsidR="00F52C5B" w:rsidRPr="007F3240">
        <w:rPr>
          <w:sz w:val="22"/>
        </w:rPr>
        <w:t xml:space="preserve"> – </w:t>
      </w:r>
      <w:r w:rsidR="00F51F4C">
        <w:rPr>
          <w:sz w:val="22"/>
        </w:rPr>
        <w:t>И</w:t>
      </w:r>
      <w:r w:rsidRPr="007F3240">
        <w:rPr>
          <w:sz w:val="22"/>
        </w:rPr>
        <w:t xml:space="preserve">.8. </w:t>
      </w:r>
    </w:p>
    <w:p w14:paraId="22DC3A0F" w14:textId="77777777" w:rsidR="00567E97" w:rsidRPr="00194CF8" w:rsidRDefault="00567E97" w:rsidP="00567E97">
      <w:pPr>
        <w:rPr>
          <w:spacing w:val="40"/>
          <w:sz w:val="22"/>
        </w:rPr>
      </w:pPr>
    </w:p>
    <w:p w14:paraId="75AC0C6A" w14:textId="77777777" w:rsidR="00567E97" w:rsidRPr="00194CF8" w:rsidRDefault="00567E97" w:rsidP="00567E97">
      <w:pPr>
        <w:pStyle w:val="affff4"/>
        <w:spacing w:before="0" w:after="0"/>
        <w:rPr>
          <w:sz w:val="22"/>
          <w:szCs w:val="22"/>
        </w:rPr>
      </w:pPr>
      <w:r w:rsidRPr="00194CF8">
        <w:rPr>
          <w:spacing w:val="40"/>
          <w:sz w:val="22"/>
          <w:szCs w:val="22"/>
        </w:rPr>
        <w:t>Примечание</w:t>
      </w:r>
      <w:r w:rsidRPr="00194CF8">
        <w:rPr>
          <w:sz w:val="22"/>
          <w:szCs w:val="22"/>
        </w:rPr>
        <w:t xml:space="preserve"> – На рисунках </w:t>
      </w:r>
      <w:r w:rsidR="00F51F4C" w:rsidRPr="00194CF8">
        <w:rPr>
          <w:sz w:val="22"/>
          <w:szCs w:val="22"/>
        </w:rPr>
        <w:t>И</w:t>
      </w:r>
      <w:r w:rsidRPr="00194CF8">
        <w:rPr>
          <w:sz w:val="22"/>
          <w:szCs w:val="22"/>
        </w:rPr>
        <w:t xml:space="preserve">.1 – </w:t>
      </w:r>
      <w:r w:rsidR="00F51F4C" w:rsidRPr="00194CF8">
        <w:rPr>
          <w:sz w:val="22"/>
          <w:szCs w:val="22"/>
        </w:rPr>
        <w:t>И</w:t>
      </w:r>
      <w:r w:rsidRPr="00194CF8">
        <w:rPr>
          <w:sz w:val="22"/>
          <w:szCs w:val="22"/>
        </w:rPr>
        <w:t>.3 в маркировке выводов и ответвлений для краткости не приведены букв</w:t>
      </w:r>
      <w:r w:rsidR="00325C2B" w:rsidRPr="00194CF8">
        <w:rPr>
          <w:sz w:val="22"/>
          <w:szCs w:val="22"/>
        </w:rPr>
        <w:t>ы</w:t>
      </w:r>
      <w:r w:rsidRPr="00194CF8">
        <w:rPr>
          <w:sz w:val="22"/>
          <w:szCs w:val="22"/>
        </w:rPr>
        <w:t xml:space="preserve"> латинского алфавита.</w:t>
      </w:r>
    </w:p>
    <w:p w14:paraId="64653CD6" w14:textId="77777777" w:rsidR="00567E97" w:rsidRPr="007F3240" w:rsidRDefault="00567E97" w:rsidP="00DA3277">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5"/>
        <w:gridCol w:w="2397"/>
        <w:gridCol w:w="2395"/>
        <w:gridCol w:w="2394"/>
      </w:tblGrid>
      <w:tr w:rsidR="00883629" w:rsidRPr="005453D7" w14:paraId="780B8432" w14:textId="77777777" w:rsidTr="0019003C">
        <w:tc>
          <w:tcPr>
            <w:tcW w:w="2406" w:type="dxa"/>
            <w:tcBorders>
              <w:top w:val="nil"/>
              <w:left w:val="nil"/>
              <w:bottom w:val="nil"/>
              <w:right w:val="nil"/>
            </w:tcBorders>
            <w:vAlign w:val="center"/>
          </w:tcPr>
          <w:p w14:paraId="1ADBC12D" w14:textId="72ABE0BC" w:rsidR="00883629" w:rsidRPr="005453D7" w:rsidRDefault="00440043" w:rsidP="0019003C">
            <w:pPr>
              <w:ind w:firstLine="0"/>
              <w:jc w:val="center"/>
              <w:rPr>
                <w:i/>
                <w:sz w:val="20"/>
              </w:rPr>
            </w:pPr>
            <w:r w:rsidRPr="005453D7">
              <w:rPr>
                <w:i/>
                <w:noProof/>
                <w:sz w:val="20"/>
              </w:rPr>
              <w:drawing>
                <wp:inline distT="0" distB="0" distL="0" distR="0" wp14:anchorId="7372326B" wp14:editId="0F3EAE28">
                  <wp:extent cx="457200" cy="3457575"/>
                  <wp:effectExtent l="0" t="0" r="0" b="0"/>
                  <wp:docPr id="8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57200" cy="3457575"/>
                          </a:xfrm>
                          <a:prstGeom prst="rect">
                            <a:avLst/>
                          </a:prstGeom>
                          <a:noFill/>
                          <a:ln>
                            <a:noFill/>
                          </a:ln>
                        </pic:spPr>
                      </pic:pic>
                    </a:graphicData>
                  </a:graphic>
                </wp:inline>
              </w:drawing>
            </w:r>
          </w:p>
          <w:p w14:paraId="7B8E903E" w14:textId="77777777" w:rsidR="00883629" w:rsidRPr="005453D7" w:rsidRDefault="00883629" w:rsidP="0019003C">
            <w:pPr>
              <w:ind w:firstLine="0"/>
              <w:jc w:val="center"/>
              <w:rPr>
                <w:i/>
                <w:sz w:val="20"/>
              </w:rPr>
            </w:pPr>
            <w:r w:rsidRPr="005453D7">
              <w:rPr>
                <w:i/>
                <w:sz w:val="20"/>
              </w:rPr>
              <w:t>а</w:t>
            </w:r>
          </w:p>
        </w:tc>
        <w:tc>
          <w:tcPr>
            <w:tcW w:w="2407" w:type="dxa"/>
            <w:tcBorders>
              <w:top w:val="nil"/>
              <w:left w:val="nil"/>
              <w:bottom w:val="nil"/>
              <w:right w:val="nil"/>
            </w:tcBorders>
            <w:vAlign w:val="center"/>
          </w:tcPr>
          <w:p w14:paraId="2740A3DE" w14:textId="0235E65F" w:rsidR="00883629" w:rsidRPr="005453D7" w:rsidRDefault="00440043" w:rsidP="0019003C">
            <w:pPr>
              <w:ind w:firstLine="0"/>
              <w:jc w:val="center"/>
              <w:rPr>
                <w:i/>
                <w:sz w:val="20"/>
              </w:rPr>
            </w:pPr>
            <w:r w:rsidRPr="005453D7">
              <w:rPr>
                <w:i/>
                <w:noProof/>
                <w:sz w:val="20"/>
              </w:rPr>
              <w:drawing>
                <wp:inline distT="0" distB="0" distL="0" distR="0" wp14:anchorId="7F051BFE" wp14:editId="777297C9">
                  <wp:extent cx="647700" cy="3457575"/>
                  <wp:effectExtent l="0" t="0" r="0" b="0"/>
                  <wp:docPr id="9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47700" cy="3457575"/>
                          </a:xfrm>
                          <a:prstGeom prst="rect">
                            <a:avLst/>
                          </a:prstGeom>
                          <a:noFill/>
                          <a:ln>
                            <a:noFill/>
                          </a:ln>
                        </pic:spPr>
                      </pic:pic>
                    </a:graphicData>
                  </a:graphic>
                </wp:inline>
              </w:drawing>
            </w:r>
          </w:p>
          <w:p w14:paraId="75DB5389" w14:textId="77777777" w:rsidR="00883629" w:rsidRPr="005453D7" w:rsidRDefault="00883629" w:rsidP="0019003C">
            <w:pPr>
              <w:ind w:firstLine="0"/>
              <w:jc w:val="center"/>
              <w:rPr>
                <w:i/>
                <w:sz w:val="20"/>
              </w:rPr>
            </w:pPr>
            <w:r w:rsidRPr="005453D7">
              <w:rPr>
                <w:i/>
                <w:sz w:val="20"/>
              </w:rPr>
              <w:t>б</w:t>
            </w:r>
          </w:p>
        </w:tc>
        <w:tc>
          <w:tcPr>
            <w:tcW w:w="2407" w:type="dxa"/>
            <w:tcBorders>
              <w:top w:val="nil"/>
              <w:left w:val="nil"/>
              <w:bottom w:val="nil"/>
              <w:right w:val="nil"/>
            </w:tcBorders>
            <w:vAlign w:val="center"/>
          </w:tcPr>
          <w:p w14:paraId="7A20B171" w14:textId="4C08BFB7" w:rsidR="00883629" w:rsidRPr="005453D7" w:rsidRDefault="00440043" w:rsidP="0019003C">
            <w:pPr>
              <w:ind w:firstLine="0"/>
              <w:jc w:val="center"/>
              <w:rPr>
                <w:i/>
                <w:sz w:val="20"/>
                <w:lang w:val="en-US"/>
              </w:rPr>
            </w:pPr>
            <w:r w:rsidRPr="005453D7">
              <w:rPr>
                <w:i/>
                <w:noProof/>
                <w:sz w:val="20"/>
                <w:lang w:val="en-US"/>
              </w:rPr>
              <w:drawing>
                <wp:inline distT="0" distB="0" distL="0" distR="0" wp14:anchorId="020FD97C" wp14:editId="2D3B03AD">
                  <wp:extent cx="504825" cy="3457575"/>
                  <wp:effectExtent l="0" t="0" r="0" b="0"/>
                  <wp:docPr id="9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04825" cy="3457575"/>
                          </a:xfrm>
                          <a:prstGeom prst="rect">
                            <a:avLst/>
                          </a:prstGeom>
                          <a:noFill/>
                          <a:ln>
                            <a:noFill/>
                          </a:ln>
                        </pic:spPr>
                      </pic:pic>
                    </a:graphicData>
                  </a:graphic>
                </wp:inline>
              </w:drawing>
            </w:r>
            <w:r w:rsidR="00110A06" w:rsidRPr="005453D7">
              <w:rPr>
                <w:i/>
                <w:sz w:val="20"/>
                <w:lang w:val="en-US"/>
              </w:rPr>
              <w:t xml:space="preserve"> </w:t>
            </w:r>
            <w:r w:rsidR="00110A06" w:rsidRPr="005453D7">
              <w:rPr>
                <w:i/>
                <w:sz w:val="20"/>
              </w:rPr>
              <w:t xml:space="preserve">    </w:t>
            </w:r>
            <w:r w:rsidRPr="005453D7">
              <w:rPr>
                <w:i/>
                <w:noProof/>
                <w:sz w:val="20"/>
                <w:lang w:val="en-US"/>
              </w:rPr>
              <w:drawing>
                <wp:inline distT="0" distB="0" distL="0" distR="0" wp14:anchorId="3517276A" wp14:editId="6917FB1C">
                  <wp:extent cx="504825" cy="3457575"/>
                  <wp:effectExtent l="0" t="0" r="0" b="0"/>
                  <wp:docPr id="9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4825" cy="3457575"/>
                          </a:xfrm>
                          <a:prstGeom prst="rect">
                            <a:avLst/>
                          </a:prstGeom>
                          <a:noFill/>
                          <a:ln>
                            <a:noFill/>
                          </a:ln>
                        </pic:spPr>
                      </pic:pic>
                    </a:graphicData>
                  </a:graphic>
                </wp:inline>
              </w:drawing>
            </w:r>
          </w:p>
          <w:p w14:paraId="534433DC" w14:textId="77777777" w:rsidR="00883629" w:rsidRPr="005453D7" w:rsidRDefault="00883629" w:rsidP="0019003C">
            <w:pPr>
              <w:ind w:firstLine="0"/>
              <w:jc w:val="center"/>
              <w:rPr>
                <w:i/>
                <w:sz w:val="20"/>
              </w:rPr>
            </w:pPr>
            <w:r w:rsidRPr="005453D7">
              <w:rPr>
                <w:i/>
                <w:sz w:val="20"/>
              </w:rPr>
              <w:t>в</w:t>
            </w:r>
          </w:p>
        </w:tc>
        <w:tc>
          <w:tcPr>
            <w:tcW w:w="2407" w:type="dxa"/>
            <w:tcBorders>
              <w:top w:val="nil"/>
              <w:left w:val="nil"/>
              <w:bottom w:val="nil"/>
              <w:right w:val="nil"/>
            </w:tcBorders>
            <w:vAlign w:val="center"/>
          </w:tcPr>
          <w:p w14:paraId="7A8669D7" w14:textId="1E8B5F75" w:rsidR="00883629" w:rsidRPr="005453D7" w:rsidRDefault="00440043" w:rsidP="0019003C">
            <w:pPr>
              <w:ind w:firstLine="0"/>
              <w:jc w:val="center"/>
              <w:rPr>
                <w:i/>
                <w:sz w:val="20"/>
                <w:lang w:val="en-US"/>
              </w:rPr>
            </w:pPr>
            <w:r w:rsidRPr="005453D7">
              <w:rPr>
                <w:i/>
                <w:noProof/>
                <w:sz w:val="20"/>
              </w:rPr>
              <w:drawing>
                <wp:inline distT="0" distB="0" distL="0" distR="0" wp14:anchorId="544FDE48" wp14:editId="75281A71">
                  <wp:extent cx="409575" cy="3457575"/>
                  <wp:effectExtent l="0" t="0" r="0" b="0"/>
                  <wp:docPr id="9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09575" cy="3457575"/>
                          </a:xfrm>
                          <a:prstGeom prst="rect">
                            <a:avLst/>
                          </a:prstGeom>
                          <a:noFill/>
                          <a:ln>
                            <a:noFill/>
                          </a:ln>
                        </pic:spPr>
                      </pic:pic>
                    </a:graphicData>
                  </a:graphic>
                </wp:inline>
              </w:drawing>
            </w:r>
          </w:p>
          <w:p w14:paraId="11976507" w14:textId="77777777" w:rsidR="00883629" w:rsidRPr="005453D7" w:rsidRDefault="00883629" w:rsidP="0019003C">
            <w:pPr>
              <w:ind w:firstLine="0"/>
              <w:jc w:val="center"/>
              <w:rPr>
                <w:i/>
                <w:sz w:val="20"/>
              </w:rPr>
            </w:pPr>
            <w:r w:rsidRPr="005453D7">
              <w:rPr>
                <w:i/>
                <w:sz w:val="20"/>
              </w:rPr>
              <w:t>г</w:t>
            </w:r>
          </w:p>
        </w:tc>
      </w:tr>
    </w:tbl>
    <w:p w14:paraId="6CDB7D61" w14:textId="77777777" w:rsidR="000A4D96" w:rsidRPr="005453D7" w:rsidRDefault="000A4D96" w:rsidP="000A4D96">
      <w:pPr>
        <w:pStyle w:val="FORMATTEXT0"/>
        <w:jc w:val="center"/>
      </w:pPr>
      <w:r w:rsidRPr="005453D7">
        <w:t>а</w:t>
      </w:r>
      <w:r w:rsidR="00FD26C1" w:rsidRPr="005453D7">
        <w:t xml:space="preserve"> – </w:t>
      </w:r>
      <w:r w:rsidRPr="005453D7">
        <w:t>обмотка фазы с ответвлениями посредине; б</w:t>
      </w:r>
      <w:r w:rsidR="00FD26C1" w:rsidRPr="005453D7">
        <w:t xml:space="preserve"> – </w:t>
      </w:r>
      <w:r w:rsidRPr="005453D7">
        <w:t>обмотка фазы с грубой и</w:t>
      </w:r>
      <w:r w:rsidR="009D0B2F" w:rsidRPr="005453D7">
        <w:t xml:space="preserve"> тонкой ступенями регулирования </w:t>
      </w:r>
      <w:r w:rsidRPr="005453D7">
        <w:t>на одном конце обмотки; в</w:t>
      </w:r>
      <w:r w:rsidR="00FD26C1" w:rsidRPr="005453D7">
        <w:t xml:space="preserve"> – </w:t>
      </w:r>
      <w:r w:rsidRPr="005453D7">
        <w:t>обмотка фазы, состоящая из двух частей, соединяемых последовательно или параллельно; г</w:t>
      </w:r>
      <w:r w:rsidR="00FD26C1" w:rsidRPr="005453D7">
        <w:t xml:space="preserve"> – </w:t>
      </w:r>
      <w:r w:rsidRPr="005453D7">
        <w:t>обмотка фазы, состоящая из двух частей, соединенных последовательно, каждая из которых посредине ответвления</w:t>
      </w:r>
    </w:p>
    <w:p w14:paraId="3B65DEF6" w14:textId="77777777" w:rsidR="000A4D96" w:rsidRPr="005453D7" w:rsidRDefault="000A4D96" w:rsidP="000A4D96">
      <w:pPr>
        <w:pStyle w:val="FORMATTEXT0"/>
        <w:jc w:val="center"/>
      </w:pPr>
    </w:p>
    <w:p w14:paraId="4E274C6C" w14:textId="77777777" w:rsidR="000A4D96" w:rsidRPr="005453D7" w:rsidRDefault="000A4D96" w:rsidP="00DA3277">
      <w:pPr>
        <w:pStyle w:val="aff8"/>
      </w:pPr>
      <w:r w:rsidRPr="005453D7">
        <w:t xml:space="preserve">Рисунок </w:t>
      </w:r>
      <w:r w:rsidR="00F51F4C">
        <w:t>И</w:t>
      </w:r>
      <w:r w:rsidRPr="005453D7">
        <w:t>.1</w:t>
      </w:r>
      <w:r w:rsidR="00FD26C1" w:rsidRPr="005453D7">
        <w:t xml:space="preserve"> – </w:t>
      </w:r>
      <w:r w:rsidRPr="005453D7">
        <w:t xml:space="preserve">Маркировка обмоток фазы </w:t>
      </w:r>
    </w:p>
    <w:p w14:paraId="54ABA8E5" w14:textId="77777777" w:rsidR="000A4D96" w:rsidRPr="005453D7" w:rsidRDefault="000A4D96" w:rsidP="000A4D96">
      <w:pPr>
        <w:pStyle w:val="TOPLEVELTEXT"/>
        <w:jc w:val="center"/>
      </w:pPr>
    </w:p>
    <w:tbl>
      <w:tblPr>
        <w:tblW w:w="0" w:type="auto"/>
        <w:tblLook w:val="04A0" w:firstRow="1" w:lastRow="0" w:firstColumn="1" w:lastColumn="0" w:noHBand="0" w:noVBand="1"/>
      </w:tblPr>
      <w:tblGrid>
        <w:gridCol w:w="3194"/>
        <w:gridCol w:w="3193"/>
        <w:gridCol w:w="3194"/>
      </w:tblGrid>
      <w:tr w:rsidR="00883629" w:rsidRPr="005453D7" w14:paraId="4C95080B" w14:textId="77777777" w:rsidTr="00C51E33">
        <w:tc>
          <w:tcPr>
            <w:tcW w:w="3209" w:type="dxa"/>
            <w:vAlign w:val="bottom"/>
          </w:tcPr>
          <w:p w14:paraId="587B34FA" w14:textId="1F0FF997" w:rsidR="00883629" w:rsidRPr="005453D7" w:rsidRDefault="00440043" w:rsidP="00C51E33">
            <w:pPr>
              <w:pStyle w:val="FORMATTEXT0"/>
              <w:jc w:val="center"/>
              <w:rPr>
                <w:i/>
              </w:rPr>
            </w:pPr>
            <w:r w:rsidRPr="005453D7">
              <w:rPr>
                <w:i/>
                <w:noProof/>
              </w:rPr>
              <w:lastRenderedPageBreak/>
              <w:drawing>
                <wp:inline distT="0" distB="0" distL="0" distR="0" wp14:anchorId="170F59A8" wp14:editId="3C72E6E0">
                  <wp:extent cx="466725" cy="2181225"/>
                  <wp:effectExtent l="0" t="0" r="0" b="0"/>
                  <wp:docPr id="9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66725" cy="2181225"/>
                          </a:xfrm>
                          <a:prstGeom prst="rect">
                            <a:avLst/>
                          </a:prstGeom>
                          <a:noFill/>
                          <a:ln>
                            <a:noFill/>
                          </a:ln>
                        </pic:spPr>
                      </pic:pic>
                    </a:graphicData>
                  </a:graphic>
                </wp:inline>
              </w:drawing>
            </w:r>
          </w:p>
          <w:p w14:paraId="09AC4838" w14:textId="77777777" w:rsidR="00883629" w:rsidRPr="005453D7" w:rsidRDefault="00883629" w:rsidP="00C51E33">
            <w:pPr>
              <w:pStyle w:val="FORMATTEXT0"/>
              <w:jc w:val="center"/>
              <w:rPr>
                <w:i/>
              </w:rPr>
            </w:pPr>
            <w:r w:rsidRPr="005453D7">
              <w:rPr>
                <w:i/>
              </w:rPr>
              <w:t>а</w:t>
            </w:r>
          </w:p>
        </w:tc>
        <w:tc>
          <w:tcPr>
            <w:tcW w:w="3209" w:type="dxa"/>
          </w:tcPr>
          <w:p w14:paraId="315B4750" w14:textId="0CE898BF" w:rsidR="00883629" w:rsidRPr="005453D7" w:rsidRDefault="00440043" w:rsidP="0019003C">
            <w:pPr>
              <w:pStyle w:val="FORMATTEXT0"/>
              <w:jc w:val="center"/>
              <w:rPr>
                <w:i/>
              </w:rPr>
            </w:pPr>
            <w:r w:rsidRPr="005453D7">
              <w:rPr>
                <w:i/>
                <w:noProof/>
              </w:rPr>
              <w:drawing>
                <wp:inline distT="0" distB="0" distL="0" distR="0" wp14:anchorId="42EF5248" wp14:editId="428895D3">
                  <wp:extent cx="476250" cy="3362325"/>
                  <wp:effectExtent l="0" t="0" r="0" b="0"/>
                  <wp:docPr id="9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76250" cy="3362325"/>
                          </a:xfrm>
                          <a:prstGeom prst="rect">
                            <a:avLst/>
                          </a:prstGeom>
                          <a:noFill/>
                          <a:ln>
                            <a:noFill/>
                          </a:ln>
                        </pic:spPr>
                      </pic:pic>
                    </a:graphicData>
                  </a:graphic>
                </wp:inline>
              </w:drawing>
            </w:r>
          </w:p>
          <w:p w14:paraId="15CBA008" w14:textId="77777777" w:rsidR="00883629" w:rsidRPr="005453D7" w:rsidRDefault="00883629" w:rsidP="0019003C">
            <w:pPr>
              <w:pStyle w:val="FORMATTEXT0"/>
              <w:jc w:val="center"/>
              <w:rPr>
                <w:i/>
              </w:rPr>
            </w:pPr>
            <w:r w:rsidRPr="005453D7">
              <w:rPr>
                <w:i/>
              </w:rPr>
              <w:t>б</w:t>
            </w:r>
          </w:p>
        </w:tc>
        <w:tc>
          <w:tcPr>
            <w:tcW w:w="3209" w:type="dxa"/>
            <w:vAlign w:val="bottom"/>
          </w:tcPr>
          <w:p w14:paraId="3FC70FD3" w14:textId="4B3ADDB7" w:rsidR="00883629" w:rsidRPr="005453D7" w:rsidRDefault="00440043" w:rsidP="00C51E33">
            <w:pPr>
              <w:pStyle w:val="FORMATTEXT0"/>
              <w:jc w:val="center"/>
              <w:rPr>
                <w:i/>
              </w:rPr>
            </w:pPr>
            <w:r w:rsidRPr="005453D7">
              <w:rPr>
                <w:i/>
                <w:noProof/>
              </w:rPr>
              <w:drawing>
                <wp:inline distT="0" distB="0" distL="0" distR="0" wp14:anchorId="72345C3C" wp14:editId="3DFA6D2B">
                  <wp:extent cx="561975" cy="2181225"/>
                  <wp:effectExtent l="0" t="0" r="0" b="0"/>
                  <wp:docPr id="9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61975" cy="2181225"/>
                          </a:xfrm>
                          <a:prstGeom prst="rect">
                            <a:avLst/>
                          </a:prstGeom>
                          <a:noFill/>
                          <a:ln>
                            <a:noFill/>
                          </a:ln>
                        </pic:spPr>
                      </pic:pic>
                    </a:graphicData>
                  </a:graphic>
                </wp:inline>
              </w:drawing>
            </w:r>
          </w:p>
          <w:p w14:paraId="52B6DEFA" w14:textId="77777777" w:rsidR="00883629" w:rsidRPr="005453D7" w:rsidRDefault="00883629" w:rsidP="00C51E33">
            <w:pPr>
              <w:pStyle w:val="FORMATTEXT0"/>
              <w:jc w:val="center"/>
              <w:rPr>
                <w:i/>
              </w:rPr>
            </w:pPr>
            <w:r w:rsidRPr="005453D7">
              <w:rPr>
                <w:i/>
              </w:rPr>
              <w:t>г</w:t>
            </w:r>
          </w:p>
        </w:tc>
      </w:tr>
    </w:tbl>
    <w:p w14:paraId="0C626511" w14:textId="77777777" w:rsidR="000A4D96" w:rsidRPr="005453D7" w:rsidRDefault="000A4D96" w:rsidP="000A4D96">
      <w:pPr>
        <w:pStyle w:val="FORMATTEXT0"/>
        <w:jc w:val="center"/>
      </w:pPr>
    </w:p>
    <w:p w14:paraId="35CBF333" w14:textId="77777777" w:rsidR="000A4D96" w:rsidRPr="005453D7" w:rsidRDefault="000A4D96" w:rsidP="000A4D96">
      <w:pPr>
        <w:pStyle w:val="FORMATTEXT0"/>
        <w:jc w:val="center"/>
      </w:pPr>
      <w:r w:rsidRPr="005453D7">
        <w:t>а</w:t>
      </w:r>
      <w:r w:rsidR="00FD26C1" w:rsidRPr="005453D7">
        <w:t xml:space="preserve"> – </w:t>
      </w:r>
      <w:r w:rsidRPr="005453D7">
        <w:t>трансформатор с двумя обмотками без ответвлений; б</w:t>
      </w:r>
      <w:r w:rsidR="00FD26C1" w:rsidRPr="005453D7">
        <w:t xml:space="preserve"> </w:t>
      </w:r>
      <w:r w:rsidR="00BF70CA" w:rsidRPr="005453D7">
        <w:t>– трансформатор</w:t>
      </w:r>
      <w:r w:rsidRPr="005453D7">
        <w:t xml:space="preserve"> с тремя обмотками </w:t>
      </w:r>
    </w:p>
    <w:p w14:paraId="6C3DC3F1" w14:textId="77777777" w:rsidR="000A4D96" w:rsidRDefault="000A4D96" w:rsidP="000A4D96">
      <w:pPr>
        <w:pStyle w:val="FORMATTEXT0"/>
        <w:jc w:val="center"/>
      </w:pPr>
      <w:r w:rsidRPr="005453D7">
        <w:t>без ответвлений; в</w:t>
      </w:r>
      <w:r w:rsidR="00FD26C1" w:rsidRPr="005453D7">
        <w:t xml:space="preserve"> </w:t>
      </w:r>
      <w:r w:rsidR="00BF70CA" w:rsidRPr="005453D7">
        <w:t>– автотрансформатор</w:t>
      </w:r>
      <w:r w:rsidRPr="005453D7">
        <w:t xml:space="preserve"> без ответвлений </w:t>
      </w:r>
    </w:p>
    <w:p w14:paraId="1892DB48" w14:textId="77777777" w:rsidR="007F3240" w:rsidRPr="005453D7" w:rsidRDefault="007F3240" w:rsidP="000A4D96">
      <w:pPr>
        <w:pStyle w:val="FORMATTEXT0"/>
        <w:jc w:val="center"/>
      </w:pPr>
    </w:p>
    <w:p w14:paraId="54F30DD4" w14:textId="77777777" w:rsidR="000A4D96" w:rsidRPr="005453D7" w:rsidRDefault="000A4D96" w:rsidP="00DA3277">
      <w:pPr>
        <w:pStyle w:val="aff8"/>
      </w:pPr>
      <w:r w:rsidRPr="005453D7">
        <w:t xml:space="preserve">Рисунок </w:t>
      </w:r>
      <w:r w:rsidR="00F51F4C">
        <w:t>И</w:t>
      </w:r>
      <w:r w:rsidRPr="005453D7">
        <w:t>.2</w:t>
      </w:r>
      <w:r w:rsidR="00FD26C1" w:rsidRPr="005453D7">
        <w:t xml:space="preserve"> – </w:t>
      </w:r>
      <w:r w:rsidRPr="005453D7">
        <w:t>Маркировка однофазных трансформаторов</w:t>
      </w:r>
    </w:p>
    <w:p w14:paraId="0B667275" w14:textId="77777777" w:rsidR="00DA3277" w:rsidRPr="005453D7" w:rsidRDefault="00DA3277" w:rsidP="00DA3277">
      <w:pPr>
        <w:pStyle w:val="aff8"/>
      </w:pPr>
    </w:p>
    <w:tbl>
      <w:tblPr>
        <w:tblW w:w="0" w:type="auto"/>
        <w:tblLook w:val="04A0" w:firstRow="1" w:lastRow="0" w:firstColumn="1" w:lastColumn="0" w:noHBand="0" w:noVBand="1"/>
      </w:tblPr>
      <w:tblGrid>
        <w:gridCol w:w="3191"/>
        <w:gridCol w:w="3193"/>
        <w:gridCol w:w="3197"/>
      </w:tblGrid>
      <w:tr w:rsidR="00883629" w:rsidRPr="005453D7" w14:paraId="75AEC312" w14:textId="77777777" w:rsidTr="0019003C">
        <w:tc>
          <w:tcPr>
            <w:tcW w:w="3209" w:type="dxa"/>
          </w:tcPr>
          <w:p w14:paraId="7441B051" w14:textId="74D07B33" w:rsidR="00883629" w:rsidRPr="005453D7" w:rsidRDefault="00440043" w:rsidP="0019003C">
            <w:pPr>
              <w:pStyle w:val="FORMATTEXT0"/>
              <w:jc w:val="center"/>
              <w:rPr>
                <w:i/>
              </w:rPr>
            </w:pPr>
            <w:r w:rsidRPr="005453D7">
              <w:rPr>
                <w:i/>
                <w:noProof/>
              </w:rPr>
              <w:drawing>
                <wp:inline distT="0" distB="0" distL="0" distR="0" wp14:anchorId="5DC35FF5" wp14:editId="49AFB571">
                  <wp:extent cx="857250" cy="2895600"/>
                  <wp:effectExtent l="0" t="0" r="0" b="0"/>
                  <wp:docPr id="9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57250" cy="2895600"/>
                          </a:xfrm>
                          <a:prstGeom prst="rect">
                            <a:avLst/>
                          </a:prstGeom>
                          <a:noFill/>
                          <a:ln>
                            <a:noFill/>
                          </a:ln>
                        </pic:spPr>
                      </pic:pic>
                    </a:graphicData>
                  </a:graphic>
                </wp:inline>
              </w:drawing>
            </w:r>
          </w:p>
          <w:p w14:paraId="17160E03" w14:textId="77777777" w:rsidR="00883629" w:rsidRPr="005453D7" w:rsidRDefault="00883629" w:rsidP="0019003C">
            <w:pPr>
              <w:pStyle w:val="FORMATTEXT0"/>
              <w:jc w:val="center"/>
              <w:rPr>
                <w:i/>
              </w:rPr>
            </w:pPr>
            <w:r w:rsidRPr="005453D7">
              <w:rPr>
                <w:i/>
              </w:rPr>
              <w:t>а</w:t>
            </w:r>
          </w:p>
        </w:tc>
        <w:tc>
          <w:tcPr>
            <w:tcW w:w="3209" w:type="dxa"/>
          </w:tcPr>
          <w:p w14:paraId="442442DC" w14:textId="1EB53620" w:rsidR="00883629" w:rsidRPr="005453D7" w:rsidRDefault="00440043" w:rsidP="0019003C">
            <w:pPr>
              <w:pStyle w:val="FORMATTEXT0"/>
              <w:jc w:val="center"/>
              <w:rPr>
                <w:i/>
              </w:rPr>
            </w:pPr>
            <w:r w:rsidRPr="005453D7">
              <w:rPr>
                <w:i/>
                <w:noProof/>
              </w:rPr>
              <w:drawing>
                <wp:inline distT="0" distB="0" distL="0" distR="0" wp14:anchorId="2B452514" wp14:editId="3F96FEAE">
                  <wp:extent cx="933450" cy="2895600"/>
                  <wp:effectExtent l="0" t="0" r="0" b="0"/>
                  <wp:docPr id="9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33450" cy="2895600"/>
                          </a:xfrm>
                          <a:prstGeom prst="rect">
                            <a:avLst/>
                          </a:prstGeom>
                          <a:noFill/>
                          <a:ln>
                            <a:noFill/>
                          </a:ln>
                        </pic:spPr>
                      </pic:pic>
                    </a:graphicData>
                  </a:graphic>
                </wp:inline>
              </w:drawing>
            </w:r>
          </w:p>
          <w:p w14:paraId="3E25CD7C" w14:textId="77777777" w:rsidR="00883629" w:rsidRPr="005453D7" w:rsidRDefault="00883629" w:rsidP="0019003C">
            <w:pPr>
              <w:pStyle w:val="FORMATTEXT0"/>
              <w:jc w:val="center"/>
              <w:rPr>
                <w:i/>
              </w:rPr>
            </w:pPr>
            <w:r w:rsidRPr="005453D7">
              <w:rPr>
                <w:i/>
              </w:rPr>
              <w:t>б</w:t>
            </w:r>
          </w:p>
        </w:tc>
        <w:tc>
          <w:tcPr>
            <w:tcW w:w="3209" w:type="dxa"/>
          </w:tcPr>
          <w:p w14:paraId="4B48E689" w14:textId="65442160" w:rsidR="00883629" w:rsidRPr="005453D7" w:rsidRDefault="00440043" w:rsidP="0019003C">
            <w:pPr>
              <w:pStyle w:val="FORMATTEXT0"/>
              <w:jc w:val="center"/>
              <w:rPr>
                <w:i/>
              </w:rPr>
            </w:pPr>
            <w:r w:rsidRPr="005453D7">
              <w:rPr>
                <w:i/>
                <w:noProof/>
              </w:rPr>
              <w:drawing>
                <wp:inline distT="0" distB="0" distL="0" distR="0" wp14:anchorId="16AC3966" wp14:editId="668A5DFA">
                  <wp:extent cx="1181100" cy="2895600"/>
                  <wp:effectExtent l="0" t="0" r="0" b="0"/>
                  <wp:docPr id="9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81100" cy="2895600"/>
                          </a:xfrm>
                          <a:prstGeom prst="rect">
                            <a:avLst/>
                          </a:prstGeom>
                          <a:noFill/>
                          <a:ln>
                            <a:noFill/>
                          </a:ln>
                        </pic:spPr>
                      </pic:pic>
                    </a:graphicData>
                  </a:graphic>
                </wp:inline>
              </w:drawing>
            </w:r>
          </w:p>
          <w:p w14:paraId="46C10377" w14:textId="77777777" w:rsidR="00883629" w:rsidRPr="005453D7" w:rsidRDefault="00883629" w:rsidP="0019003C">
            <w:pPr>
              <w:pStyle w:val="FORMATTEXT0"/>
              <w:jc w:val="center"/>
              <w:rPr>
                <w:i/>
              </w:rPr>
            </w:pPr>
            <w:r w:rsidRPr="005453D7">
              <w:rPr>
                <w:i/>
              </w:rPr>
              <w:t>в</w:t>
            </w:r>
          </w:p>
        </w:tc>
      </w:tr>
    </w:tbl>
    <w:p w14:paraId="4C7E7762" w14:textId="77777777" w:rsidR="000A4D96" w:rsidRPr="005453D7" w:rsidRDefault="000A4D96" w:rsidP="000A4D96">
      <w:pPr>
        <w:pStyle w:val="FORMATTEXT0"/>
        <w:jc w:val="center"/>
      </w:pPr>
      <w:r w:rsidRPr="005453D7">
        <w:t>а</w:t>
      </w:r>
      <w:r w:rsidR="00FD26C1" w:rsidRPr="005453D7">
        <w:t xml:space="preserve"> – </w:t>
      </w:r>
      <w:r w:rsidRPr="005453D7">
        <w:t xml:space="preserve">обмотка с ответвлениями, помещенная между последовательной и общей обмотками; </w:t>
      </w:r>
    </w:p>
    <w:p w14:paraId="2AB6CF88" w14:textId="77777777" w:rsidR="000A4D96" w:rsidRPr="005453D7" w:rsidRDefault="000A4D96" w:rsidP="000A4D96">
      <w:pPr>
        <w:pStyle w:val="FORMATTEXT0"/>
        <w:jc w:val="center"/>
      </w:pPr>
      <w:r w:rsidRPr="005453D7">
        <w:t>б</w:t>
      </w:r>
      <w:r w:rsidR="00FD26C1" w:rsidRPr="005453D7">
        <w:t xml:space="preserve"> – </w:t>
      </w:r>
      <w:r w:rsidRPr="005453D7">
        <w:t xml:space="preserve">обмотка с ответвлениями, помещенная в конце последовательной обмотки; </w:t>
      </w:r>
    </w:p>
    <w:p w14:paraId="42446195" w14:textId="77777777" w:rsidR="000A4D96" w:rsidRDefault="000A4D96" w:rsidP="000A4D96">
      <w:pPr>
        <w:pStyle w:val="FORMATTEXT0"/>
        <w:jc w:val="center"/>
      </w:pPr>
      <w:r w:rsidRPr="005453D7">
        <w:t>в</w:t>
      </w:r>
      <w:r w:rsidR="00FD26C1" w:rsidRPr="005453D7">
        <w:t xml:space="preserve"> – </w:t>
      </w:r>
      <w:r w:rsidRPr="005453D7">
        <w:t xml:space="preserve">обмотка с ответвлениями, один конец которой подключен к соединению между последовательной и общей обмотками </w:t>
      </w:r>
    </w:p>
    <w:p w14:paraId="54606E6A" w14:textId="77777777" w:rsidR="007F3240" w:rsidRPr="005453D7" w:rsidRDefault="007F3240" w:rsidP="000A4D96">
      <w:pPr>
        <w:pStyle w:val="FORMATTEXT0"/>
        <w:jc w:val="center"/>
      </w:pPr>
    </w:p>
    <w:p w14:paraId="1278B7D2" w14:textId="77777777" w:rsidR="00883629" w:rsidRPr="005453D7" w:rsidRDefault="000A4D96" w:rsidP="00DA3277">
      <w:pPr>
        <w:pStyle w:val="aff8"/>
      </w:pPr>
      <w:r w:rsidRPr="005453D7">
        <w:t xml:space="preserve">Рисунок </w:t>
      </w:r>
      <w:r w:rsidR="00F51F4C">
        <w:t>И</w:t>
      </w:r>
      <w:r w:rsidRPr="005453D7">
        <w:t>.3</w:t>
      </w:r>
      <w:r w:rsidR="00FD26C1" w:rsidRPr="005453D7">
        <w:t xml:space="preserve"> – </w:t>
      </w:r>
      <w:r w:rsidRPr="005453D7">
        <w:t>Маркировка однофазных автотрансформаторов   </w:t>
      </w:r>
    </w:p>
    <w:p w14:paraId="3C30A890" w14:textId="77777777" w:rsidR="000A4D96" w:rsidRPr="005453D7" w:rsidRDefault="000A4D96" w:rsidP="00DA3277">
      <w:pPr>
        <w:pStyle w:val="aff8"/>
      </w:pPr>
      <w:r w:rsidRPr="005453D7">
        <w:t xml:space="preserve">    </w:t>
      </w:r>
    </w:p>
    <w:tbl>
      <w:tblPr>
        <w:tblW w:w="0" w:type="auto"/>
        <w:tblLook w:val="04A0" w:firstRow="1" w:lastRow="0" w:firstColumn="1" w:lastColumn="0" w:noHBand="0" w:noVBand="1"/>
      </w:tblPr>
      <w:tblGrid>
        <w:gridCol w:w="4791"/>
        <w:gridCol w:w="4790"/>
      </w:tblGrid>
      <w:tr w:rsidR="00883629" w:rsidRPr="005453D7" w14:paraId="37AC8E4A" w14:textId="77777777" w:rsidTr="0019003C">
        <w:tc>
          <w:tcPr>
            <w:tcW w:w="4813" w:type="dxa"/>
          </w:tcPr>
          <w:p w14:paraId="31BF7BC6" w14:textId="10954143" w:rsidR="00883629" w:rsidRPr="005453D7" w:rsidRDefault="00440043" w:rsidP="00DA3277">
            <w:pPr>
              <w:pStyle w:val="aff8"/>
              <w:rPr>
                <w:i/>
              </w:rPr>
            </w:pPr>
            <w:r w:rsidRPr="005453D7">
              <w:rPr>
                <w:i/>
              </w:rPr>
              <w:lastRenderedPageBreak/>
              <w:drawing>
                <wp:inline distT="0" distB="0" distL="0" distR="0" wp14:anchorId="6822BC51" wp14:editId="620C6540">
                  <wp:extent cx="1571625" cy="2085975"/>
                  <wp:effectExtent l="0" t="0" r="0" b="0"/>
                  <wp:docPr id="10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571625" cy="2085975"/>
                          </a:xfrm>
                          <a:prstGeom prst="rect">
                            <a:avLst/>
                          </a:prstGeom>
                          <a:noFill/>
                          <a:ln>
                            <a:noFill/>
                          </a:ln>
                        </pic:spPr>
                      </pic:pic>
                    </a:graphicData>
                  </a:graphic>
                </wp:inline>
              </w:drawing>
            </w:r>
          </w:p>
          <w:p w14:paraId="19FC1E25" w14:textId="77777777" w:rsidR="00883629" w:rsidRPr="005453D7" w:rsidRDefault="00883629" w:rsidP="00DA3277">
            <w:pPr>
              <w:pStyle w:val="aff8"/>
              <w:rPr>
                <w:i/>
              </w:rPr>
            </w:pPr>
            <w:r w:rsidRPr="005453D7">
              <w:rPr>
                <w:i/>
              </w:rPr>
              <w:t>а</w:t>
            </w:r>
          </w:p>
        </w:tc>
        <w:tc>
          <w:tcPr>
            <w:tcW w:w="4814" w:type="dxa"/>
          </w:tcPr>
          <w:p w14:paraId="781D224B" w14:textId="04B54F7B" w:rsidR="00883629" w:rsidRPr="005453D7" w:rsidRDefault="00440043" w:rsidP="00DA3277">
            <w:pPr>
              <w:pStyle w:val="aff8"/>
              <w:rPr>
                <w:i/>
              </w:rPr>
            </w:pPr>
            <w:r w:rsidRPr="005453D7">
              <w:rPr>
                <w:i/>
              </w:rPr>
              <w:drawing>
                <wp:inline distT="0" distB="0" distL="0" distR="0" wp14:anchorId="179F6D75" wp14:editId="6C4A97FA">
                  <wp:extent cx="1409700" cy="2085975"/>
                  <wp:effectExtent l="0" t="0" r="0" b="0"/>
                  <wp:docPr id="10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409700" cy="2085975"/>
                          </a:xfrm>
                          <a:prstGeom prst="rect">
                            <a:avLst/>
                          </a:prstGeom>
                          <a:noFill/>
                          <a:ln>
                            <a:noFill/>
                          </a:ln>
                        </pic:spPr>
                      </pic:pic>
                    </a:graphicData>
                  </a:graphic>
                </wp:inline>
              </w:drawing>
            </w:r>
          </w:p>
          <w:p w14:paraId="10B98193" w14:textId="77777777" w:rsidR="00883629" w:rsidRPr="005453D7" w:rsidRDefault="00883629" w:rsidP="00DA3277">
            <w:pPr>
              <w:pStyle w:val="aff8"/>
              <w:rPr>
                <w:i/>
              </w:rPr>
            </w:pPr>
            <w:r w:rsidRPr="005453D7">
              <w:rPr>
                <w:i/>
              </w:rPr>
              <w:t>б</w:t>
            </w:r>
          </w:p>
        </w:tc>
      </w:tr>
      <w:tr w:rsidR="00883629" w:rsidRPr="005453D7" w14:paraId="3EC0C22C" w14:textId="77777777" w:rsidTr="0019003C">
        <w:tc>
          <w:tcPr>
            <w:tcW w:w="4813" w:type="dxa"/>
          </w:tcPr>
          <w:p w14:paraId="71DB74F6" w14:textId="1AF8493A" w:rsidR="00883629" w:rsidRPr="005453D7" w:rsidRDefault="00440043" w:rsidP="00DA3277">
            <w:pPr>
              <w:pStyle w:val="aff8"/>
              <w:rPr>
                <w:i/>
              </w:rPr>
            </w:pPr>
            <w:r w:rsidRPr="005453D7">
              <w:rPr>
                <w:i/>
              </w:rPr>
              <w:drawing>
                <wp:inline distT="0" distB="0" distL="0" distR="0" wp14:anchorId="5A36E8E9" wp14:editId="3B648969">
                  <wp:extent cx="1476375" cy="2085975"/>
                  <wp:effectExtent l="0" t="0" r="0" b="0"/>
                  <wp:docPr id="10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76375" cy="2085975"/>
                          </a:xfrm>
                          <a:prstGeom prst="rect">
                            <a:avLst/>
                          </a:prstGeom>
                          <a:noFill/>
                          <a:ln>
                            <a:noFill/>
                          </a:ln>
                        </pic:spPr>
                      </pic:pic>
                    </a:graphicData>
                  </a:graphic>
                </wp:inline>
              </w:drawing>
            </w:r>
          </w:p>
          <w:p w14:paraId="0B22F788" w14:textId="77777777" w:rsidR="00883629" w:rsidRPr="005453D7" w:rsidRDefault="00883629" w:rsidP="00DA3277">
            <w:pPr>
              <w:pStyle w:val="aff8"/>
              <w:rPr>
                <w:i/>
              </w:rPr>
            </w:pPr>
            <w:r w:rsidRPr="005453D7">
              <w:rPr>
                <w:i/>
              </w:rPr>
              <w:t>в</w:t>
            </w:r>
          </w:p>
        </w:tc>
        <w:tc>
          <w:tcPr>
            <w:tcW w:w="4814" w:type="dxa"/>
          </w:tcPr>
          <w:p w14:paraId="577EE11D" w14:textId="2EC85BB5" w:rsidR="00883629" w:rsidRPr="005453D7" w:rsidRDefault="00440043" w:rsidP="00DA3277">
            <w:pPr>
              <w:pStyle w:val="aff8"/>
              <w:rPr>
                <w:i/>
              </w:rPr>
            </w:pPr>
            <w:r w:rsidRPr="005453D7">
              <w:rPr>
                <w:i/>
              </w:rPr>
              <w:drawing>
                <wp:inline distT="0" distB="0" distL="0" distR="0" wp14:anchorId="07921075" wp14:editId="5D0F4B4B">
                  <wp:extent cx="1457325" cy="2085975"/>
                  <wp:effectExtent l="0" t="0" r="0" b="0"/>
                  <wp:docPr id="10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57325" cy="2085975"/>
                          </a:xfrm>
                          <a:prstGeom prst="rect">
                            <a:avLst/>
                          </a:prstGeom>
                          <a:noFill/>
                          <a:ln>
                            <a:noFill/>
                          </a:ln>
                        </pic:spPr>
                      </pic:pic>
                    </a:graphicData>
                  </a:graphic>
                </wp:inline>
              </w:drawing>
            </w:r>
          </w:p>
          <w:p w14:paraId="398F0507" w14:textId="77777777" w:rsidR="00883629" w:rsidRPr="005453D7" w:rsidRDefault="00883629" w:rsidP="00DA3277">
            <w:pPr>
              <w:pStyle w:val="aff8"/>
              <w:rPr>
                <w:i/>
              </w:rPr>
            </w:pPr>
            <w:r w:rsidRPr="005453D7">
              <w:rPr>
                <w:i/>
              </w:rPr>
              <w:t>г</w:t>
            </w:r>
          </w:p>
        </w:tc>
      </w:tr>
    </w:tbl>
    <w:p w14:paraId="03E5E9A8" w14:textId="77777777" w:rsidR="007F3240" w:rsidRDefault="007F3240" w:rsidP="002E21CE">
      <w:pPr>
        <w:pStyle w:val="TOPLEVELTEXT"/>
        <w:jc w:val="center"/>
        <w:rPr>
          <w:rFonts w:ascii="Arial" w:hAnsi="Arial" w:cs="Arial"/>
        </w:rPr>
      </w:pPr>
    </w:p>
    <w:p w14:paraId="26417314" w14:textId="77777777" w:rsidR="002E21CE" w:rsidRPr="00567E97" w:rsidRDefault="007F3240" w:rsidP="002E21CE">
      <w:pPr>
        <w:pStyle w:val="TOPLEVELTEXT"/>
        <w:jc w:val="center"/>
        <w:rPr>
          <w:rFonts w:ascii="Arial" w:hAnsi="Arial" w:cs="Arial"/>
          <w:sz w:val="22"/>
          <w:szCs w:val="22"/>
        </w:rPr>
      </w:pPr>
      <w:r w:rsidRPr="00567E97">
        <w:rPr>
          <w:rFonts w:ascii="Arial" w:hAnsi="Arial" w:cs="Arial"/>
          <w:sz w:val="22"/>
          <w:szCs w:val="22"/>
        </w:rPr>
        <w:t>а</w:t>
      </w:r>
      <w:r w:rsidR="002E21CE" w:rsidRPr="00567E97">
        <w:rPr>
          <w:rFonts w:ascii="Arial" w:hAnsi="Arial" w:cs="Arial"/>
          <w:sz w:val="22"/>
          <w:szCs w:val="22"/>
        </w:rPr>
        <w:t xml:space="preserve"> – </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2E21CE" w:rsidRPr="00567E97">
        <w:rPr>
          <w:rFonts w:ascii="Arial" w:hAnsi="Arial" w:cs="Arial"/>
          <w:sz w:val="22"/>
          <w:szCs w:val="22"/>
        </w:rPr>
        <w:t>/</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1B43E1" w:rsidRPr="00567E97">
        <w:rPr>
          <w:rFonts w:ascii="Arial" w:hAnsi="Arial" w:cs="Arial"/>
          <w:sz w:val="22"/>
          <w:szCs w:val="22"/>
        </w:rPr>
        <w:t>-</w:t>
      </w:r>
      <w:r w:rsidR="002E21CE" w:rsidRPr="00567E97">
        <w:rPr>
          <w:rFonts w:ascii="Arial" w:hAnsi="Arial" w:cs="Arial"/>
          <w:sz w:val="22"/>
          <w:szCs w:val="22"/>
        </w:rPr>
        <w:t xml:space="preserve">0; б – </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2E21CE" w:rsidRPr="00567E97">
        <w:rPr>
          <w:rFonts w:ascii="Arial" w:hAnsi="Arial" w:cs="Arial"/>
          <w:sz w:val="22"/>
          <w:szCs w:val="22"/>
        </w:rPr>
        <w:t>/</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1B43E1" w:rsidRPr="00567E97">
        <w:rPr>
          <w:rFonts w:ascii="Arial" w:hAnsi="Arial" w:cs="Arial"/>
          <w:sz w:val="22"/>
          <w:szCs w:val="22"/>
        </w:rPr>
        <w:t>-</w:t>
      </w:r>
      <w:r w:rsidR="002E21CE" w:rsidRPr="00567E97">
        <w:rPr>
          <w:rFonts w:ascii="Arial" w:hAnsi="Arial" w:cs="Arial"/>
          <w:sz w:val="22"/>
          <w:szCs w:val="22"/>
        </w:rPr>
        <w:t xml:space="preserve">0; в – </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2E21CE" w:rsidRPr="00567E97">
        <w:rPr>
          <w:rFonts w:ascii="Arial" w:hAnsi="Arial" w:cs="Arial"/>
          <w:sz w:val="22"/>
          <w:szCs w:val="22"/>
        </w:rPr>
        <w:t>/</w:t>
      </w:r>
      <w:r w:rsidR="002E21CE" w:rsidRPr="00567E97">
        <w:rPr>
          <w:rFonts w:ascii="Arial" w:hAnsi="Arial" w:cs="Arial"/>
          <w:sz w:val="22"/>
          <w:szCs w:val="22"/>
          <w:lang w:val="en-US"/>
        </w:rPr>
        <w:t>D</w:t>
      </w:r>
      <w:r w:rsidR="001B43E1" w:rsidRPr="00567E97">
        <w:rPr>
          <w:rFonts w:ascii="Arial" w:hAnsi="Arial" w:cs="Arial"/>
          <w:sz w:val="22"/>
          <w:szCs w:val="22"/>
        </w:rPr>
        <w:t>-</w:t>
      </w:r>
      <w:r w:rsidR="002E21CE" w:rsidRPr="00567E97">
        <w:rPr>
          <w:rFonts w:ascii="Arial" w:hAnsi="Arial" w:cs="Arial"/>
          <w:sz w:val="22"/>
          <w:szCs w:val="22"/>
        </w:rPr>
        <w:t xml:space="preserve">5; г – </w:t>
      </w:r>
      <w:r w:rsidR="002E21CE" w:rsidRPr="00567E97">
        <w:rPr>
          <w:rFonts w:ascii="Arial" w:hAnsi="Arial" w:cs="Arial"/>
          <w:sz w:val="22"/>
          <w:szCs w:val="22"/>
          <w:lang w:val="en-US"/>
        </w:rPr>
        <w:t>Y</w:t>
      </w:r>
      <w:r w:rsidR="002E21CE" w:rsidRPr="00567E97">
        <w:rPr>
          <w:rFonts w:ascii="Arial" w:hAnsi="Arial" w:cs="Arial"/>
          <w:sz w:val="22"/>
          <w:szCs w:val="22"/>
          <w:vertAlign w:val="subscript"/>
        </w:rPr>
        <w:t>н</w:t>
      </w:r>
      <w:r w:rsidR="002E21CE" w:rsidRPr="00567E97">
        <w:rPr>
          <w:rFonts w:ascii="Arial" w:hAnsi="Arial" w:cs="Arial"/>
          <w:sz w:val="22"/>
          <w:szCs w:val="22"/>
        </w:rPr>
        <w:t>/</w:t>
      </w:r>
      <w:r w:rsidR="002E21CE" w:rsidRPr="00567E97">
        <w:rPr>
          <w:rFonts w:ascii="Arial" w:hAnsi="Arial" w:cs="Arial"/>
          <w:sz w:val="22"/>
          <w:szCs w:val="22"/>
          <w:lang w:val="en-US"/>
        </w:rPr>
        <w:t>D</w:t>
      </w:r>
      <w:r w:rsidR="001B43E1" w:rsidRPr="00567E97">
        <w:rPr>
          <w:rFonts w:ascii="Arial" w:hAnsi="Arial" w:cs="Arial"/>
          <w:sz w:val="22"/>
          <w:szCs w:val="22"/>
        </w:rPr>
        <w:t>-</w:t>
      </w:r>
      <w:r w:rsidR="002E21CE" w:rsidRPr="00567E97">
        <w:rPr>
          <w:rFonts w:ascii="Arial" w:hAnsi="Arial" w:cs="Arial"/>
          <w:sz w:val="22"/>
          <w:szCs w:val="22"/>
        </w:rPr>
        <w:t>11</w:t>
      </w:r>
    </w:p>
    <w:p w14:paraId="37E87DB7" w14:textId="77777777" w:rsidR="007F3240" w:rsidRPr="005453D7" w:rsidRDefault="007F3240" w:rsidP="002E21CE">
      <w:pPr>
        <w:pStyle w:val="TOPLEVELTEXT"/>
        <w:jc w:val="center"/>
        <w:rPr>
          <w:rFonts w:ascii="Arial" w:hAnsi="Arial" w:cs="Arial"/>
        </w:rPr>
      </w:pPr>
    </w:p>
    <w:p w14:paraId="6D2B98D7" w14:textId="77777777" w:rsidR="000A4D96" w:rsidRPr="005453D7" w:rsidRDefault="000A4D96" w:rsidP="00DA3277">
      <w:pPr>
        <w:pStyle w:val="aff8"/>
      </w:pPr>
      <w:r w:rsidRPr="005453D7">
        <w:t xml:space="preserve">Рисунок </w:t>
      </w:r>
      <w:r w:rsidR="00F51F4C">
        <w:t>И</w:t>
      </w:r>
      <w:r w:rsidRPr="005453D7">
        <w:t>.4</w:t>
      </w:r>
      <w:r w:rsidR="00FD26C1" w:rsidRPr="005453D7">
        <w:t xml:space="preserve"> – </w:t>
      </w:r>
      <w:r w:rsidRPr="005453D7">
        <w:t xml:space="preserve">Маркировка трехфазных двухобмоточных трансформаторов </w:t>
      </w:r>
    </w:p>
    <w:p w14:paraId="3C935542"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35"/>
        <w:gridCol w:w="4680"/>
      </w:tblGrid>
      <w:tr w:rsidR="000A4D96" w:rsidRPr="005453D7" w14:paraId="38AD57A4" w14:textId="77777777" w:rsidTr="000A4D96">
        <w:tc>
          <w:tcPr>
            <w:tcW w:w="4335" w:type="dxa"/>
            <w:tcBorders>
              <w:top w:val="nil"/>
              <w:left w:val="nil"/>
              <w:bottom w:val="nil"/>
              <w:right w:val="nil"/>
            </w:tcBorders>
            <w:tcMar>
              <w:top w:w="114" w:type="dxa"/>
              <w:left w:w="28" w:type="dxa"/>
              <w:bottom w:w="114" w:type="dxa"/>
              <w:right w:w="28" w:type="dxa"/>
            </w:tcMar>
          </w:tcPr>
          <w:p w14:paraId="7B3AA734" w14:textId="0A022054" w:rsidR="000A4D96" w:rsidRPr="005453D7" w:rsidRDefault="00440043" w:rsidP="000A4D96">
            <w:pPr>
              <w:pStyle w:val="FORMATTEXT0"/>
              <w:jc w:val="center"/>
              <w:rPr>
                <w:sz w:val="18"/>
                <w:szCs w:val="18"/>
              </w:rPr>
            </w:pPr>
            <w:r w:rsidRPr="005453D7">
              <w:rPr>
                <w:noProof/>
                <w:sz w:val="18"/>
                <w:szCs w:val="18"/>
              </w:rPr>
              <w:drawing>
                <wp:inline distT="0" distB="0" distL="0" distR="0" wp14:anchorId="098E1BDE" wp14:editId="57BD08A9">
                  <wp:extent cx="1381125" cy="2990850"/>
                  <wp:effectExtent l="0" t="0" r="0" b="0"/>
                  <wp:docPr id="10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81125" cy="2990850"/>
                          </a:xfrm>
                          <a:prstGeom prst="rect">
                            <a:avLst/>
                          </a:prstGeom>
                          <a:noFill/>
                          <a:ln>
                            <a:noFill/>
                          </a:ln>
                        </pic:spPr>
                      </pic:pic>
                    </a:graphicData>
                  </a:graphic>
                </wp:inline>
              </w:drawing>
            </w:r>
          </w:p>
        </w:tc>
        <w:tc>
          <w:tcPr>
            <w:tcW w:w="4680" w:type="dxa"/>
            <w:tcBorders>
              <w:top w:val="nil"/>
              <w:left w:val="nil"/>
              <w:bottom w:val="nil"/>
              <w:right w:val="nil"/>
            </w:tcBorders>
            <w:tcMar>
              <w:top w:w="114" w:type="dxa"/>
              <w:left w:w="28" w:type="dxa"/>
              <w:bottom w:w="114" w:type="dxa"/>
              <w:right w:w="28" w:type="dxa"/>
            </w:tcMar>
          </w:tcPr>
          <w:p w14:paraId="142D7B1E" w14:textId="77777777" w:rsidR="000A4D96" w:rsidRPr="005453D7" w:rsidRDefault="000A4D96" w:rsidP="000A4D96">
            <w:pPr>
              <w:pStyle w:val="FORMATTEXT0"/>
              <w:jc w:val="center"/>
              <w:rPr>
                <w:sz w:val="18"/>
                <w:szCs w:val="18"/>
              </w:rPr>
            </w:pPr>
          </w:p>
          <w:p w14:paraId="2FD8DFE0" w14:textId="77777777" w:rsidR="000A4D96" w:rsidRPr="005453D7" w:rsidRDefault="000A4D96" w:rsidP="000A4D96">
            <w:pPr>
              <w:pStyle w:val="FORMATTEXT0"/>
              <w:jc w:val="center"/>
              <w:rPr>
                <w:sz w:val="18"/>
                <w:szCs w:val="18"/>
              </w:rPr>
            </w:pPr>
          </w:p>
          <w:p w14:paraId="2E117423" w14:textId="77777777" w:rsidR="000A4D96" w:rsidRPr="005453D7" w:rsidRDefault="000A4D96" w:rsidP="000A4D96">
            <w:pPr>
              <w:pStyle w:val="FORMATTEXT0"/>
              <w:jc w:val="center"/>
              <w:rPr>
                <w:sz w:val="18"/>
                <w:szCs w:val="18"/>
              </w:rPr>
            </w:pPr>
          </w:p>
          <w:p w14:paraId="6EA11B6F" w14:textId="77777777" w:rsidR="000A4D96" w:rsidRPr="005453D7" w:rsidRDefault="000A4D96" w:rsidP="000A4D96">
            <w:pPr>
              <w:pStyle w:val="FORMATTEXT0"/>
              <w:jc w:val="center"/>
              <w:rPr>
                <w:sz w:val="18"/>
                <w:szCs w:val="18"/>
              </w:rPr>
            </w:pPr>
          </w:p>
          <w:p w14:paraId="35A65E6C" w14:textId="77777777" w:rsidR="000A4D96" w:rsidRPr="005453D7" w:rsidRDefault="000A4D96" w:rsidP="000A4D96">
            <w:pPr>
              <w:pStyle w:val="FORMATTEXT0"/>
              <w:jc w:val="center"/>
              <w:rPr>
                <w:sz w:val="18"/>
                <w:szCs w:val="18"/>
              </w:rPr>
            </w:pPr>
          </w:p>
          <w:p w14:paraId="4A811AB1" w14:textId="77777777" w:rsidR="000A4D96" w:rsidRPr="005453D7" w:rsidRDefault="000A4D96" w:rsidP="000A4D96">
            <w:pPr>
              <w:pStyle w:val="FORMATTEXT0"/>
              <w:jc w:val="center"/>
              <w:rPr>
                <w:sz w:val="18"/>
                <w:szCs w:val="18"/>
              </w:rPr>
            </w:pPr>
          </w:p>
          <w:p w14:paraId="55E9E0C0" w14:textId="77777777" w:rsidR="000A4D96" w:rsidRPr="005453D7" w:rsidRDefault="000A4D96" w:rsidP="000A4D96">
            <w:pPr>
              <w:pStyle w:val="FORMATTEXT0"/>
              <w:jc w:val="center"/>
              <w:rPr>
                <w:sz w:val="18"/>
                <w:szCs w:val="18"/>
              </w:rPr>
            </w:pPr>
          </w:p>
          <w:p w14:paraId="08600789" w14:textId="77777777" w:rsidR="000A4D96" w:rsidRPr="005453D7" w:rsidRDefault="000A4D96" w:rsidP="000A4D96">
            <w:pPr>
              <w:pStyle w:val="FORMATTEXT0"/>
              <w:jc w:val="center"/>
              <w:rPr>
                <w:sz w:val="18"/>
                <w:szCs w:val="18"/>
              </w:rPr>
            </w:pPr>
          </w:p>
          <w:p w14:paraId="670DC7D1" w14:textId="77777777" w:rsidR="000A4D96" w:rsidRPr="005453D7" w:rsidRDefault="000A4D96" w:rsidP="000A4D96">
            <w:pPr>
              <w:pStyle w:val="FORMATTEXT0"/>
              <w:jc w:val="center"/>
              <w:rPr>
                <w:sz w:val="18"/>
                <w:szCs w:val="18"/>
              </w:rPr>
            </w:pPr>
          </w:p>
          <w:p w14:paraId="16B78DD8" w14:textId="77777777" w:rsidR="000A4D96" w:rsidRPr="005453D7" w:rsidRDefault="000A4D96" w:rsidP="000A4D96">
            <w:pPr>
              <w:pStyle w:val="FORMATTEXT0"/>
              <w:jc w:val="center"/>
              <w:rPr>
                <w:sz w:val="18"/>
                <w:szCs w:val="18"/>
              </w:rPr>
            </w:pPr>
          </w:p>
          <w:p w14:paraId="1AC9670C" w14:textId="77777777" w:rsidR="000A4D96" w:rsidRPr="005453D7" w:rsidRDefault="000A4D96" w:rsidP="000A4D96">
            <w:pPr>
              <w:pStyle w:val="FORMATTEXT0"/>
              <w:jc w:val="center"/>
              <w:rPr>
                <w:sz w:val="18"/>
                <w:szCs w:val="18"/>
              </w:rPr>
            </w:pPr>
          </w:p>
          <w:p w14:paraId="3B82E717" w14:textId="77777777" w:rsidR="000A4D96" w:rsidRPr="005453D7" w:rsidRDefault="000A4D96" w:rsidP="000A4D96">
            <w:pPr>
              <w:pStyle w:val="FORMATTEXT0"/>
              <w:jc w:val="center"/>
              <w:rPr>
                <w:sz w:val="18"/>
                <w:szCs w:val="18"/>
              </w:rPr>
            </w:pPr>
          </w:p>
          <w:p w14:paraId="27E82BE2" w14:textId="77777777" w:rsidR="000A4D96" w:rsidRPr="005453D7" w:rsidRDefault="000A4D96" w:rsidP="000A4D96">
            <w:pPr>
              <w:pStyle w:val="FORMATTEXT0"/>
              <w:jc w:val="center"/>
              <w:rPr>
                <w:sz w:val="18"/>
                <w:szCs w:val="18"/>
              </w:rPr>
            </w:pPr>
          </w:p>
          <w:p w14:paraId="10E83E5E" w14:textId="2BEC1313" w:rsidR="000A4D96" w:rsidRPr="005453D7" w:rsidRDefault="00440043" w:rsidP="000A4D96">
            <w:pPr>
              <w:pStyle w:val="FORMATTEXT0"/>
              <w:jc w:val="center"/>
              <w:rPr>
                <w:sz w:val="18"/>
                <w:szCs w:val="18"/>
              </w:rPr>
            </w:pPr>
            <w:r w:rsidRPr="005453D7">
              <w:rPr>
                <w:noProof/>
                <w:sz w:val="18"/>
                <w:szCs w:val="18"/>
              </w:rPr>
              <w:drawing>
                <wp:inline distT="0" distB="0" distL="0" distR="0" wp14:anchorId="2BCFD271" wp14:editId="7885466F">
                  <wp:extent cx="1876425" cy="1171575"/>
                  <wp:effectExtent l="0" t="0" r="0" b="0"/>
                  <wp:docPr id="10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76425" cy="1171575"/>
                          </a:xfrm>
                          <a:prstGeom prst="rect">
                            <a:avLst/>
                          </a:prstGeom>
                          <a:noFill/>
                          <a:ln>
                            <a:noFill/>
                          </a:ln>
                        </pic:spPr>
                      </pic:pic>
                    </a:graphicData>
                  </a:graphic>
                </wp:inline>
              </w:drawing>
            </w:r>
          </w:p>
        </w:tc>
      </w:tr>
      <w:tr w:rsidR="000A4D96" w:rsidRPr="005453D7" w14:paraId="2A15B4CF" w14:textId="77777777" w:rsidTr="000A4D96">
        <w:tc>
          <w:tcPr>
            <w:tcW w:w="4335" w:type="dxa"/>
            <w:tcBorders>
              <w:top w:val="nil"/>
              <w:left w:val="nil"/>
              <w:bottom w:val="nil"/>
              <w:right w:val="nil"/>
            </w:tcBorders>
            <w:tcMar>
              <w:top w:w="114" w:type="dxa"/>
              <w:left w:w="28" w:type="dxa"/>
              <w:bottom w:w="114" w:type="dxa"/>
              <w:right w:w="28" w:type="dxa"/>
            </w:tcMar>
          </w:tcPr>
          <w:p w14:paraId="6D0810F5" w14:textId="77777777" w:rsidR="000A4D96" w:rsidRPr="005453D7" w:rsidRDefault="000A4D96" w:rsidP="002E21CE">
            <w:pPr>
              <w:pStyle w:val="aff8"/>
            </w:pPr>
            <w:r w:rsidRPr="005453D7">
              <w:t xml:space="preserve">Рисунок </w:t>
            </w:r>
            <w:r w:rsidR="00F51F4C">
              <w:t>И</w:t>
            </w:r>
            <w:r w:rsidRPr="005453D7">
              <w:t>.5</w:t>
            </w:r>
            <w:r w:rsidR="00FD26C1" w:rsidRPr="005453D7">
              <w:t xml:space="preserve"> – </w:t>
            </w:r>
            <w:r w:rsidRPr="005453D7">
              <w:t>Маркировка трехфазного трехобмоточного трансформатора</w:t>
            </w:r>
          </w:p>
          <w:p w14:paraId="697F73CC" w14:textId="77777777" w:rsidR="000A4D96" w:rsidRPr="005453D7" w:rsidRDefault="000A4D96" w:rsidP="001B43E1">
            <w:pPr>
              <w:pStyle w:val="aff8"/>
              <w:rPr>
                <w:sz w:val="18"/>
                <w:szCs w:val="18"/>
              </w:rPr>
            </w:pPr>
            <w:r w:rsidRPr="005453D7">
              <w:rPr>
                <w:sz w:val="18"/>
                <w:szCs w:val="18"/>
              </w:rPr>
              <w:lastRenderedPageBreak/>
              <w:t> (</w:t>
            </w:r>
            <w:r w:rsidR="002E21CE" w:rsidRPr="005453D7">
              <w:rPr>
                <w:sz w:val="18"/>
                <w:szCs w:val="18"/>
                <w:lang w:val="en-US"/>
              </w:rPr>
              <w:t>Y</w:t>
            </w:r>
            <w:r w:rsidR="002E21CE" w:rsidRPr="005453D7">
              <w:rPr>
                <w:sz w:val="18"/>
                <w:szCs w:val="18"/>
                <w:vertAlign w:val="subscript"/>
              </w:rPr>
              <w:t>н</w:t>
            </w:r>
            <w:r w:rsidR="002E21CE" w:rsidRPr="005453D7">
              <w:rPr>
                <w:sz w:val="18"/>
                <w:szCs w:val="18"/>
              </w:rPr>
              <w:t>/</w:t>
            </w:r>
            <w:r w:rsidR="002E21CE" w:rsidRPr="005453D7">
              <w:rPr>
                <w:sz w:val="18"/>
                <w:szCs w:val="18"/>
                <w:lang w:val="en-US"/>
              </w:rPr>
              <w:t>Y</w:t>
            </w:r>
            <w:r w:rsidR="002E21CE" w:rsidRPr="005453D7">
              <w:rPr>
                <w:sz w:val="18"/>
                <w:szCs w:val="18"/>
                <w:vertAlign w:val="subscript"/>
              </w:rPr>
              <w:t>н</w:t>
            </w:r>
            <w:r w:rsidR="002E21CE" w:rsidRPr="005453D7">
              <w:rPr>
                <w:sz w:val="18"/>
                <w:szCs w:val="18"/>
              </w:rPr>
              <w:t>/</w:t>
            </w:r>
            <w:r w:rsidR="002E21CE" w:rsidRPr="005453D7">
              <w:rPr>
                <w:sz w:val="18"/>
                <w:szCs w:val="18"/>
                <w:lang w:val="en-US"/>
              </w:rPr>
              <w:t>D</w:t>
            </w:r>
            <w:r w:rsidR="001B43E1" w:rsidRPr="005453D7">
              <w:rPr>
                <w:sz w:val="18"/>
                <w:szCs w:val="18"/>
              </w:rPr>
              <w:t>-</w:t>
            </w:r>
            <w:r w:rsidRPr="005453D7">
              <w:rPr>
                <w:sz w:val="18"/>
                <w:szCs w:val="18"/>
              </w:rPr>
              <w:t>0</w:t>
            </w:r>
            <w:r w:rsidR="001B43E1" w:rsidRPr="005453D7">
              <w:rPr>
                <w:sz w:val="18"/>
                <w:szCs w:val="18"/>
              </w:rPr>
              <w:t>-</w:t>
            </w:r>
            <w:r w:rsidRPr="005453D7">
              <w:rPr>
                <w:sz w:val="18"/>
                <w:szCs w:val="18"/>
              </w:rPr>
              <w:t xml:space="preserve">5) </w:t>
            </w:r>
          </w:p>
        </w:tc>
        <w:tc>
          <w:tcPr>
            <w:tcW w:w="4680" w:type="dxa"/>
            <w:tcBorders>
              <w:top w:val="nil"/>
              <w:left w:val="nil"/>
              <w:bottom w:val="nil"/>
              <w:right w:val="nil"/>
            </w:tcBorders>
            <w:tcMar>
              <w:top w:w="114" w:type="dxa"/>
              <w:left w:w="28" w:type="dxa"/>
              <w:bottom w:w="114" w:type="dxa"/>
              <w:right w:w="28" w:type="dxa"/>
            </w:tcMar>
          </w:tcPr>
          <w:p w14:paraId="598A4F6B" w14:textId="77777777" w:rsidR="000A4D96" w:rsidRPr="005453D7" w:rsidRDefault="000A4D96" w:rsidP="002E21CE">
            <w:pPr>
              <w:pStyle w:val="aff8"/>
            </w:pPr>
            <w:r w:rsidRPr="005453D7">
              <w:lastRenderedPageBreak/>
              <w:t xml:space="preserve">Рисунок </w:t>
            </w:r>
            <w:r w:rsidR="00F51F4C">
              <w:t>И</w:t>
            </w:r>
            <w:r w:rsidRPr="005453D7">
              <w:t>.6</w:t>
            </w:r>
            <w:r w:rsidR="00FD26C1" w:rsidRPr="005453D7">
              <w:t xml:space="preserve"> – </w:t>
            </w:r>
            <w:r w:rsidRPr="005453D7">
              <w:t xml:space="preserve">Маркировка обмотки низшего напряжения рисунка Ж.5, если она </w:t>
            </w:r>
            <w:r w:rsidRPr="005453D7">
              <w:lastRenderedPageBreak/>
              <w:t xml:space="preserve">соединена в открытый треугольник </w:t>
            </w:r>
          </w:p>
        </w:tc>
      </w:tr>
    </w:tbl>
    <w:p w14:paraId="1DC6231F"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p w14:paraId="553E1F66" w14:textId="77777777" w:rsidR="000A4D96" w:rsidRPr="005453D7" w:rsidRDefault="000A4D96" w:rsidP="000A4D96">
      <w:pPr>
        <w:widowControl w:val="0"/>
        <w:autoSpaceDE w:val="0"/>
        <w:autoSpaceDN w:val="0"/>
        <w:adjustRightInd w:val="0"/>
        <w:spacing w:line="240" w:lineRule="auto"/>
        <w:rPr>
          <w:rFonts w:ascii="Arial, sans-serif" w:hAnsi="Arial, sans-serif"/>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35"/>
        <w:gridCol w:w="4710"/>
      </w:tblGrid>
      <w:tr w:rsidR="000A4D96" w:rsidRPr="005453D7" w14:paraId="30CE18FD" w14:textId="77777777" w:rsidTr="000A4D96">
        <w:tc>
          <w:tcPr>
            <w:tcW w:w="4335" w:type="dxa"/>
            <w:tcBorders>
              <w:top w:val="nil"/>
              <w:left w:val="nil"/>
              <w:bottom w:val="nil"/>
              <w:right w:val="nil"/>
            </w:tcBorders>
            <w:tcMar>
              <w:top w:w="114" w:type="dxa"/>
              <w:left w:w="28" w:type="dxa"/>
              <w:bottom w:w="114" w:type="dxa"/>
              <w:right w:w="28" w:type="dxa"/>
            </w:tcMar>
          </w:tcPr>
          <w:p w14:paraId="4B475C4D" w14:textId="2A9C34D1" w:rsidR="000A4D96" w:rsidRPr="005453D7" w:rsidRDefault="00440043" w:rsidP="000A7378">
            <w:pPr>
              <w:widowControl w:val="0"/>
              <w:autoSpaceDE w:val="0"/>
              <w:autoSpaceDN w:val="0"/>
              <w:adjustRightInd w:val="0"/>
              <w:spacing w:line="240" w:lineRule="auto"/>
              <w:ind w:firstLine="0"/>
              <w:jc w:val="center"/>
              <w:rPr>
                <w:rFonts w:ascii="Arial, sans-serif" w:hAnsi="Arial, sans-serif"/>
                <w:szCs w:val="24"/>
              </w:rPr>
            </w:pPr>
            <w:r w:rsidRPr="005453D7">
              <w:rPr>
                <w:rFonts w:ascii="Arial, sans-serif" w:hAnsi="Arial, sans-serif"/>
                <w:noProof/>
                <w:szCs w:val="24"/>
              </w:rPr>
              <w:drawing>
                <wp:inline distT="0" distB="0" distL="0" distR="0" wp14:anchorId="5EC8F4C4" wp14:editId="020C3D66">
                  <wp:extent cx="1704975" cy="1762125"/>
                  <wp:effectExtent l="0" t="0" r="0" b="0"/>
                  <wp:docPr id="10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04975" cy="1762125"/>
                          </a:xfrm>
                          <a:prstGeom prst="rect">
                            <a:avLst/>
                          </a:prstGeom>
                          <a:noFill/>
                          <a:ln>
                            <a:noFill/>
                          </a:ln>
                        </pic:spPr>
                      </pic:pic>
                    </a:graphicData>
                  </a:graphic>
                </wp:inline>
              </w:drawing>
            </w:r>
          </w:p>
          <w:p w14:paraId="0BACE46C" w14:textId="77777777" w:rsidR="000A4D96" w:rsidRPr="005453D7" w:rsidRDefault="000A4D96" w:rsidP="000A4D96">
            <w:pPr>
              <w:pStyle w:val="FORMATTEXT0"/>
              <w:jc w:val="center"/>
              <w:rPr>
                <w:sz w:val="18"/>
                <w:szCs w:val="18"/>
              </w:rPr>
            </w:pPr>
          </w:p>
        </w:tc>
        <w:tc>
          <w:tcPr>
            <w:tcW w:w="4710" w:type="dxa"/>
            <w:tcBorders>
              <w:top w:val="nil"/>
              <w:left w:val="nil"/>
              <w:bottom w:val="nil"/>
              <w:right w:val="nil"/>
            </w:tcBorders>
            <w:tcMar>
              <w:top w:w="114" w:type="dxa"/>
              <w:left w:w="28" w:type="dxa"/>
              <w:bottom w:w="114" w:type="dxa"/>
              <w:right w:w="28" w:type="dxa"/>
            </w:tcMar>
          </w:tcPr>
          <w:p w14:paraId="02C3ACAC" w14:textId="44160742" w:rsidR="000A4D96" w:rsidRPr="005453D7" w:rsidRDefault="00440043" w:rsidP="000A7378">
            <w:pPr>
              <w:widowControl w:val="0"/>
              <w:autoSpaceDE w:val="0"/>
              <w:autoSpaceDN w:val="0"/>
              <w:adjustRightInd w:val="0"/>
              <w:spacing w:line="240" w:lineRule="auto"/>
              <w:ind w:firstLine="7"/>
              <w:jc w:val="center"/>
              <w:rPr>
                <w:rFonts w:ascii="Arial, sans-serif" w:hAnsi="Arial, sans-serif"/>
                <w:szCs w:val="24"/>
              </w:rPr>
            </w:pPr>
            <w:r w:rsidRPr="005453D7">
              <w:rPr>
                <w:rFonts w:ascii="Arial, sans-serif" w:hAnsi="Arial, sans-serif"/>
                <w:noProof/>
                <w:szCs w:val="24"/>
              </w:rPr>
              <w:drawing>
                <wp:inline distT="0" distB="0" distL="0" distR="0" wp14:anchorId="5E62FA7D" wp14:editId="6FEF22C6">
                  <wp:extent cx="1238250" cy="1343025"/>
                  <wp:effectExtent l="0" t="0" r="0" b="0"/>
                  <wp:docPr id="10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38250" cy="1343025"/>
                          </a:xfrm>
                          <a:prstGeom prst="rect">
                            <a:avLst/>
                          </a:prstGeom>
                          <a:noFill/>
                          <a:ln>
                            <a:noFill/>
                          </a:ln>
                        </pic:spPr>
                      </pic:pic>
                    </a:graphicData>
                  </a:graphic>
                </wp:inline>
              </w:drawing>
            </w:r>
          </w:p>
          <w:p w14:paraId="27C4071F" w14:textId="0E5E378C" w:rsidR="00C41DAE" w:rsidRPr="005453D7" w:rsidRDefault="00440043" w:rsidP="000A7378">
            <w:pPr>
              <w:widowControl w:val="0"/>
              <w:autoSpaceDE w:val="0"/>
              <w:autoSpaceDN w:val="0"/>
              <w:adjustRightInd w:val="0"/>
              <w:spacing w:line="240" w:lineRule="auto"/>
              <w:ind w:firstLine="7"/>
              <w:jc w:val="center"/>
              <w:rPr>
                <w:rFonts w:ascii="Arial, sans-serif" w:hAnsi="Arial, sans-serif"/>
                <w:szCs w:val="24"/>
              </w:rPr>
            </w:pPr>
            <w:r w:rsidRPr="005453D7">
              <w:rPr>
                <w:rFonts w:ascii="Arial, sans-serif" w:hAnsi="Arial, sans-serif"/>
                <w:noProof/>
                <w:szCs w:val="24"/>
              </w:rPr>
              <w:drawing>
                <wp:inline distT="0" distB="0" distL="0" distR="0" wp14:anchorId="16306DD9" wp14:editId="35C2D47B">
                  <wp:extent cx="1400175" cy="1171575"/>
                  <wp:effectExtent l="0" t="0" r="0" b="0"/>
                  <wp:docPr id="10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400175" cy="1171575"/>
                          </a:xfrm>
                          <a:prstGeom prst="rect">
                            <a:avLst/>
                          </a:prstGeom>
                          <a:noFill/>
                          <a:ln>
                            <a:noFill/>
                          </a:ln>
                        </pic:spPr>
                      </pic:pic>
                    </a:graphicData>
                  </a:graphic>
                </wp:inline>
              </w:drawing>
            </w:r>
          </w:p>
          <w:p w14:paraId="2651F26D" w14:textId="77777777" w:rsidR="000A4D96" w:rsidRPr="005453D7" w:rsidRDefault="000A4D96" w:rsidP="000A4D96">
            <w:pPr>
              <w:pStyle w:val="FORMATTEXT0"/>
              <w:jc w:val="center"/>
              <w:rPr>
                <w:sz w:val="18"/>
                <w:szCs w:val="18"/>
              </w:rPr>
            </w:pPr>
          </w:p>
        </w:tc>
      </w:tr>
      <w:tr w:rsidR="000A4D96" w:rsidRPr="005453D7" w14:paraId="719959A5" w14:textId="77777777" w:rsidTr="000A4D96">
        <w:tc>
          <w:tcPr>
            <w:tcW w:w="4335" w:type="dxa"/>
            <w:tcBorders>
              <w:top w:val="nil"/>
              <w:left w:val="nil"/>
              <w:bottom w:val="nil"/>
              <w:right w:val="nil"/>
            </w:tcBorders>
            <w:tcMar>
              <w:top w:w="114" w:type="dxa"/>
              <w:left w:w="28" w:type="dxa"/>
              <w:bottom w:w="114" w:type="dxa"/>
              <w:right w:w="28" w:type="dxa"/>
            </w:tcMar>
          </w:tcPr>
          <w:p w14:paraId="6DA17022" w14:textId="77777777" w:rsidR="000A4D96" w:rsidRPr="005453D7" w:rsidRDefault="000A4D96" w:rsidP="001B43E1">
            <w:pPr>
              <w:pStyle w:val="FORMATTEXT0"/>
              <w:jc w:val="center"/>
              <w:rPr>
                <w:sz w:val="22"/>
                <w:szCs w:val="22"/>
              </w:rPr>
            </w:pPr>
            <w:r w:rsidRPr="005453D7">
              <w:rPr>
                <w:sz w:val="22"/>
                <w:szCs w:val="22"/>
              </w:rPr>
              <w:t xml:space="preserve">Рисунок </w:t>
            </w:r>
            <w:r w:rsidR="00F51F4C">
              <w:rPr>
                <w:sz w:val="22"/>
                <w:szCs w:val="22"/>
              </w:rPr>
              <w:t>И</w:t>
            </w:r>
            <w:r w:rsidRPr="005453D7">
              <w:rPr>
                <w:sz w:val="22"/>
                <w:szCs w:val="22"/>
              </w:rPr>
              <w:t>.7</w:t>
            </w:r>
            <w:r w:rsidR="00FD26C1" w:rsidRPr="005453D7">
              <w:rPr>
                <w:sz w:val="22"/>
                <w:szCs w:val="22"/>
              </w:rPr>
              <w:t xml:space="preserve"> – </w:t>
            </w:r>
            <w:r w:rsidRPr="005453D7">
              <w:rPr>
                <w:sz w:val="22"/>
                <w:szCs w:val="22"/>
              </w:rPr>
              <w:t>Маркировка трехфазного автотрансформатора (</w:t>
            </w:r>
            <w:r w:rsidR="002E21CE" w:rsidRPr="005453D7">
              <w:rPr>
                <w:sz w:val="22"/>
                <w:szCs w:val="22"/>
                <w:lang w:val="en-US"/>
              </w:rPr>
              <w:t>Y</w:t>
            </w:r>
            <w:r w:rsidR="002E21CE" w:rsidRPr="005453D7">
              <w:rPr>
                <w:sz w:val="22"/>
                <w:szCs w:val="22"/>
                <w:vertAlign w:val="subscript"/>
              </w:rPr>
              <w:t>н</w:t>
            </w:r>
            <w:r w:rsidRPr="005453D7">
              <w:rPr>
                <w:sz w:val="22"/>
                <w:szCs w:val="22"/>
              </w:rPr>
              <w:t>авто/</w:t>
            </w:r>
            <w:r w:rsidR="002E21CE" w:rsidRPr="005453D7">
              <w:rPr>
                <w:sz w:val="22"/>
                <w:szCs w:val="22"/>
                <w:lang w:val="en-US"/>
              </w:rPr>
              <w:t>D</w:t>
            </w:r>
            <w:r w:rsidR="001B43E1" w:rsidRPr="005453D7">
              <w:rPr>
                <w:sz w:val="22"/>
                <w:szCs w:val="22"/>
              </w:rPr>
              <w:t>-</w:t>
            </w:r>
            <w:r w:rsidRPr="005453D7">
              <w:rPr>
                <w:sz w:val="22"/>
                <w:szCs w:val="22"/>
              </w:rPr>
              <w:t xml:space="preserve">0) </w:t>
            </w:r>
          </w:p>
        </w:tc>
        <w:tc>
          <w:tcPr>
            <w:tcW w:w="4710" w:type="dxa"/>
            <w:tcBorders>
              <w:top w:val="nil"/>
              <w:left w:val="nil"/>
              <w:bottom w:val="nil"/>
              <w:right w:val="nil"/>
            </w:tcBorders>
            <w:tcMar>
              <w:top w:w="114" w:type="dxa"/>
              <w:left w:w="28" w:type="dxa"/>
              <w:bottom w:w="114" w:type="dxa"/>
              <w:right w:w="28" w:type="dxa"/>
            </w:tcMar>
          </w:tcPr>
          <w:p w14:paraId="6557BA77" w14:textId="77777777" w:rsidR="000A4D96" w:rsidRPr="005453D7" w:rsidRDefault="000A4D96" w:rsidP="000A4D96">
            <w:pPr>
              <w:pStyle w:val="FORMATTEXT0"/>
              <w:jc w:val="center"/>
              <w:rPr>
                <w:sz w:val="22"/>
                <w:szCs w:val="22"/>
              </w:rPr>
            </w:pPr>
            <w:r w:rsidRPr="005453D7">
              <w:rPr>
                <w:sz w:val="22"/>
                <w:szCs w:val="22"/>
              </w:rPr>
              <w:t xml:space="preserve">Рисунок </w:t>
            </w:r>
            <w:r w:rsidR="00F51F4C">
              <w:rPr>
                <w:sz w:val="22"/>
                <w:szCs w:val="22"/>
              </w:rPr>
              <w:t>И</w:t>
            </w:r>
            <w:r w:rsidRPr="005453D7">
              <w:rPr>
                <w:sz w:val="22"/>
                <w:szCs w:val="22"/>
              </w:rPr>
              <w:t>.8</w:t>
            </w:r>
            <w:r w:rsidR="00FD26C1" w:rsidRPr="005453D7">
              <w:rPr>
                <w:sz w:val="22"/>
                <w:szCs w:val="22"/>
              </w:rPr>
              <w:t xml:space="preserve"> – </w:t>
            </w:r>
            <w:r w:rsidRPr="005453D7">
              <w:rPr>
                <w:sz w:val="22"/>
                <w:szCs w:val="22"/>
              </w:rPr>
              <w:t xml:space="preserve">Маркировка линейного регулировочного трансформатора с возбуждающей обмоткой, соединенной в треугольник </w:t>
            </w:r>
          </w:p>
        </w:tc>
      </w:tr>
    </w:tbl>
    <w:p w14:paraId="2310F6CB" w14:textId="77777777" w:rsidR="000A4D96" w:rsidRPr="005453D7" w:rsidRDefault="000A4D96" w:rsidP="000A4D96">
      <w:pPr>
        <w:pStyle w:val="FORMATTEXT0"/>
        <w:jc w:val="both"/>
      </w:pPr>
      <w:r w:rsidRPr="005453D7">
        <w:t>          </w:t>
      </w:r>
    </w:p>
    <w:p w14:paraId="5CD89A4B" w14:textId="77777777" w:rsidR="000A4D96" w:rsidRPr="00567E97" w:rsidRDefault="00F51F4C" w:rsidP="00567E97">
      <w:pPr>
        <w:pStyle w:val="10"/>
        <w:spacing w:before="0" w:after="0"/>
        <w:rPr>
          <w:sz w:val="22"/>
          <w:szCs w:val="22"/>
        </w:rPr>
      </w:pPr>
      <w:r>
        <w:rPr>
          <w:sz w:val="22"/>
          <w:szCs w:val="22"/>
        </w:rPr>
        <w:t>И</w:t>
      </w:r>
      <w:r w:rsidR="000A4D96" w:rsidRPr="00567E97">
        <w:rPr>
          <w:sz w:val="22"/>
          <w:szCs w:val="22"/>
        </w:rPr>
        <w:t>.2 Концы обмоток фазы</w:t>
      </w:r>
    </w:p>
    <w:p w14:paraId="7CA41332" w14:textId="77777777" w:rsidR="000A4D96" w:rsidRPr="007F3240" w:rsidRDefault="000A4D96" w:rsidP="007F3240">
      <w:pPr>
        <w:rPr>
          <w:sz w:val="22"/>
        </w:rPr>
      </w:pPr>
      <w:r w:rsidRPr="007F3240">
        <w:rPr>
          <w:sz w:val="22"/>
        </w:rPr>
        <w:t>Два конца обмоток фазы, подводимые к линейному или нейтральному выводам, следует маркировать соответственно цифрами 1 и 2.</w:t>
      </w:r>
    </w:p>
    <w:p w14:paraId="3D817135" w14:textId="77777777" w:rsidR="000A4D96" w:rsidRPr="007F3240" w:rsidRDefault="000A4D96" w:rsidP="007F3240">
      <w:pPr>
        <w:rPr>
          <w:sz w:val="22"/>
        </w:rPr>
      </w:pPr>
      <w:r w:rsidRPr="007F3240">
        <w:rPr>
          <w:sz w:val="22"/>
        </w:rPr>
        <w:t>Если обмотки фазы на концах имеют ответвления, предназначенные для присоединения к устройствам ПБВ или РПН, которые ведут к линейному или нейтральному выводам, то эти выводы следует маркировать соответственно цифрами 1 или 2.</w:t>
      </w:r>
    </w:p>
    <w:p w14:paraId="29E0C477" w14:textId="77777777" w:rsidR="000A4D96" w:rsidRPr="007F3240" w:rsidRDefault="000A4D96" w:rsidP="007F3240">
      <w:pPr>
        <w:rPr>
          <w:sz w:val="22"/>
        </w:rPr>
      </w:pPr>
      <w:r w:rsidRPr="007F3240">
        <w:rPr>
          <w:sz w:val="22"/>
        </w:rPr>
        <w:t>При такой системе маркировки выводов и ответвлений на чертежах схем обмоток предполагается одинаковое направление намотки для всех обмоток. Полярность концов 1 и 2 всех обмоток одного стержня также всегда одинаковая.</w:t>
      </w:r>
    </w:p>
    <w:p w14:paraId="2EDDC446" w14:textId="77777777" w:rsidR="000A4D96" w:rsidRPr="00567E97" w:rsidRDefault="00F51F4C" w:rsidP="00567E97">
      <w:pPr>
        <w:pStyle w:val="2"/>
        <w:spacing w:before="0" w:after="0"/>
        <w:rPr>
          <w:sz w:val="22"/>
          <w:szCs w:val="22"/>
        </w:rPr>
      </w:pPr>
      <w:r>
        <w:rPr>
          <w:sz w:val="22"/>
          <w:szCs w:val="22"/>
        </w:rPr>
        <w:t>И</w:t>
      </w:r>
      <w:r w:rsidR="000A4D96" w:rsidRPr="00567E97">
        <w:rPr>
          <w:sz w:val="22"/>
          <w:szCs w:val="22"/>
        </w:rPr>
        <w:t>.3 Линейный и нейтральный выводы</w:t>
      </w:r>
    </w:p>
    <w:p w14:paraId="0CBF905E" w14:textId="77777777" w:rsidR="000A4D96" w:rsidRPr="007F3240" w:rsidRDefault="000A4D96" w:rsidP="007F3240">
      <w:pPr>
        <w:rPr>
          <w:sz w:val="22"/>
        </w:rPr>
      </w:pPr>
      <w:r w:rsidRPr="007F3240">
        <w:rPr>
          <w:sz w:val="22"/>
        </w:rPr>
        <w:t>Линейные выводы обмотки трехфазного силового трансформатора следует обозначать буквами</w:t>
      </w:r>
      <w:r w:rsidR="002E21CE" w:rsidRPr="007F3240">
        <w:rPr>
          <w:sz w:val="22"/>
        </w:rPr>
        <w:t xml:space="preserve"> </w:t>
      </w:r>
      <w:r w:rsidR="00DD2A69" w:rsidRPr="007F3240">
        <w:rPr>
          <w:sz w:val="22"/>
          <w:lang w:val="en-US"/>
        </w:rPr>
        <w:t>A</w:t>
      </w:r>
      <w:r w:rsidR="00DD2A69" w:rsidRPr="007F3240">
        <w:rPr>
          <w:sz w:val="22"/>
        </w:rPr>
        <w:t>, B, C</w:t>
      </w:r>
      <w:r w:rsidR="002E21CE" w:rsidRPr="007F3240">
        <w:rPr>
          <w:sz w:val="22"/>
        </w:rPr>
        <w:t>,</w:t>
      </w:r>
      <w:r w:rsidRPr="007F3240">
        <w:rPr>
          <w:sz w:val="22"/>
        </w:rPr>
        <w:t xml:space="preserve"> которые помещают перед цифрами, приведенными в </w:t>
      </w:r>
      <w:r w:rsidR="00F51F4C">
        <w:rPr>
          <w:sz w:val="22"/>
        </w:rPr>
        <w:t>И</w:t>
      </w:r>
      <w:r w:rsidRPr="007F3240">
        <w:rPr>
          <w:sz w:val="22"/>
        </w:rPr>
        <w:t xml:space="preserve">.2. Если необходимо, допускается помещать эти буквы также перед цифрами, приведенными в </w:t>
      </w:r>
      <w:r w:rsidR="00F51F4C">
        <w:rPr>
          <w:sz w:val="22"/>
        </w:rPr>
        <w:t>И</w:t>
      </w:r>
      <w:r w:rsidRPr="007F3240">
        <w:rPr>
          <w:sz w:val="22"/>
        </w:rPr>
        <w:t xml:space="preserve">.5 и </w:t>
      </w:r>
      <w:r w:rsidR="00F51F4C">
        <w:rPr>
          <w:sz w:val="22"/>
        </w:rPr>
        <w:t>И</w:t>
      </w:r>
      <w:r w:rsidRPr="007F3240">
        <w:rPr>
          <w:sz w:val="22"/>
        </w:rPr>
        <w:t>.6.</w:t>
      </w:r>
      <w:r w:rsidR="00D33CD2" w:rsidRPr="007F3240">
        <w:rPr>
          <w:sz w:val="22"/>
        </w:rPr>
        <w:t xml:space="preserve"> Допускается обозначать линейные выводы буквами </w:t>
      </w:r>
      <w:r w:rsidR="00D33CD2" w:rsidRPr="007F3240">
        <w:rPr>
          <w:sz w:val="22"/>
          <w:lang w:val="en-US"/>
        </w:rPr>
        <w:t>U</w:t>
      </w:r>
      <w:r w:rsidR="00D33CD2" w:rsidRPr="007F3240">
        <w:rPr>
          <w:sz w:val="22"/>
        </w:rPr>
        <w:t xml:space="preserve">, </w:t>
      </w:r>
      <w:r w:rsidR="00D33CD2" w:rsidRPr="007F3240">
        <w:rPr>
          <w:sz w:val="22"/>
          <w:lang w:val="en-US"/>
        </w:rPr>
        <w:t>V</w:t>
      </w:r>
      <w:r w:rsidR="00D33CD2" w:rsidRPr="007F3240">
        <w:rPr>
          <w:sz w:val="22"/>
        </w:rPr>
        <w:t xml:space="preserve">, </w:t>
      </w:r>
      <w:r w:rsidR="00D33CD2" w:rsidRPr="007F3240">
        <w:rPr>
          <w:sz w:val="22"/>
          <w:lang w:val="en-US"/>
        </w:rPr>
        <w:t>W</w:t>
      </w:r>
      <w:r w:rsidR="00D33CD2" w:rsidRPr="007F3240">
        <w:rPr>
          <w:sz w:val="22"/>
        </w:rPr>
        <w:t xml:space="preserve"> или </w:t>
      </w:r>
      <w:r w:rsidR="00D33CD2" w:rsidRPr="007F3240">
        <w:rPr>
          <w:sz w:val="22"/>
          <w:lang w:val="en-US"/>
        </w:rPr>
        <w:t>I</w:t>
      </w:r>
      <w:r w:rsidR="00D33CD2" w:rsidRPr="007F3240">
        <w:rPr>
          <w:sz w:val="22"/>
        </w:rPr>
        <w:t xml:space="preserve">, </w:t>
      </w:r>
      <w:r w:rsidR="00D33CD2" w:rsidRPr="007F3240">
        <w:rPr>
          <w:sz w:val="22"/>
          <w:lang w:val="en-US"/>
        </w:rPr>
        <w:t>II</w:t>
      </w:r>
      <w:r w:rsidR="00D33CD2" w:rsidRPr="007F3240">
        <w:rPr>
          <w:sz w:val="22"/>
        </w:rPr>
        <w:t xml:space="preserve">, </w:t>
      </w:r>
      <w:r w:rsidR="00D33CD2" w:rsidRPr="007F3240">
        <w:rPr>
          <w:sz w:val="22"/>
          <w:lang w:val="en-US"/>
        </w:rPr>
        <w:t>III</w:t>
      </w:r>
      <w:r w:rsidR="00D33CD2" w:rsidRPr="007F3240">
        <w:rPr>
          <w:sz w:val="22"/>
        </w:rPr>
        <w:t>.</w:t>
      </w:r>
    </w:p>
    <w:p w14:paraId="2C121EF2" w14:textId="77777777" w:rsidR="000A4D96" w:rsidRPr="007F3240" w:rsidRDefault="000A4D96" w:rsidP="007F3240">
      <w:pPr>
        <w:rPr>
          <w:sz w:val="22"/>
        </w:rPr>
      </w:pPr>
      <w:r w:rsidRPr="007F3240">
        <w:rPr>
          <w:sz w:val="22"/>
        </w:rPr>
        <w:t xml:space="preserve">Нейтраль обмотки, соединенной в звезду или зигзагом, следует обозначать буквой N. </w:t>
      </w:r>
    </w:p>
    <w:p w14:paraId="4E39F79D" w14:textId="77777777" w:rsidR="000A4D96" w:rsidRPr="00567E97" w:rsidRDefault="00F51F4C" w:rsidP="00567E97">
      <w:pPr>
        <w:pStyle w:val="2"/>
        <w:spacing w:before="0" w:after="0"/>
        <w:rPr>
          <w:sz w:val="22"/>
          <w:szCs w:val="22"/>
        </w:rPr>
      </w:pPr>
      <w:r>
        <w:rPr>
          <w:sz w:val="22"/>
          <w:szCs w:val="22"/>
        </w:rPr>
        <w:t>И</w:t>
      </w:r>
      <w:r w:rsidR="000A4D96" w:rsidRPr="00567E97">
        <w:rPr>
          <w:sz w:val="22"/>
          <w:szCs w:val="22"/>
        </w:rPr>
        <w:t>.4 Обозначение обмоток</w:t>
      </w:r>
    </w:p>
    <w:p w14:paraId="20DD29BD" w14:textId="77777777" w:rsidR="000A4D96" w:rsidRPr="007F3240" w:rsidRDefault="000A4D96" w:rsidP="007F3240">
      <w:pPr>
        <w:rPr>
          <w:sz w:val="22"/>
        </w:rPr>
      </w:pPr>
      <w:r w:rsidRPr="007F3240">
        <w:rPr>
          <w:sz w:val="22"/>
        </w:rPr>
        <w:t xml:space="preserve">Различные обмотки трансформатора следует обозначать цифрами, которые помещают перед буквами, приведенными в </w:t>
      </w:r>
      <w:r w:rsidR="00F51F4C">
        <w:rPr>
          <w:sz w:val="22"/>
        </w:rPr>
        <w:t>И</w:t>
      </w:r>
      <w:r w:rsidRPr="007F3240">
        <w:rPr>
          <w:sz w:val="22"/>
        </w:rPr>
        <w:t>.3. Обмотку высшего напряжения следует обозначать цифрой 1, а другие обмотки</w:t>
      </w:r>
      <w:r w:rsidR="00FD26C1" w:rsidRPr="007F3240">
        <w:rPr>
          <w:sz w:val="22"/>
        </w:rPr>
        <w:t xml:space="preserve"> – </w:t>
      </w:r>
      <w:r w:rsidRPr="007F3240">
        <w:rPr>
          <w:sz w:val="22"/>
        </w:rPr>
        <w:t>цифрами 2, 3, 4</w:t>
      </w:r>
      <w:r w:rsidR="007F3240">
        <w:rPr>
          <w:sz w:val="22"/>
        </w:rPr>
        <w:t xml:space="preserve"> и далее</w:t>
      </w:r>
      <w:r w:rsidRPr="007F3240">
        <w:rPr>
          <w:sz w:val="22"/>
        </w:rPr>
        <w:t xml:space="preserve"> в нисходящем порядке номинальных напряжений.</w:t>
      </w:r>
    </w:p>
    <w:p w14:paraId="5F96FA1F" w14:textId="77777777" w:rsidR="000A4D96" w:rsidRDefault="000A4D96" w:rsidP="007F3240">
      <w:pPr>
        <w:rPr>
          <w:sz w:val="22"/>
        </w:rPr>
      </w:pPr>
      <w:r w:rsidRPr="007F3240">
        <w:rPr>
          <w:sz w:val="22"/>
        </w:rPr>
        <w:lastRenderedPageBreak/>
        <w:t xml:space="preserve">Для автотрансформаторов, у которых две обмотки имеют общий конец, этот конец следует маркировать цифрой 2 (см. рисунок </w:t>
      </w:r>
      <w:r w:rsidR="00F51F4C">
        <w:rPr>
          <w:sz w:val="22"/>
        </w:rPr>
        <w:t>И</w:t>
      </w:r>
      <w:r w:rsidRPr="007F3240">
        <w:rPr>
          <w:sz w:val="22"/>
        </w:rPr>
        <w:t>.2</w:t>
      </w:r>
      <w:r w:rsidR="007F3240">
        <w:rPr>
          <w:sz w:val="22"/>
        </w:rPr>
        <w:t xml:space="preserve">, </w:t>
      </w:r>
      <w:r w:rsidRPr="007F3240">
        <w:rPr>
          <w:sz w:val="22"/>
        </w:rPr>
        <w:t>в).</w:t>
      </w:r>
    </w:p>
    <w:p w14:paraId="3E065586" w14:textId="77777777" w:rsidR="007F3240" w:rsidRPr="007F3240" w:rsidRDefault="007F3240" w:rsidP="007F3240">
      <w:pPr>
        <w:rPr>
          <w:sz w:val="22"/>
        </w:rPr>
      </w:pPr>
    </w:p>
    <w:p w14:paraId="140BBC7D" w14:textId="77777777" w:rsidR="000A4D96" w:rsidRDefault="000A4D96" w:rsidP="007F3240">
      <w:pPr>
        <w:pStyle w:val="affff4"/>
        <w:spacing w:before="0" w:after="0"/>
        <w:rPr>
          <w:szCs w:val="20"/>
        </w:rPr>
      </w:pPr>
      <w:r w:rsidRPr="007F3240">
        <w:rPr>
          <w:spacing w:val="20"/>
          <w:szCs w:val="20"/>
        </w:rPr>
        <w:t>Примечание</w:t>
      </w:r>
      <w:r w:rsidRPr="007F3240">
        <w:rPr>
          <w:szCs w:val="20"/>
        </w:rPr>
        <w:t xml:space="preserve"> </w:t>
      </w:r>
      <w:r w:rsidR="002E21CE" w:rsidRPr="007F3240">
        <w:rPr>
          <w:szCs w:val="20"/>
        </w:rPr>
        <w:t>–</w:t>
      </w:r>
      <w:r w:rsidRPr="007F3240">
        <w:rPr>
          <w:szCs w:val="20"/>
        </w:rPr>
        <w:t xml:space="preserve"> Если несколько обмоток имеют одинаковое номинальное напряжение, то применение соответствующего им цифрового обозначения следует согласовать между изготовителем и потребителем.</w:t>
      </w:r>
    </w:p>
    <w:p w14:paraId="214AD3D7" w14:textId="77777777" w:rsidR="007F3240" w:rsidRPr="007F3240" w:rsidRDefault="007F3240" w:rsidP="00655BBE"/>
    <w:p w14:paraId="4EAD9D12" w14:textId="77777777" w:rsidR="000A4D96" w:rsidRPr="00655BBE" w:rsidRDefault="00F51F4C" w:rsidP="00655BBE">
      <w:pPr>
        <w:pStyle w:val="2"/>
        <w:spacing w:before="0" w:after="0"/>
        <w:rPr>
          <w:sz w:val="22"/>
          <w:szCs w:val="22"/>
        </w:rPr>
      </w:pPr>
      <w:r>
        <w:rPr>
          <w:sz w:val="22"/>
          <w:szCs w:val="22"/>
        </w:rPr>
        <w:t>И</w:t>
      </w:r>
      <w:r w:rsidR="000A4D96" w:rsidRPr="00655BBE">
        <w:rPr>
          <w:sz w:val="22"/>
          <w:szCs w:val="22"/>
        </w:rPr>
        <w:t>.5 Последовательно-параллельное соединение</w:t>
      </w:r>
    </w:p>
    <w:p w14:paraId="756F9DB1" w14:textId="77777777" w:rsidR="000A4D96" w:rsidRPr="007F3240" w:rsidRDefault="000A4D96" w:rsidP="007F3240">
      <w:pPr>
        <w:rPr>
          <w:sz w:val="22"/>
        </w:rPr>
      </w:pPr>
      <w:r w:rsidRPr="007F3240">
        <w:rPr>
          <w:sz w:val="22"/>
        </w:rPr>
        <w:t xml:space="preserve">Если обмотки фазы состоят из нескольких частей, которые могут быть соединены последовательно или параллельно, то концы этих частей следует обозначать цифрами 1, 2, 3, 4..., при этом линейные или нейтральные концы обмоток фазы маркируют цифрами 1 и 2 в соответствии с требованиями </w:t>
      </w:r>
      <w:r w:rsidR="00F51F4C">
        <w:rPr>
          <w:sz w:val="22"/>
        </w:rPr>
        <w:t>И</w:t>
      </w:r>
      <w:r w:rsidRPr="007F3240">
        <w:rPr>
          <w:sz w:val="22"/>
        </w:rPr>
        <w:t>.2.</w:t>
      </w:r>
    </w:p>
    <w:p w14:paraId="56018D8E" w14:textId="77777777" w:rsidR="000A4D96" w:rsidRPr="00655BBE" w:rsidRDefault="009A300A" w:rsidP="00655BBE">
      <w:pPr>
        <w:pStyle w:val="2"/>
        <w:spacing w:before="0" w:after="0"/>
        <w:rPr>
          <w:sz w:val="22"/>
          <w:szCs w:val="22"/>
        </w:rPr>
      </w:pPr>
      <w:r>
        <w:rPr>
          <w:sz w:val="22"/>
          <w:szCs w:val="22"/>
        </w:rPr>
        <w:t>И</w:t>
      </w:r>
      <w:r w:rsidR="000A4D96" w:rsidRPr="00655BBE">
        <w:rPr>
          <w:sz w:val="22"/>
          <w:szCs w:val="22"/>
        </w:rPr>
        <w:t>.6 Маркировка ответвлений</w:t>
      </w:r>
    </w:p>
    <w:p w14:paraId="14A05CFA" w14:textId="77777777" w:rsidR="000A4D96" w:rsidRPr="007F3240" w:rsidRDefault="000A4D96" w:rsidP="007F3240">
      <w:pPr>
        <w:rPr>
          <w:sz w:val="22"/>
        </w:rPr>
      </w:pPr>
      <w:r w:rsidRPr="007F3240">
        <w:rPr>
          <w:sz w:val="22"/>
        </w:rPr>
        <w:t>Ответвления, подводимые к устройствам РПН или ПБВ, следует обозначать группой цифр, расположенных в возрастающем порядке. Значения этих цифр должны быть больше применяемых для обозначения линейного и нейтрального выводов и обозначения концов частей обмоток фазы, соединенных последовательно или параллельно.</w:t>
      </w:r>
    </w:p>
    <w:p w14:paraId="671B94DF" w14:textId="77777777" w:rsidR="000A4D96" w:rsidRPr="007F3240" w:rsidRDefault="000A4D96" w:rsidP="007F3240">
      <w:pPr>
        <w:rPr>
          <w:sz w:val="22"/>
        </w:rPr>
      </w:pPr>
      <w:r w:rsidRPr="007F3240">
        <w:rPr>
          <w:sz w:val="22"/>
        </w:rPr>
        <w:t>Нумерация должна начинаться с ближайшего к концу, промаркированному цифрой 1, ответвления. Маркировка обмоток с переключаемыми ответвлениями должна основываться на таком соединении, которое дает наибольшее эффективное число витков для обмотки, присоединенной к устройству ПБВ или РПН.</w:t>
      </w:r>
    </w:p>
    <w:p w14:paraId="282B15BD" w14:textId="77777777" w:rsidR="000A4D96" w:rsidRPr="007F3240" w:rsidRDefault="000A4D96" w:rsidP="007F3240">
      <w:pPr>
        <w:rPr>
          <w:sz w:val="22"/>
        </w:rPr>
      </w:pPr>
      <w:r w:rsidRPr="007F3240">
        <w:rPr>
          <w:sz w:val="22"/>
        </w:rPr>
        <w:t xml:space="preserve">Обмотки автотрансформаторов с ответвлениями, расположенными между последовательной и общей обмотками или на конце последовательной обмотки, а также обмотки, один конец которых подключен к соединению между последовательной и общей обмотками (см. рисунок </w:t>
      </w:r>
      <w:r w:rsidR="00F51F4C">
        <w:rPr>
          <w:sz w:val="22"/>
        </w:rPr>
        <w:t>И</w:t>
      </w:r>
      <w:r w:rsidRPr="007F3240">
        <w:rPr>
          <w:sz w:val="22"/>
        </w:rPr>
        <w:t>.3</w:t>
      </w:r>
      <w:r w:rsidR="007F3240">
        <w:rPr>
          <w:sz w:val="22"/>
        </w:rPr>
        <w:t xml:space="preserve">, </w:t>
      </w:r>
      <w:r w:rsidRPr="007F3240">
        <w:rPr>
          <w:sz w:val="22"/>
        </w:rPr>
        <w:t>в), следует нумеровать как последовательную обмотку.</w:t>
      </w:r>
    </w:p>
    <w:p w14:paraId="17EDCEA0" w14:textId="77777777" w:rsidR="000A4D96" w:rsidRPr="007F3240" w:rsidRDefault="000A4D96" w:rsidP="007F3240">
      <w:pPr>
        <w:rPr>
          <w:sz w:val="22"/>
        </w:rPr>
      </w:pPr>
      <w:r w:rsidRPr="007F3240">
        <w:rPr>
          <w:sz w:val="22"/>
        </w:rPr>
        <w:t>В более сложных случаях, например, когда два трансформатора помещены в один бак, требуется согласование между изготовителем и потребителем.</w:t>
      </w:r>
    </w:p>
    <w:p w14:paraId="191C973C" w14:textId="77777777" w:rsidR="000A4D96" w:rsidRPr="005453D7" w:rsidRDefault="00D06B45" w:rsidP="002E21CE">
      <w:pPr>
        <w:pStyle w:val="10"/>
        <w:ind w:firstLine="0"/>
        <w:jc w:val="center"/>
      </w:pPr>
      <w:r w:rsidRPr="005453D7">
        <w:br w:type="page"/>
      </w:r>
      <w:r w:rsidR="000A4D96" w:rsidRPr="005453D7">
        <w:lastRenderedPageBreak/>
        <w:t xml:space="preserve">Приложение </w:t>
      </w:r>
      <w:r w:rsidR="00F51F4C">
        <w:t>К</w:t>
      </w:r>
    </w:p>
    <w:p w14:paraId="78E29ABB" w14:textId="77777777" w:rsidR="000A4D96" w:rsidRPr="005453D7" w:rsidRDefault="000A4D96" w:rsidP="002E21CE">
      <w:pPr>
        <w:pStyle w:val="10"/>
        <w:ind w:firstLine="0"/>
        <w:jc w:val="center"/>
      </w:pPr>
      <w:r w:rsidRPr="005453D7">
        <w:t>(обязательное)</w:t>
      </w:r>
    </w:p>
    <w:p w14:paraId="2856F225" w14:textId="77777777" w:rsidR="000A4D96" w:rsidRPr="005453D7" w:rsidRDefault="000A4D96" w:rsidP="002E21CE">
      <w:pPr>
        <w:pStyle w:val="10"/>
        <w:ind w:firstLine="0"/>
        <w:jc w:val="center"/>
      </w:pPr>
      <w:r w:rsidRPr="005453D7">
        <w:t>Испытание пробы масла из бака масляного трансформатора</w:t>
      </w:r>
    </w:p>
    <w:p w14:paraId="2A9432CF" w14:textId="77777777" w:rsidR="000A4D96" w:rsidRPr="005453D7" w:rsidRDefault="000A4D96" w:rsidP="002E21CE">
      <w:pPr>
        <w:pStyle w:val="10"/>
        <w:ind w:firstLine="0"/>
        <w:jc w:val="center"/>
      </w:pPr>
      <w:r w:rsidRPr="005453D7">
        <w:t>и контактора устройства РПН, имеющего гашение дуги в масле</w:t>
      </w:r>
    </w:p>
    <w:p w14:paraId="126DFFFA" w14:textId="77777777" w:rsidR="000A4D96" w:rsidRPr="005453D7" w:rsidRDefault="000A4D96" w:rsidP="002E21CE">
      <w:pPr>
        <w:rPr>
          <w:sz w:val="22"/>
        </w:rPr>
      </w:pPr>
      <w:r w:rsidRPr="005453D7">
        <w:rPr>
          <w:sz w:val="22"/>
        </w:rPr>
        <w:t>Испытание пробы масла должно быть проведено по следующим показателям:</w:t>
      </w:r>
    </w:p>
    <w:p w14:paraId="2101C5F5" w14:textId="77777777" w:rsidR="000A4D96" w:rsidRPr="005453D7" w:rsidRDefault="000A4D96" w:rsidP="002E21CE">
      <w:pPr>
        <w:rPr>
          <w:sz w:val="22"/>
        </w:rPr>
      </w:pPr>
      <w:r w:rsidRPr="005453D7">
        <w:rPr>
          <w:sz w:val="22"/>
        </w:rPr>
        <w:t>-</w:t>
      </w:r>
      <w:r w:rsidR="00DD2A69" w:rsidRPr="005453D7">
        <w:rPr>
          <w:sz w:val="22"/>
        </w:rPr>
        <w:t> </w:t>
      </w:r>
      <w:r w:rsidRPr="005453D7">
        <w:rPr>
          <w:sz w:val="22"/>
        </w:rPr>
        <w:t xml:space="preserve">определение пробивного напряжения для трансформаторов мощностью 1 MB·А и более и трансформаторов класса напряжения 35 кВ </w:t>
      </w:r>
      <w:r w:rsidR="006921E5" w:rsidRPr="005453D7">
        <w:rPr>
          <w:sz w:val="22"/>
        </w:rPr>
        <w:t xml:space="preserve">и </w:t>
      </w:r>
      <w:r w:rsidR="00F51F4C">
        <w:rPr>
          <w:sz w:val="22"/>
        </w:rPr>
        <w:t>выше</w:t>
      </w:r>
      <w:r w:rsidR="00F51F4C" w:rsidRPr="005453D7">
        <w:rPr>
          <w:sz w:val="22"/>
        </w:rPr>
        <w:t xml:space="preserve"> </w:t>
      </w:r>
      <w:r w:rsidRPr="005453D7">
        <w:rPr>
          <w:sz w:val="22"/>
        </w:rPr>
        <w:t>независимо от мощности;</w:t>
      </w:r>
    </w:p>
    <w:p w14:paraId="5C13FAF4" w14:textId="77777777" w:rsidR="000A4D96" w:rsidRPr="005453D7" w:rsidRDefault="000A4D96" w:rsidP="002E21CE">
      <w:pPr>
        <w:rPr>
          <w:sz w:val="22"/>
        </w:rPr>
      </w:pPr>
      <w:r w:rsidRPr="005453D7">
        <w:rPr>
          <w:sz w:val="22"/>
        </w:rPr>
        <w:t>-</w:t>
      </w:r>
      <w:r w:rsidR="00DD2A69" w:rsidRPr="005453D7">
        <w:rPr>
          <w:sz w:val="22"/>
        </w:rPr>
        <w:t> </w:t>
      </w:r>
      <w:r w:rsidRPr="005453D7">
        <w:rPr>
          <w:sz w:val="22"/>
        </w:rPr>
        <w:t>определение тангенса угла диэлектрических</w:t>
      </w:r>
      <w:r w:rsidR="002E21CE" w:rsidRPr="005453D7">
        <w:rPr>
          <w:sz w:val="22"/>
        </w:rPr>
        <w:t xml:space="preserve"> потерь при температуре плюс 90 </w:t>
      </w:r>
      <w:r w:rsidRPr="005453D7">
        <w:rPr>
          <w:sz w:val="22"/>
        </w:rPr>
        <w:t xml:space="preserve">°С для всех трансформаторов классов напряжения 110 кВ и </w:t>
      </w:r>
      <w:r w:rsidR="00986DB1">
        <w:rPr>
          <w:sz w:val="22"/>
        </w:rPr>
        <w:t>выше</w:t>
      </w:r>
      <w:r w:rsidRPr="005453D7">
        <w:rPr>
          <w:sz w:val="22"/>
        </w:rPr>
        <w:t>;</w:t>
      </w:r>
    </w:p>
    <w:p w14:paraId="058F5044" w14:textId="77777777" w:rsidR="000A4D96" w:rsidRDefault="000A4D96" w:rsidP="002E21CE">
      <w:pPr>
        <w:rPr>
          <w:sz w:val="22"/>
        </w:rPr>
      </w:pPr>
      <w:r w:rsidRPr="005453D7">
        <w:rPr>
          <w:sz w:val="22"/>
        </w:rPr>
        <w:t>-</w:t>
      </w:r>
      <w:r w:rsidR="00DD2A69" w:rsidRPr="005453D7">
        <w:rPr>
          <w:sz w:val="22"/>
        </w:rPr>
        <w:t> </w:t>
      </w:r>
      <w:r w:rsidRPr="005453D7">
        <w:rPr>
          <w:sz w:val="22"/>
        </w:rPr>
        <w:t>определение влагосодержания и содержания механических примесей для трансформаторов, в НД которых указанные показатели нормированы.</w:t>
      </w:r>
    </w:p>
    <w:p w14:paraId="6606EA36" w14:textId="77777777" w:rsidR="007F3240" w:rsidRPr="005453D7" w:rsidRDefault="007F3240" w:rsidP="002E21CE">
      <w:pPr>
        <w:rPr>
          <w:sz w:val="22"/>
        </w:rPr>
      </w:pPr>
    </w:p>
    <w:p w14:paraId="32540B96" w14:textId="77777777" w:rsidR="000A4D96" w:rsidRPr="00655BBE" w:rsidRDefault="000A4D96" w:rsidP="00655BBE">
      <w:pPr>
        <w:pStyle w:val="affff4"/>
        <w:spacing w:before="0" w:after="0"/>
        <w:rPr>
          <w:spacing w:val="40"/>
        </w:rPr>
      </w:pPr>
      <w:r w:rsidRPr="00655BBE">
        <w:rPr>
          <w:spacing w:val="40"/>
        </w:rPr>
        <w:t>Примечания</w:t>
      </w:r>
    </w:p>
    <w:p w14:paraId="5D4D3788" w14:textId="77777777" w:rsidR="000A4D96" w:rsidRPr="005453D7" w:rsidRDefault="000A4D96" w:rsidP="00655BBE">
      <w:pPr>
        <w:pStyle w:val="affff4"/>
        <w:spacing w:before="0" w:after="0"/>
      </w:pPr>
      <w:r w:rsidRPr="005453D7">
        <w:t>1 Для остальных трансформаторов пробивное напряжение определяют по пробивному напряжению пробы масла, отбираемой не реже одного раза в день из емкости, из которой масло заливают в трансформаторы и параметры масла в которой определяют непосредственно после каждой доливки масла в указанную емкость.</w:t>
      </w:r>
    </w:p>
    <w:p w14:paraId="76584587" w14:textId="77777777" w:rsidR="00E26538" w:rsidRPr="005453D7" w:rsidRDefault="000A4D96" w:rsidP="00655BBE">
      <w:pPr>
        <w:pStyle w:val="affff4"/>
        <w:spacing w:before="0" w:after="0"/>
      </w:pPr>
      <w:r w:rsidRPr="005453D7">
        <w:t>2 Испытание пробы масла из контактора устройства РПН допускается проводить до установки этого устройства на трансформатор.</w:t>
      </w:r>
    </w:p>
    <w:p w14:paraId="3370462D" w14:textId="77777777" w:rsidR="00F468CC" w:rsidRPr="005453D7" w:rsidRDefault="000E1B95" w:rsidP="00886542">
      <w:pPr>
        <w:pStyle w:val="10"/>
        <w:ind w:firstLine="0"/>
        <w:jc w:val="center"/>
      </w:pPr>
      <w:r w:rsidRPr="005453D7">
        <w:br w:type="page"/>
      </w:r>
      <w:r w:rsidR="00F468CC" w:rsidRPr="005453D7">
        <w:lastRenderedPageBreak/>
        <w:t>Приложение Л</w:t>
      </w:r>
    </w:p>
    <w:p w14:paraId="7541092E" w14:textId="77777777" w:rsidR="00F468CC" w:rsidRPr="005453D7" w:rsidRDefault="00F468CC" w:rsidP="003972FE">
      <w:pPr>
        <w:spacing w:after="480"/>
        <w:ind w:firstLine="0"/>
        <w:contextualSpacing/>
        <w:jc w:val="center"/>
        <w:outlineLvl w:val="0"/>
        <w:rPr>
          <w:b/>
          <w:bCs/>
          <w:kern w:val="36"/>
          <w:sz w:val="28"/>
          <w:szCs w:val="48"/>
        </w:rPr>
      </w:pPr>
      <w:r w:rsidRPr="005453D7">
        <w:rPr>
          <w:b/>
          <w:bCs/>
          <w:kern w:val="36"/>
          <w:sz w:val="28"/>
          <w:szCs w:val="48"/>
        </w:rPr>
        <w:t>(обязательное)</w:t>
      </w:r>
    </w:p>
    <w:p w14:paraId="5B0A2BEF" w14:textId="77777777" w:rsidR="003972FE" w:rsidRPr="005453D7" w:rsidRDefault="00F468CC" w:rsidP="003972FE">
      <w:pPr>
        <w:spacing w:before="480" w:after="480"/>
        <w:ind w:firstLine="0"/>
        <w:contextualSpacing/>
        <w:jc w:val="center"/>
        <w:outlineLvl w:val="0"/>
        <w:rPr>
          <w:b/>
          <w:bCs/>
          <w:kern w:val="36"/>
          <w:sz w:val="28"/>
          <w:szCs w:val="48"/>
        </w:rPr>
      </w:pPr>
      <w:r w:rsidRPr="005453D7">
        <w:rPr>
          <w:b/>
          <w:bCs/>
          <w:kern w:val="36"/>
          <w:sz w:val="28"/>
          <w:szCs w:val="48"/>
        </w:rPr>
        <w:t>Указания по проведению электромагнитных испытаний и измерений диэлектрических параметров изоляции</w:t>
      </w:r>
    </w:p>
    <w:p w14:paraId="30446457" w14:textId="77777777" w:rsidR="00E672A8" w:rsidRPr="005453D7" w:rsidRDefault="00E672A8" w:rsidP="003972FE">
      <w:pPr>
        <w:spacing w:before="480" w:after="480"/>
        <w:ind w:firstLine="0"/>
        <w:contextualSpacing/>
        <w:jc w:val="center"/>
        <w:outlineLvl w:val="0"/>
        <w:rPr>
          <w:b/>
          <w:bCs/>
          <w:kern w:val="36"/>
          <w:sz w:val="28"/>
          <w:szCs w:val="48"/>
        </w:rPr>
      </w:pPr>
    </w:p>
    <w:p w14:paraId="4ACA2264" w14:textId="77777777" w:rsidR="00F468CC" w:rsidRPr="00EE6F67" w:rsidRDefault="00F468CC" w:rsidP="00EE6F67">
      <w:pPr>
        <w:keepNext/>
        <w:keepLines/>
        <w:outlineLvl w:val="1"/>
        <w:rPr>
          <w:b/>
          <w:bCs/>
          <w:sz w:val="22"/>
        </w:rPr>
      </w:pPr>
      <w:r w:rsidRPr="00EE6F67">
        <w:rPr>
          <w:b/>
          <w:bCs/>
          <w:sz w:val="22"/>
        </w:rPr>
        <w:t>Л.1 Проверка коэффициента трансформации</w:t>
      </w:r>
    </w:p>
    <w:p w14:paraId="4796266D" w14:textId="77777777" w:rsidR="00F468CC" w:rsidRPr="005453D7" w:rsidRDefault="00F468CC" w:rsidP="00F468CC">
      <w:pPr>
        <w:rPr>
          <w:sz w:val="22"/>
        </w:rPr>
      </w:pPr>
      <w:r w:rsidRPr="005453D7">
        <w:rPr>
          <w:sz w:val="22"/>
        </w:rPr>
        <w:t>Л.1.1 Проверку коэффициента трансформации с помощью двух вольтметров проводят следующим образом. К одной из обмоток трансформатора подводят напряжение и измеряют его одним из вольтметров. Одновременно другим вольтметром измеряют напряжение на другой обмотке трансформатора.</w:t>
      </w:r>
    </w:p>
    <w:p w14:paraId="664D041A" w14:textId="77777777" w:rsidR="00F468CC" w:rsidRPr="005453D7" w:rsidRDefault="00F468CC" w:rsidP="00F468CC">
      <w:pPr>
        <w:rPr>
          <w:sz w:val="22"/>
        </w:rPr>
      </w:pPr>
      <w:r w:rsidRPr="005453D7">
        <w:rPr>
          <w:sz w:val="22"/>
        </w:rPr>
        <w:t>Л.1.2 Измерения следует проводить вольтметрами класса точности не ниже 0,2. При обеспечении синхронизированных измерений двух напряжений допускается применять цифровые измерительные системы (приборы) класса точности не ниже 0,5.</w:t>
      </w:r>
    </w:p>
    <w:p w14:paraId="33A357DA" w14:textId="77777777" w:rsidR="00F468CC" w:rsidRPr="005453D7" w:rsidRDefault="00F468CC" w:rsidP="00F468CC">
      <w:pPr>
        <w:rPr>
          <w:sz w:val="22"/>
        </w:rPr>
      </w:pPr>
      <w:r w:rsidRPr="005453D7">
        <w:rPr>
          <w:sz w:val="22"/>
        </w:rPr>
        <w:t>Допускается применять измерительные трансформаторы напряжения, а также внешние добавочные резисторы к вольтметрам. Класс точности трансформаторов напряжения и добавочных резисторов – не ниже 0,2. Подводимое напряжение не должно превышать номинальное напряжение трансформатора, но не должно быть менее 1 % номинального. Подводить напряжение менее 1 % номинального допускается в случае, если при подведении напряжения свыше 1 % номинального требуется применять трансформатор напряжения. Вольтметр на стороне подводимого напряжения допускается присоединять к питающим проводам, если это практически не отразится на точности измерений. При измерении коэффициента трансформации сопротивление проводов измерительной цепи должно составлять не более 0,001 внутреннего сопротивления вольтметра.</w:t>
      </w:r>
    </w:p>
    <w:p w14:paraId="1C6E0A15" w14:textId="77777777" w:rsidR="00F468CC" w:rsidRPr="005453D7" w:rsidRDefault="00F468CC" w:rsidP="00F468CC">
      <w:pPr>
        <w:rPr>
          <w:sz w:val="22"/>
        </w:rPr>
      </w:pPr>
      <w:r w:rsidRPr="005453D7">
        <w:rPr>
          <w:sz w:val="22"/>
        </w:rPr>
        <w:t>Л.1.3 При использовании стрелочных измерительных приборов для каждого первого образца трансформатора следует рассчитать доверительную границу неисключенных погрешностей средств измерений, согласно ГОСТ 8.207, по формуле</w:t>
      </w:r>
    </w:p>
    <w:tbl>
      <w:tblPr>
        <w:tblW w:w="0" w:type="auto"/>
        <w:tblLook w:val="04A0" w:firstRow="1" w:lastRow="0" w:firstColumn="1" w:lastColumn="0" w:noHBand="0" w:noVBand="1"/>
      </w:tblPr>
      <w:tblGrid>
        <w:gridCol w:w="8880"/>
        <w:gridCol w:w="701"/>
      </w:tblGrid>
      <w:tr w:rsidR="00F468CC" w:rsidRPr="005453D7" w14:paraId="7A6E185D" w14:textId="77777777" w:rsidTr="007F26EB">
        <w:tc>
          <w:tcPr>
            <w:tcW w:w="8926" w:type="dxa"/>
            <w:vAlign w:val="center"/>
          </w:tcPr>
          <w:p w14:paraId="448590D5" w14:textId="77777777" w:rsidR="00F468CC" w:rsidRPr="005453D7" w:rsidRDefault="00F468CC" w:rsidP="007F26EB">
            <w:pPr>
              <w:spacing w:before="100" w:beforeAutospacing="1" w:afterAutospacing="1"/>
              <w:ind w:firstLine="0"/>
              <w:jc w:val="center"/>
              <w:rPr>
                <w:sz w:val="22"/>
                <w:szCs w:val="24"/>
              </w:rPr>
            </w:pPr>
            <w:r w:rsidRPr="005453D7">
              <w:rPr>
                <w:position w:val="-14"/>
                <w:sz w:val="22"/>
                <w:szCs w:val="24"/>
              </w:rPr>
              <w:object w:dxaOrig="2480" w:dyaOrig="460" w14:anchorId="5AF2C88A">
                <v:shape id="_x0000_i1133" type="#_x0000_t75" style="width:123.75pt;height:23.25pt" o:ole="">
                  <v:imagedata r:id="rId140" o:title=""/>
                </v:shape>
                <o:OLEObject Type="Embed" ProgID="Equation.3" ShapeID="_x0000_i1133" DrawAspect="Content" ObjectID="_1843901938" r:id="rId141"/>
              </w:object>
            </w:r>
            <w:r w:rsidRPr="005453D7">
              <w:rPr>
                <w:sz w:val="22"/>
                <w:szCs w:val="24"/>
              </w:rPr>
              <w:t>,</w:t>
            </w:r>
          </w:p>
        </w:tc>
        <w:tc>
          <w:tcPr>
            <w:tcW w:w="701" w:type="dxa"/>
            <w:vAlign w:val="center"/>
          </w:tcPr>
          <w:p w14:paraId="531226FA"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w:t>
            </w:r>
          </w:p>
        </w:tc>
      </w:tr>
    </w:tbl>
    <w:p w14:paraId="6CA995ED" w14:textId="77777777" w:rsidR="00F468CC" w:rsidRPr="005453D7" w:rsidRDefault="00F468CC" w:rsidP="00C41DAE">
      <w:pPr>
        <w:ind w:firstLine="0"/>
        <w:rPr>
          <w:sz w:val="22"/>
        </w:rPr>
      </w:pPr>
      <w:r w:rsidRPr="005453D7">
        <w:rPr>
          <w:sz w:val="22"/>
        </w:rPr>
        <w:t xml:space="preserve">где </w:t>
      </w:r>
      <w:r w:rsidRPr="005453D7">
        <w:rPr>
          <w:position w:val="-30"/>
          <w:sz w:val="22"/>
        </w:rPr>
        <w:object w:dxaOrig="1640" w:dyaOrig="700" w14:anchorId="2F044481">
          <v:shape id="_x0000_i1134" type="#_x0000_t75" style="width:81pt;height:33.75pt" o:ole="">
            <v:imagedata r:id="rId142" o:title=""/>
          </v:shape>
          <o:OLEObject Type="Embed" ProgID="Equation.3" ShapeID="_x0000_i1134" DrawAspect="Content" ObjectID="_1843901939" r:id="rId143"/>
        </w:object>
      </w:r>
      <w:r w:rsidRPr="005453D7">
        <w:rPr>
          <w:sz w:val="22"/>
        </w:rPr>
        <w:t xml:space="preserve"> – относительная граничная погрешность вольтметра PV1, %; </w:t>
      </w:r>
    </w:p>
    <w:p w14:paraId="40E9A5E6" w14:textId="77777777" w:rsidR="00F468CC" w:rsidRPr="005453D7" w:rsidRDefault="00F468CC" w:rsidP="00F468CC">
      <w:pPr>
        <w:ind w:left="397" w:firstLine="0"/>
        <w:rPr>
          <w:sz w:val="22"/>
        </w:rPr>
      </w:pPr>
      <w:r w:rsidRPr="005453D7">
        <w:rPr>
          <w:position w:val="-30"/>
          <w:sz w:val="22"/>
        </w:rPr>
        <w:object w:dxaOrig="1680" w:dyaOrig="700" w14:anchorId="51C4D1B1">
          <v:shape id="_x0000_i1135" type="#_x0000_t75" style="width:84pt;height:33.75pt" o:ole="">
            <v:imagedata r:id="rId144" o:title=""/>
          </v:shape>
          <o:OLEObject Type="Embed" ProgID="Equation.3" ShapeID="_x0000_i1135" DrawAspect="Content" ObjectID="_1843901940" r:id="rId145"/>
        </w:object>
      </w:r>
      <w:r w:rsidRPr="005453D7">
        <w:rPr>
          <w:sz w:val="22"/>
        </w:rPr>
        <w:t xml:space="preserve"> – относительная граничная погрешность вольтметра PV2, %;</w:t>
      </w:r>
    </w:p>
    <w:p w14:paraId="5E8E4BAF" w14:textId="77777777" w:rsidR="00F468CC" w:rsidRPr="005453D7" w:rsidRDefault="00F468CC" w:rsidP="00F468CC">
      <w:pPr>
        <w:ind w:left="397" w:firstLine="0"/>
        <w:rPr>
          <w:sz w:val="22"/>
        </w:rPr>
      </w:pPr>
      <w:r w:rsidRPr="005453D7">
        <w:rPr>
          <w:position w:val="-12"/>
          <w:sz w:val="22"/>
        </w:rPr>
        <w:object w:dxaOrig="1060" w:dyaOrig="360" w14:anchorId="06AD626C">
          <v:shape id="_x0000_i1136" type="#_x0000_t75" style="width:51pt;height:18.75pt" o:ole="">
            <v:imagedata r:id="rId146" o:title=""/>
          </v:shape>
          <o:OLEObject Type="Embed" ProgID="Equation.3" ShapeID="_x0000_i1136" DrawAspect="Content" ObjectID="_1843901941" r:id="rId147"/>
        </w:object>
      </w:r>
      <w:r w:rsidRPr="005453D7">
        <w:rPr>
          <w:sz w:val="22"/>
          <w:lang w:val="en-US"/>
        </w:rPr>
        <w:t> </w:t>
      </w:r>
      <w:r w:rsidRPr="005453D7">
        <w:rPr>
          <w:sz w:val="22"/>
        </w:rPr>
        <w:t>–</w:t>
      </w:r>
      <w:r w:rsidRPr="005453D7">
        <w:rPr>
          <w:sz w:val="22"/>
          <w:lang w:val="en-US"/>
        </w:rPr>
        <w:t> </w:t>
      </w:r>
      <w:r w:rsidRPr="005453D7">
        <w:rPr>
          <w:sz w:val="22"/>
        </w:rPr>
        <w:t>относительная граничная погрешность трансформатора напряжения TV, %;</w:t>
      </w:r>
    </w:p>
    <w:p w14:paraId="13FA5E54" w14:textId="77777777" w:rsidR="00F468CC" w:rsidRPr="005453D7" w:rsidRDefault="00F468CC" w:rsidP="00F468CC">
      <w:pPr>
        <w:ind w:left="397" w:firstLine="0"/>
        <w:rPr>
          <w:sz w:val="22"/>
        </w:rPr>
      </w:pPr>
      <w:r w:rsidRPr="005453D7">
        <w:rPr>
          <w:position w:val="-12"/>
          <w:sz w:val="22"/>
        </w:rPr>
        <w:object w:dxaOrig="1380" w:dyaOrig="360" w14:anchorId="44A58B05">
          <v:shape id="_x0000_i1137" type="#_x0000_t75" style="width:69pt;height:18.75pt" o:ole="">
            <v:imagedata r:id="rId148" o:title=""/>
          </v:shape>
          <o:OLEObject Type="Embed" ProgID="Equation.3" ShapeID="_x0000_i1137" DrawAspect="Content" ObjectID="_1843901942" r:id="rId149"/>
        </w:object>
      </w:r>
      <w:r w:rsidRPr="005453D7">
        <w:rPr>
          <w:sz w:val="22"/>
        </w:rPr>
        <w:t xml:space="preserve"> – классы точности PV1, PV2, TV;</w:t>
      </w:r>
    </w:p>
    <w:p w14:paraId="0701899F" w14:textId="77777777" w:rsidR="00F468CC" w:rsidRPr="005453D7" w:rsidRDefault="00F468CC" w:rsidP="00F468CC">
      <w:pPr>
        <w:ind w:left="397" w:firstLine="0"/>
        <w:rPr>
          <w:sz w:val="22"/>
        </w:rPr>
      </w:pPr>
      <w:r w:rsidRPr="005453D7">
        <w:rPr>
          <w:position w:val="-12"/>
          <w:sz w:val="22"/>
        </w:rPr>
        <w:object w:dxaOrig="1240" w:dyaOrig="360" w14:anchorId="1DD32B17">
          <v:shape id="_x0000_i1138" type="#_x0000_t75" style="width:62.25pt;height:18.75pt" o:ole="">
            <v:imagedata r:id="rId150" o:title=""/>
          </v:shape>
          <o:OLEObject Type="Embed" ProgID="Equation.3" ShapeID="_x0000_i1138" DrawAspect="Content" ObjectID="_1843901943" r:id="rId151"/>
        </w:object>
      </w:r>
      <w:r w:rsidRPr="005453D7">
        <w:rPr>
          <w:sz w:val="22"/>
        </w:rPr>
        <w:t xml:space="preserve"> – полное число делений шкал PV1 и PV2;</w:t>
      </w:r>
    </w:p>
    <w:p w14:paraId="610948B7" w14:textId="77777777" w:rsidR="00F468CC" w:rsidRPr="005453D7" w:rsidRDefault="00F468CC" w:rsidP="00F468CC">
      <w:pPr>
        <w:ind w:left="397" w:firstLine="0"/>
        <w:rPr>
          <w:sz w:val="22"/>
        </w:rPr>
      </w:pPr>
      <w:r w:rsidRPr="005453D7">
        <w:rPr>
          <w:position w:val="-12"/>
          <w:sz w:val="22"/>
        </w:rPr>
        <w:object w:dxaOrig="880" w:dyaOrig="360" w14:anchorId="4928D6E4">
          <v:shape id="_x0000_i1139" type="#_x0000_t75" style="width:45pt;height:18.75pt" o:ole="">
            <v:imagedata r:id="rId152" o:title=""/>
          </v:shape>
          <o:OLEObject Type="Embed" ProgID="Equation.3" ShapeID="_x0000_i1139" DrawAspect="Content" ObjectID="_1843901944" r:id="rId153"/>
        </w:object>
      </w:r>
      <w:r w:rsidRPr="005453D7">
        <w:rPr>
          <w:sz w:val="22"/>
        </w:rPr>
        <w:t xml:space="preserve"> – показания вольтметров в делениях в опытах.</w:t>
      </w:r>
    </w:p>
    <w:p w14:paraId="3C3777E9" w14:textId="77777777" w:rsidR="00F468CC" w:rsidRPr="005453D7" w:rsidRDefault="00F468CC" w:rsidP="00F468CC">
      <w:pPr>
        <w:rPr>
          <w:sz w:val="22"/>
        </w:rPr>
      </w:pPr>
      <w:r w:rsidRPr="005453D7">
        <w:rPr>
          <w:sz w:val="22"/>
        </w:rPr>
        <w:t>Если рассчитанное значение</w:t>
      </w:r>
      <w:r w:rsidRPr="005453D7">
        <w:rPr>
          <w:rFonts w:ascii="Times New Roman" w:hAnsi="Times New Roman"/>
          <w:sz w:val="22"/>
        </w:rPr>
        <w:t xml:space="preserve"> </w:t>
      </w:r>
      <w:r w:rsidRPr="005453D7">
        <w:rPr>
          <w:rFonts w:ascii="Times New Roman" w:hAnsi="Times New Roman"/>
          <w:i/>
          <w:sz w:val="22"/>
        </w:rPr>
        <w:t>β</w:t>
      </w:r>
      <w:r w:rsidRPr="005453D7">
        <w:rPr>
          <w:rFonts w:ascii="Times New Roman" w:hAnsi="Times New Roman"/>
          <w:sz w:val="22"/>
          <w:vertAlign w:val="subscript"/>
        </w:rPr>
        <w:t>к</w:t>
      </w:r>
      <w:r w:rsidRPr="005453D7">
        <w:rPr>
          <w:sz w:val="22"/>
        </w:rPr>
        <w:t xml:space="preserve"> превышает 0,5</w:t>
      </w:r>
      <w:r w:rsidR="00A454B0">
        <w:rPr>
          <w:sz w:val="22"/>
        </w:rPr>
        <w:t xml:space="preserve"> </w:t>
      </w:r>
      <w:r w:rsidRPr="005453D7">
        <w:rPr>
          <w:sz w:val="22"/>
        </w:rPr>
        <w:t>% для основных ответвлений и 0,75 % для неосновных, то точность измерений следует повысить применением вольтметров с погрешностями одного знака или внесением поправок на каждое показание вольтметра (поправки берут со своими знаками из протоколов аттестации вольтметров).</w:t>
      </w:r>
    </w:p>
    <w:p w14:paraId="370000E8" w14:textId="77777777" w:rsidR="00F468CC" w:rsidRPr="00A523B0" w:rsidRDefault="00F468CC" w:rsidP="00A523B0">
      <w:pPr>
        <w:keepNext/>
        <w:keepLines/>
        <w:outlineLvl w:val="1"/>
        <w:rPr>
          <w:b/>
          <w:bCs/>
          <w:sz w:val="22"/>
        </w:rPr>
      </w:pPr>
      <w:r w:rsidRPr="00A523B0">
        <w:rPr>
          <w:b/>
          <w:bCs/>
          <w:sz w:val="22"/>
        </w:rPr>
        <w:t>Л.2 Проверка группы соединения обмоток</w:t>
      </w:r>
    </w:p>
    <w:p w14:paraId="162FA744" w14:textId="77777777" w:rsidR="00F468CC" w:rsidRPr="005453D7" w:rsidRDefault="00F468CC" w:rsidP="00F468CC">
      <w:pPr>
        <w:rPr>
          <w:sz w:val="22"/>
        </w:rPr>
      </w:pPr>
      <w:r w:rsidRPr="005453D7">
        <w:rPr>
          <w:sz w:val="22"/>
        </w:rPr>
        <w:t>Л.2.1 При проверке группы соединения обмоток с помощью фазометра последовательную обмотку однофазного фазометра присоединяют через резистор к зажимам одной из обмоток, а параллельную обмотку – к одноименным зажимам другой обмотки испытуемого трансформатора в соответствии с рисунком Л.1.</w:t>
      </w:r>
    </w:p>
    <w:p w14:paraId="3D308D28" w14:textId="77777777" w:rsidR="00F468CC" w:rsidRPr="005453D7" w:rsidRDefault="00F468CC" w:rsidP="00F468CC">
      <w:pPr>
        <w:rPr>
          <w:sz w:val="22"/>
        </w:rPr>
      </w:pPr>
      <w:r w:rsidRPr="005453D7">
        <w:rPr>
          <w:sz w:val="22"/>
        </w:rPr>
        <w:t xml:space="preserve">При этом к одной из обмоток испытуемого трансформатора подводят трехфазное напряжение, достаточное для нормальной работы фазометра. Рекомендуется применять четырехквадрантный фазометр. По измеренному угловому смещению </w:t>
      </w:r>
      <w:r w:rsidR="001108D5">
        <w:rPr>
          <w:sz w:val="22"/>
        </w:rPr>
        <w:t>электродвижущей силы</w:t>
      </w:r>
      <w:r w:rsidRPr="005453D7">
        <w:rPr>
          <w:sz w:val="22"/>
        </w:rPr>
        <w:t xml:space="preserve"> в соответствии с таблицей Л.1 определяют группу соединений. Следует проводить не менее двух измерений (для двух пар соответствующих линейных зажимов). Полную схему (с фазометром) перед измерениями проверяют при заранее известной группе соединения, соответствующей проверяемой. При определении группы соединений рекомендуется применять специальный прибор – группомер, представляющий собой электронный или логометрический фазометр, проградуированный непосредственно в числах, характеризующих группу соединения в часовом обозначении.</w:t>
      </w:r>
    </w:p>
    <w:p w14:paraId="0AA40CE1" w14:textId="3FC7024A" w:rsidR="00F468CC" w:rsidRPr="005453D7" w:rsidRDefault="00440043" w:rsidP="00F468CC">
      <w:pPr>
        <w:ind w:firstLine="0"/>
        <w:jc w:val="center"/>
        <w:rPr>
          <w:sz w:val="22"/>
        </w:rPr>
      </w:pPr>
      <w:r w:rsidRPr="005453D7">
        <w:rPr>
          <w:noProof/>
        </w:rPr>
        <w:drawing>
          <wp:inline distT="0" distB="0" distL="0" distR="0" wp14:anchorId="3EC8B1E2" wp14:editId="0422A2AA">
            <wp:extent cx="1762125" cy="2124075"/>
            <wp:effectExtent l="0" t="0" r="0" b="0"/>
            <wp:docPr id="1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62125" cy="2124075"/>
                    </a:xfrm>
                    <a:prstGeom prst="rect">
                      <a:avLst/>
                    </a:prstGeom>
                    <a:noFill/>
                    <a:ln>
                      <a:noFill/>
                    </a:ln>
                  </pic:spPr>
                </pic:pic>
              </a:graphicData>
            </a:graphic>
          </wp:inline>
        </w:drawing>
      </w:r>
    </w:p>
    <w:p w14:paraId="528EC2F1" w14:textId="77777777" w:rsidR="00F468CC" w:rsidRPr="005453D7" w:rsidRDefault="00F468CC" w:rsidP="00F468CC">
      <w:pPr>
        <w:ind w:firstLine="0"/>
        <w:jc w:val="center"/>
        <w:rPr>
          <w:sz w:val="20"/>
        </w:rPr>
      </w:pPr>
      <w:r w:rsidRPr="005453D7">
        <w:rPr>
          <w:rFonts w:ascii="Times New Roman" w:hAnsi="Times New Roman"/>
          <w:i/>
          <w:sz w:val="20"/>
        </w:rPr>
        <w:t>R</w:t>
      </w:r>
      <w:r w:rsidRPr="005453D7">
        <w:rPr>
          <w:sz w:val="20"/>
        </w:rPr>
        <w:t xml:space="preserve"> – регулируемый резистор: </w:t>
      </w:r>
      <w:r w:rsidRPr="005453D7">
        <w:rPr>
          <w:rFonts w:ascii="Times New Roman" w:hAnsi="Times New Roman"/>
          <w:i/>
          <w:sz w:val="20"/>
        </w:rPr>
        <w:t>P</w:t>
      </w:r>
      <w:r w:rsidRPr="005453D7">
        <w:rPr>
          <w:rFonts w:ascii="Times New Roman" w:hAnsi="Times New Roman"/>
          <w:sz w:val="20"/>
          <w:vertAlign w:val="subscript"/>
        </w:rPr>
        <w:t>φ</w:t>
      </w:r>
      <w:r w:rsidRPr="005453D7">
        <w:rPr>
          <w:sz w:val="20"/>
        </w:rPr>
        <w:t xml:space="preserve"> – фазометр; А, В, С, а, b, с – зажимы испытуемого трансформатора</w:t>
      </w:r>
    </w:p>
    <w:p w14:paraId="49D98206" w14:textId="77777777" w:rsidR="00F468CC" w:rsidRPr="005453D7" w:rsidRDefault="00F468CC" w:rsidP="00F468CC">
      <w:pPr>
        <w:ind w:firstLine="0"/>
        <w:jc w:val="center"/>
        <w:rPr>
          <w:sz w:val="22"/>
        </w:rPr>
      </w:pPr>
      <w:r w:rsidRPr="005453D7">
        <w:rPr>
          <w:sz w:val="22"/>
        </w:rPr>
        <w:t>Рисунок Л.1</w:t>
      </w:r>
    </w:p>
    <w:p w14:paraId="385DFE4A" w14:textId="77777777" w:rsidR="00F468CC" w:rsidRPr="005453D7" w:rsidRDefault="00F468CC" w:rsidP="00F468CC">
      <w:pPr>
        <w:rPr>
          <w:sz w:val="22"/>
        </w:rPr>
      </w:pPr>
    </w:p>
    <w:p w14:paraId="08F13C1F" w14:textId="77777777" w:rsidR="00F468CC" w:rsidRPr="005453D7" w:rsidRDefault="00F468CC" w:rsidP="00F468CC">
      <w:pPr>
        <w:rPr>
          <w:sz w:val="22"/>
        </w:rPr>
      </w:pPr>
      <w:r w:rsidRPr="005453D7">
        <w:rPr>
          <w:sz w:val="22"/>
        </w:rPr>
        <w:t>Л.2.2 Проверку группы соединений при помощи моста проводят одновременно с измерением коэффициента трансформации при помощи того же трехфазного или однофазного измерительного моста.</w:t>
      </w:r>
    </w:p>
    <w:p w14:paraId="299C1F92" w14:textId="77777777" w:rsidR="00F468CC" w:rsidRPr="005453D7" w:rsidRDefault="00F468CC" w:rsidP="00F468CC">
      <w:pPr>
        <w:rPr>
          <w:sz w:val="22"/>
        </w:rPr>
      </w:pPr>
      <w:r w:rsidRPr="005453D7">
        <w:rPr>
          <w:sz w:val="22"/>
        </w:rPr>
        <w:lastRenderedPageBreak/>
        <w:t xml:space="preserve">Л.2.3 Проверку группы соединений трансформаторов при помощи двух вольтметров выполняют путем соединения зажимов </w:t>
      </w:r>
      <w:r w:rsidRPr="005453D7">
        <w:rPr>
          <w:i/>
          <w:sz w:val="22"/>
        </w:rPr>
        <w:t>А</w:t>
      </w:r>
      <w:r w:rsidRPr="005453D7">
        <w:rPr>
          <w:sz w:val="22"/>
        </w:rPr>
        <w:t xml:space="preserve"> и </w:t>
      </w:r>
      <w:r w:rsidRPr="005453D7">
        <w:rPr>
          <w:i/>
          <w:sz w:val="22"/>
        </w:rPr>
        <w:t>а</w:t>
      </w:r>
      <w:r w:rsidRPr="005453D7">
        <w:rPr>
          <w:sz w:val="22"/>
        </w:rPr>
        <w:t xml:space="preserve"> испытуемого трансформатора, при этом к одной из обмоток подводят напряжение и измеряют напряжение между зажимами </w:t>
      </w:r>
      <w:r w:rsidRPr="005453D7">
        <w:rPr>
          <w:i/>
          <w:sz w:val="22"/>
        </w:rPr>
        <w:t xml:space="preserve">Х </w:t>
      </w:r>
      <w:r w:rsidRPr="005453D7">
        <w:rPr>
          <w:sz w:val="22"/>
        </w:rPr>
        <w:t xml:space="preserve">и </w:t>
      </w:r>
      <w:r w:rsidRPr="005453D7">
        <w:rPr>
          <w:i/>
          <w:sz w:val="22"/>
        </w:rPr>
        <w:t>х</w:t>
      </w:r>
      <w:r w:rsidRPr="005453D7">
        <w:rPr>
          <w:sz w:val="22"/>
        </w:rPr>
        <w:t xml:space="preserve"> при испытании однофазных трансформаторов согласно рисунку Л</w:t>
      </w:r>
      <w:r w:rsidR="001108D5">
        <w:rPr>
          <w:sz w:val="22"/>
        </w:rPr>
        <w:t>.</w:t>
      </w:r>
      <w:r w:rsidRPr="005453D7">
        <w:rPr>
          <w:sz w:val="22"/>
        </w:rPr>
        <w:t xml:space="preserve">2 или между зажимами </w:t>
      </w:r>
      <w:r w:rsidRPr="005453D7">
        <w:rPr>
          <w:i/>
          <w:sz w:val="22"/>
          <w:lang w:val="en-US"/>
        </w:rPr>
        <w:t>b</w:t>
      </w:r>
      <w:r w:rsidRPr="005453D7">
        <w:rPr>
          <w:i/>
          <w:sz w:val="22"/>
        </w:rPr>
        <w:t xml:space="preserve"> </w:t>
      </w:r>
      <w:r w:rsidRPr="005453D7">
        <w:rPr>
          <w:sz w:val="22"/>
        </w:rPr>
        <w:t xml:space="preserve">и </w:t>
      </w:r>
      <w:r w:rsidRPr="005453D7">
        <w:rPr>
          <w:i/>
          <w:sz w:val="22"/>
          <w:lang w:val="en-US"/>
        </w:rPr>
        <w:t>B</w:t>
      </w:r>
      <w:r w:rsidRPr="005453D7">
        <w:rPr>
          <w:sz w:val="22"/>
        </w:rPr>
        <w:t xml:space="preserve">, </w:t>
      </w:r>
      <w:r w:rsidRPr="005453D7">
        <w:rPr>
          <w:i/>
          <w:sz w:val="22"/>
          <w:lang w:val="en-US"/>
        </w:rPr>
        <w:t>b</w:t>
      </w:r>
      <w:r w:rsidRPr="005453D7">
        <w:rPr>
          <w:sz w:val="22"/>
        </w:rPr>
        <w:t xml:space="preserve"> и </w:t>
      </w:r>
      <w:r w:rsidRPr="005453D7">
        <w:rPr>
          <w:i/>
          <w:sz w:val="22"/>
        </w:rPr>
        <w:t>С</w:t>
      </w:r>
      <w:r w:rsidRPr="005453D7">
        <w:rPr>
          <w:sz w:val="22"/>
        </w:rPr>
        <w:t xml:space="preserve">, </w:t>
      </w:r>
      <w:r w:rsidRPr="005453D7">
        <w:rPr>
          <w:i/>
          <w:sz w:val="22"/>
        </w:rPr>
        <w:t>с</w:t>
      </w:r>
      <w:r w:rsidRPr="005453D7">
        <w:rPr>
          <w:sz w:val="22"/>
        </w:rPr>
        <w:t xml:space="preserve"> и </w:t>
      </w:r>
      <w:r w:rsidRPr="005453D7">
        <w:rPr>
          <w:i/>
          <w:sz w:val="22"/>
        </w:rPr>
        <w:t>В</w:t>
      </w:r>
      <w:r w:rsidRPr="005453D7">
        <w:rPr>
          <w:sz w:val="22"/>
        </w:rPr>
        <w:t xml:space="preserve"> – при испытании трехфазных трансформаторов в соответствии согласно рисунку</w:t>
      </w:r>
      <w:r w:rsidR="00322D7F">
        <w:rPr>
          <w:sz w:val="22"/>
        </w:rPr>
        <w:t> </w:t>
      </w:r>
      <w:r w:rsidRPr="005453D7">
        <w:rPr>
          <w:sz w:val="22"/>
        </w:rPr>
        <w:t>Л</w:t>
      </w:r>
      <w:r w:rsidR="001108D5">
        <w:rPr>
          <w:sz w:val="22"/>
        </w:rPr>
        <w:t>.</w:t>
      </w:r>
      <w:r w:rsidR="00322D7F">
        <w:rPr>
          <w:sz w:val="22"/>
        </w:rPr>
        <w:t>3</w:t>
      </w:r>
      <w:r w:rsidRPr="005453D7">
        <w:rPr>
          <w:sz w:val="22"/>
        </w:rPr>
        <w:t>.</w:t>
      </w:r>
    </w:p>
    <w:p w14:paraId="6573E141" w14:textId="77777777" w:rsidR="00F468CC" w:rsidRPr="005453D7" w:rsidRDefault="00F468CC" w:rsidP="00F468CC">
      <w:pPr>
        <w:rPr>
          <w:sz w:val="22"/>
        </w:rPr>
      </w:pPr>
      <w:r w:rsidRPr="005453D7">
        <w:rPr>
          <w:sz w:val="22"/>
        </w:rPr>
        <w:t xml:space="preserve">Измеренные напряжения </w:t>
      </w:r>
      <w:r w:rsidRPr="005453D7">
        <w:rPr>
          <w:rFonts w:ascii="Times New Roman" w:hAnsi="Times New Roman"/>
          <w:i/>
          <w:sz w:val="22"/>
        </w:rPr>
        <w:t>U</w:t>
      </w:r>
      <w:r w:rsidRPr="005453D7">
        <w:rPr>
          <w:rFonts w:ascii="Times New Roman" w:hAnsi="Times New Roman"/>
          <w:sz w:val="22"/>
          <w:vertAlign w:val="subscript"/>
        </w:rPr>
        <w:t>b-B</w:t>
      </w:r>
      <w:r w:rsidRPr="005453D7">
        <w:rPr>
          <w:rFonts w:cs="Arial"/>
          <w:sz w:val="22"/>
        </w:rPr>
        <w:t>,</w:t>
      </w:r>
      <w:r w:rsidRPr="005453D7">
        <w:rPr>
          <w:rFonts w:ascii="Times New Roman" w:hAnsi="Times New Roman"/>
          <w:sz w:val="22"/>
        </w:rPr>
        <w:t xml:space="preserve"> </w:t>
      </w:r>
      <w:r w:rsidRPr="005453D7">
        <w:rPr>
          <w:rFonts w:ascii="Times New Roman" w:hAnsi="Times New Roman"/>
          <w:i/>
          <w:sz w:val="22"/>
        </w:rPr>
        <w:t>U</w:t>
      </w:r>
      <w:r w:rsidRPr="005453D7">
        <w:rPr>
          <w:rFonts w:ascii="Times New Roman" w:hAnsi="Times New Roman"/>
          <w:sz w:val="22"/>
          <w:vertAlign w:val="subscript"/>
        </w:rPr>
        <w:t>b-C</w:t>
      </w:r>
      <w:r w:rsidRPr="005453D7">
        <w:rPr>
          <w:rFonts w:cs="Arial"/>
          <w:sz w:val="22"/>
        </w:rPr>
        <w:t>,</w:t>
      </w:r>
      <w:r w:rsidRPr="005453D7">
        <w:rPr>
          <w:rFonts w:ascii="Times New Roman" w:hAnsi="Times New Roman"/>
          <w:sz w:val="22"/>
        </w:rPr>
        <w:t xml:space="preserve"> </w:t>
      </w:r>
      <w:r w:rsidRPr="005453D7">
        <w:rPr>
          <w:rFonts w:ascii="Times New Roman" w:hAnsi="Times New Roman"/>
          <w:i/>
          <w:sz w:val="22"/>
        </w:rPr>
        <w:t>U</w:t>
      </w:r>
      <w:r w:rsidRPr="005453D7">
        <w:rPr>
          <w:rFonts w:ascii="Times New Roman" w:hAnsi="Times New Roman"/>
          <w:sz w:val="22"/>
          <w:vertAlign w:val="subscript"/>
        </w:rPr>
        <w:t>c-B</w:t>
      </w:r>
      <w:r w:rsidRPr="005453D7">
        <w:rPr>
          <w:sz w:val="22"/>
        </w:rPr>
        <w:t xml:space="preserve"> (для трехфазных трансформаторов) или </w:t>
      </w:r>
      <w:r w:rsidRPr="005453D7">
        <w:rPr>
          <w:rFonts w:ascii="Times New Roman" w:hAnsi="Times New Roman"/>
          <w:i/>
          <w:sz w:val="22"/>
        </w:rPr>
        <w:t>U</w:t>
      </w:r>
      <w:r w:rsidRPr="005453D7">
        <w:rPr>
          <w:rFonts w:ascii="Times New Roman" w:hAnsi="Times New Roman"/>
          <w:sz w:val="22"/>
          <w:vertAlign w:val="subscript"/>
        </w:rPr>
        <w:t>х-Х</w:t>
      </w:r>
      <w:r w:rsidRPr="005453D7">
        <w:rPr>
          <w:sz w:val="22"/>
        </w:rPr>
        <w:t xml:space="preserve"> (для однофазных трансформаторов) сравнивают с соответствующими расчетными напряжениями, рассчитанными по формулам таблицы Л.1 с использованием измеренного согласно 10.3 значения линейного коэффициента трансформации </w:t>
      </w:r>
      <w:r w:rsidRPr="005453D7">
        <w:rPr>
          <w:rFonts w:ascii="Times New Roman" w:hAnsi="Times New Roman"/>
          <w:i/>
          <w:sz w:val="22"/>
        </w:rPr>
        <w:t>К</w:t>
      </w:r>
      <w:r w:rsidRPr="005453D7">
        <w:rPr>
          <w:rFonts w:ascii="Times New Roman" w:hAnsi="Times New Roman"/>
          <w:sz w:val="22"/>
          <w:vertAlign w:val="subscript"/>
        </w:rPr>
        <w:t>л</w:t>
      </w:r>
      <w:r w:rsidRPr="005453D7">
        <w:rPr>
          <w:sz w:val="22"/>
        </w:rPr>
        <w:t>.</w:t>
      </w:r>
    </w:p>
    <w:p w14:paraId="299563D0" w14:textId="401BBDF4" w:rsidR="00F468CC" w:rsidRPr="005453D7" w:rsidRDefault="00440043" w:rsidP="00F468CC">
      <w:pPr>
        <w:ind w:firstLine="0"/>
        <w:jc w:val="center"/>
        <w:rPr>
          <w:sz w:val="22"/>
        </w:rPr>
      </w:pPr>
      <w:r w:rsidRPr="005453D7">
        <w:rPr>
          <w:noProof/>
        </w:rPr>
        <w:drawing>
          <wp:inline distT="0" distB="0" distL="0" distR="0" wp14:anchorId="345D08C3" wp14:editId="040B49D2">
            <wp:extent cx="4610100" cy="1905000"/>
            <wp:effectExtent l="0" t="0" r="0" b="0"/>
            <wp:docPr id="1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610100" cy="1905000"/>
                    </a:xfrm>
                    <a:prstGeom prst="rect">
                      <a:avLst/>
                    </a:prstGeom>
                    <a:noFill/>
                    <a:ln>
                      <a:noFill/>
                    </a:ln>
                  </pic:spPr>
                </pic:pic>
              </a:graphicData>
            </a:graphic>
          </wp:inline>
        </w:drawing>
      </w:r>
    </w:p>
    <w:p w14:paraId="6322FD4D" w14:textId="77777777" w:rsidR="00322D7F" w:rsidRPr="005453D7" w:rsidRDefault="00322D7F" w:rsidP="00322D7F">
      <w:pPr>
        <w:ind w:firstLine="0"/>
        <w:jc w:val="center"/>
        <w:rPr>
          <w:sz w:val="18"/>
        </w:rPr>
      </w:pPr>
      <w:r w:rsidRPr="005453D7">
        <w:rPr>
          <w:i/>
          <w:sz w:val="18"/>
        </w:rPr>
        <w:t>PV1</w:t>
      </w:r>
      <w:r w:rsidRPr="005453D7">
        <w:rPr>
          <w:sz w:val="18"/>
        </w:rPr>
        <w:t xml:space="preserve">, </w:t>
      </w:r>
      <w:r w:rsidRPr="005453D7">
        <w:rPr>
          <w:i/>
          <w:sz w:val="18"/>
        </w:rPr>
        <w:t>PV2</w:t>
      </w:r>
      <w:r w:rsidRPr="005453D7">
        <w:rPr>
          <w:sz w:val="18"/>
        </w:rPr>
        <w:t xml:space="preserve"> – вольтметры; </w:t>
      </w:r>
      <w:r w:rsidRPr="005453D7">
        <w:rPr>
          <w:i/>
          <w:sz w:val="18"/>
        </w:rPr>
        <w:t>А</w:t>
      </w:r>
      <w:r w:rsidRPr="005453D7">
        <w:rPr>
          <w:sz w:val="18"/>
        </w:rPr>
        <w:t xml:space="preserve">, </w:t>
      </w:r>
      <w:r w:rsidRPr="005453D7">
        <w:rPr>
          <w:i/>
          <w:sz w:val="18"/>
        </w:rPr>
        <w:t>В</w:t>
      </w:r>
      <w:r w:rsidRPr="005453D7">
        <w:rPr>
          <w:sz w:val="18"/>
        </w:rPr>
        <w:t xml:space="preserve">, </w:t>
      </w:r>
      <w:r w:rsidRPr="005453D7">
        <w:rPr>
          <w:i/>
          <w:sz w:val="18"/>
        </w:rPr>
        <w:t>С</w:t>
      </w:r>
      <w:r w:rsidRPr="005453D7">
        <w:rPr>
          <w:sz w:val="18"/>
        </w:rPr>
        <w:t xml:space="preserve">, </w:t>
      </w:r>
      <w:r w:rsidRPr="005453D7">
        <w:rPr>
          <w:i/>
          <w:sz w:val="18"/>
        </w:rPr>
        <w:t>а</w:t>
      </w:r>
      <w:r w:rsidRPr="005453D7">
        <w:rPr>
          <w:sz w:val="18"/>
        </w:rPr>
        <w:t xml:space="preserve">, </w:t>
      </w:r>
      <w:r w:rsidRPr="005453D7">
        <w:rPr>
          <w:i/>
          <w:sz w:val="18"/>
        </w:rPr>
        <w:t>б</w:t>
      </w:r>
      <w:r w:rsidRPr="005453D7">
        <w:rPr>
          <w:sz w:val="18"/>
        </w:rPr>
        <w:t xml:space="preserve">, </w:t>
      </w:r>
      <w:r w:rsidRPr="005453D7">
        <w:rPr>
          <w:i/>
          <w:sz w:val="18"/>
        </w:rPr>
        <w:t>с</w:t>
      </w:r>
      <w:r w:rsidRPr="005453D7">
        <w:rPr>
          <w:sz w:val="18"/>
        </w:rPr>
        <w:t xml:space="preserve">, </w:t>
      </w:r>
      <w:r w:rsidRPr="005453D7">
        <w:rPr>
          <w:i/>
          <w:sz w:val="18"/>
        </w:rPr>
        <w:t>a</w:t>
      </w:r>
      <w:r w:rsidRPr="005453D7">
        <w:rPr>
          <w:sz w:val="18"/>
        </w:rPr>
        <w:t xml:space="preserve">', </w:t>
      </w:r>
      <w:r w:rsidRPr="005453D7">
        <w:rPr>
          <w:i/>
          <w:sz w:val="18"/>
        </w:rPr>
        <w:t>b'</w:t>
      </w:r>
      <w:r w:rsidRPr="005453D7">
        <w:rPr>
          <w:sz w:val="18"/>
        </w:rPr>
        <w:t xml:space="preserve">, </w:t>
      </w:r>
      <w:r w:rsidRPr="005453D7">
        <w:rPr>
          <w:i/>
          <w:sz w:val="18"/>
        </w:rPr>
        <w:t>c</w:t>
      </w:r>
      <w:r w:rsidRPr="005453D7">
        <w:rPr>
          <w:sz w:val="18"/>
        </w:rPr>
        <w:t xml:space="preserve">' – зажимы; </w:t>
      </w:r>
      <w:r w:rsidRPr="005453D7">
        <w:rPr>
          <w:i/>
          <w:sz w:val="18"/>
        </w:rPr>
        <w:t>TV</w:t>
      </w:r>
      <w:r w:rsidRPr="005453D7">
        <w:rPr>
          <w:sz w:val="18"/>
        </w:rPr>
        <w:t xml:space="preserve"> – трансформаторы напряжения</w:t>
      </w:r>
    </w:p>
    <w:p w14:paraId="505C4B8A" w14:textId="77777777" w:rsidR="0084419D" w:rsidRDefault="0084419D" w:rsidP="00322D7F">
      <w:pPr>
        <w:ind w:firstLine="0"/>
        <w:jc w:val="center"/>
        <w:rPr>
          <w:sz w:val="22"/>
        </w:rPr>
      </w:pPr>
    </w:p>
    <w:p w14:paraId="7FCABB6E" w14:textId="77777777" w:rsidR="00322D7F" w:rsidRPr="005453D7" w:rsidRDefault="00322D7F" w:rsidP="00322D7F">
      <w:pPr>
        <w:ind w:firstLine="0"/>
        <w:jc w:val="center"/>
        <w:rPr>
          <w:sz w:val="22"/>
        </w:rPr>
      </w:pPr>
      <w:r w:rsidRPr="005453D7">
        <w:rPr>
          <w:sz w:val="22"/>
        </w:rPr>
        <w:t>Рисунок Л.2 – Схемы проверки групп соединений однофазных трансформаторов при помощи двух вольтметров</w:t>
      </w:r>
    </w:p>
    <w:p w14:paraId="1F85640C" w14:textId="77777777" w:rsidR="00F468CC" w:rsidRPr="005453D7" w:rsidRDefault="00F468CC" w:rsidP="00F468CC">
      <w:pPr>
        <w:ind w:firstLine="0"/>
        <w:jc w:val="center"/>
        <w:rPr>
          <w:i/>
          <w:sz w:val="22"/>
        </w:rPr>
      </w:pPr>
    </w:p>
    <w:tbl>
      <w:tblPr>
        <w:tblW w:w="0" w:type="auto"/>
        <w:tblLook w:val="04A0" w:firstRow="1" w:lastRow="0" w:firstColumn="1" w:lastColumn="0" w:noHBand="0" w:noVBand="1"/>
      </w:tblPr>
      <w:tblGrid>
        <w:gridCol w:w="9345"/>
      </w:tblGrid>
      <w:tr w:rsidR="00F468CC" w:rsidRPr="005453D7" w14:paraId="6FE8673C" w14:textId="77777777" w:rsidTr="007F26EB">
        <w:tc>
          <w:tcPr>
            <w:tcW w:w="9345" w:type="dxa"/>
          </w:tcPr>
          <w:p w14:paraId="5B5BE837" w14:textId="330A622C" w:rsidR="00F468CC" w:rsidRPr="005453D7" w:rsidRDefault="00440043" w:rsidP="007F26EB">
            <w:pPr>
              <w:spacing w:before="100" w:beforeAutospacing="1" w:afterAutospacing="1"/>
              <w:ind w:firstLine="0"/>
              <w:jc w:val="center"/>
              <w:rPr>
                <w:sz w:val="22"/>
                <w:szCs w:val="24"/>
              </w:rPr>
            </w:pPr>
            <w:r w:rsidRPr="005453D7">
              <w:rPr>
                <w:noProof/>
                <w:sz w:val="22"/>
                <w:szCs w:val="24"/>
              </w:rPr>
              <w:drawing>
                <wp:inline distT="0" distB="0" distL="0" distR="0" wp14:anchorId="7025FCA0" wp14:editId="2F142634">
                  <wp:extent cx="4248150" cy="1905000"/>
                  <wp:effectExtent l="0" t="0" r="0" b="0"/>
                  <wp:docPr id="11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248150" cy="1905000"/>
                          </a:xfrm>
                          <a:prstGeom prst="rect">
                            <a:avLst/>
                          </a:prstGeom>
                          <a:noFill/>
                          <a:ln>
                            <a:noFill/>
                          </a:ln>
                        </pic:spPr>
                      </pic:pic>
                    </a:graphicData>
                  </a:graphic>
                </wp:inline>
              </w:drawing>
            </w:r>
          </w:p>
        </w:tc>
      </w:tr>
      <w:tr w:rsidR="00F468CC" w:rsidRPr="005453D7" w14:paraId="292F0EA6" w14:textId="77777777" w:rsidTr="007F26EB">
        <w:tc>
          <w:tcPr>
            <w:tcW w:w="9345" w:type="dxa"/>
          </w:tcPr>
          <w:p w14:paraId="41CD6028" w14:textId="77777777" w:rsidR="00F468CC" w:rsidRPr="005453D7" w:rsidRDefault="00F468CC" w:rsidP="007F26EB">
            <w:pPr>
              <w:spacing w:before="100" w:beforeAutospacing="1" w:afterAutospacing="1"/>
              <w:ind w:firstLine="0"/>
              <w:rPr>
                <w:sz w:val="22"/>
                <w:szCs w:val="24"/>
              </w:rPr>
            </w:pPr>
          </w:p>
          <w:p w14:paraId="7EEEC601" w14:textId="4B58D4FB" w:rsidR="00F468CC" w:rsidRPr="005453D7" w:rsidRDefault="00440043" w:rsidP="007F26EB">
            <w:pPr>
              <w:spacing w:before="100" w:beforeAutospacing="1" w:afterAutospacing="1"/>
              <w:ind w:firstLine="0"/>
              <w:jc w:val="center"/>
              <w:rPr>
                <w:sz w:val="22"/>
                <w:szCs w:val="24"/>
              </w:rPr>
            </w:pPr>
            <w:r w:rsidRPr="005453D7">
              <w:rPr>
                <w:noProof/>
                <w:sz w:val="22"/>
                <w:szCs w:val="24"/>
              </w:rPr>
              <w:lastRenderedPageBreak/>
              <w:drawing>
                <wp:inline distT="0" distB="0" distL="0" distR="0" wp14:anchorId="7C597384" wp14:editId="39B0B692">
                  <wp:extent cx="4305300" cy="1905000"/>
                  <wp:effectExtent l="0" t="0" r="0" b="0"/>
                  <wp:docPr id="1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305300" cy="1905000"/>
                          </a:xfrm>
                          <a:prstGeom prst="rect">
                            <a:avLst/>
                          </a:prstGeom>
                          <a:noFill/>
                          <a:ln>
                            <a:noFill/>
                          </a:ln>
                        </pic:spPr>
                      </pic:pic>
                    </a:graphicData>
                  </a:graphic>
                </wp:inline>
              </w:drawing>
            </w:r>
          </w:p>
        </w:tc>
      </w:tr>
      <w:tr w:rsidR="00F468CC" w:rsidRPr="005453D7" w14:paraId="27202A6A" w14:textId="77777777" w:rsidTr="007F26EB">
        <w:tc>
          <w:tcPr>
            <w:tcW w:w="9345" w:type="dxa"/>
          </w:tcPr>
          <w:p w14:paraId="0D51BA91" w14:textId="77777777" w:rsidR="00F468CC" w:rsidRPr="005453D7" w:rsidRDefault="00F468CC" w:rsidP="007F26EB">
            <w:pPr>
              <w:spacing w:before="100" w:beforeAutospacing="1" w:afterAutospacing="1"/>
              <w:ind w:firstLine="0"/>
              <w:rPr>
                <w:sz w:val="22"/>
                <w:szCs w:val="24"/>
              </w:rPr>
            </w:pPr>
          </w:p>
          <w:p w14:paraId="136F125D" w14:textId="785F4B8F" w:rsidR="00F468CC" w:rsidRPr="005453D7" w:rsidRDefault="00440043" w:rsidP="007F26EB">
            <w:pPr>
              <w:spacing w:before="100" w:beforeAutospacing="1" w:afterAutospacing="1"/>
              <w:ind w:firstLine="0"/>
              <w:jc w:val="center"/>
              <w:rPr>
                <w:sz w:val="22"/>
                <w:szCs w:val="24"/>
              </w:rPr>
            </w:pPr>
            <w:r w:rsidRPr="005453D7">
              <w:rPr>
                <w:noProof/>
                <w:sz w:val="22"/>
                <w:szCs w:val="24"/>
              </w:rPr>
              <w:drawing>
                <wp:inline distT="0" distB="0" distL="0" distR="0" wp14:anchorId="0EB196A7" wp14:editId="6AC3E619">
                  <wp:extent cx="4295775" cy="1905000"/>
                  <wp:effectExtent l="0" t="0" r="0" b="0"/>
                  <wp:docPr id="1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295775" cy="1905000"/>
                          </a:xfrm>
                          <a:prstGeom prst="rect">
                            <a:avLst/>
                          </a:prstGeom>
                          <a:noFill/>
                          <a:ln>
                            <a:noFill/>
                          </a:ln>
                        </pic:spPr>
                      </pic:pic>
                    </a:graphicData>
                  </a:graphic>
                </wp:inline>
              </w:drawing>
            </w:r>
          </w:p>
        </w:tc>
      </w:tr>
    </w:tbl>
    <w:p w14:paraId="1807F9EE" w14:textId="77777777" w:rsidR="00F468CC" w:rsidRPr="005453D7" w:rsidRDefault="00F468CC" w:rsidP="00F468CC">
      <w:pPr>
        <w:ind w:firstLine="0"/>
        <w:jc w:val="center"/>
        <w:rPr>
          <w:sz w:val="22"/>
        </w:rPr>
      </w:pPr>
      <w:r w:rsidRPr="005453D7">
        <w:rPr>
          <w:sz w:val="22"/>
        </w:rPr>
        <w:t>Рисунок Л.</w:t>
      </w:r>
      <w:r w:rsidR="00322D7F">
        <w:rPr>
          <w:sz w:val="22"/>
        </w:rPr>
        <w:t>3</w:t>
      </w:r>
      <w:r w:rsidRPr="005453D7">
        <w:rPr>
          <w:sz w:val="22"/>
        </w:rPr>
        <w:t xml:space="preserve"> – Схемы проверки групп соединений трехфазных трансформаторов при помощи двух вольтметров</w:t>
      </w:r>
    </w:p>
    <w:p w14:paraId="050BD5A3" w14:textId="77777777" w:rsidR="00F468CC" w:rsidRPr="005453D7" w:rsidRDefault="00F468CC" w:rsidP="00F468CC">
      <w:pPr>
        <w:ind w:firstLine="0"/>
        <w:jc w:val="center"/>
        <w:rPr>
          <w:sz w:val="22"/>
        </w:rPr>
      </w:pPr>
      <w:r w:rsidRPr="005453D7">
        <w:rPr>
          <w:sz w:val="22"/>
        </w:rPr>
        <w:t xml:space="preserve">  </w:t>
      </w:r>
    </w:p>
    <w:p w14:paraId="320F8E34" w14:textId="77777777" w:rsidR="00F468CC" w:rsidRPr="005453D7" w:rsidRDefault="00F468CC" w:rsidP="00F468CC">
      <w:pPr>
        <w:rPr>
          <w:sz w:val="22"/>
        </w:rPr>
      </w:pPr>
      <w:r w:rsidRPr="005453D7">
        <w:rPr>
          <w:sz w:val="22"/>
        </w:rPr>
        <w:t xml:space="preserve">При определении группы соединений трансформаторов с </w:t>
      </w:r>
      <w:r w:rsidRPr="005453D7">
        <w:rPr>
          <w:rFonts w:ascii="Times New Roman" w:hAnsi="Times New Roman"/>
          <w:i/>
          <w:sz w:val="22"/>
        </w:rPr>
        <w:t>К</w:t>
      </w:r>
      <w:r w:rsidRPr="005453D7">
        <w:rPr>
          <w:rFonts w:ascii="Times New Roman" w:hAnsi="Times New Roman"/>
          <w:sz w:val="22"/>
          <w:vertAlign w:val="subscript"/>
        </w:rPr>
        <w:t>л</w:t>
      </w:r>
      <w:r w:rsidRPr="005453D7">
        <w:rPr>
          <w:sz w:val="22"/>
          <w:vertAlign w:val="superscript"/>
        </w:rPr>
        <w:t xml:space="preserve"> </w:t>
      </w:r>
      <w:r w:rsidRPr="005453D7">
        <w:rPr>
          <w:sz w:val="22"/>
        </w:rPr>
        <w:t xml:space="preserve">более 20 с применение измерительных трансформаторов напряжения обязательно, при этом в формулы таблицы вместо </w:t>
      </w:r>
      <w:r w:rsidRPr="005453D7">
        <w:rPr>
          <w:rFonts w:ascii="Times New Roman" w:hAnsi="Times New Roman"/>
          <w:i/>
          <w:sz w:val="22"/>
        </w:rPr>
        <w:t>К</w:t>
      </w:r>
      <w:r w:rsidRPr="005453D7">
        <w:rPr>
          <w:rFonts w:ascii="Times New Roman" w:hAnsi="Times New Roman"/>
          <w:sz w:val="22"/>
          <w:vertAlign w:val="subscript"/>
        </w:rPr>
        <w:t>л</w:t>
      </w:r>
      <w:r w:rsidRPr="005453D7">
        <w:rPr>
          <w:sz w:val="22"/>
        </w:rPr>
        <w:t xml:space="preserve"> подставляют значения </w:t>
      </w:r>
      <w:r w:rsidRPr="005453D7">
        <w:rPr>
          <w:position w:val="-12"/>
          <w:sz w:val="22"/>
        </w:rPr>
        <w:object w:dxaOrig="1520" w:dyaOrig="360" w14:anchorId="4DED3658">
          <v:shape id="_x0000_i1145" type="#_x0000_t75" style="width:77.25pt;height:18pt" o:ole="">
            <v:imagedata r:id="rId159" o:title=""/>
          </v:shape>
          <o:OLEObject Type="Embed" ProgID="Equation.3" ShapeID="_x0000_i1145" DrawAspect="Content" ObjectID="_1843901945" r:id="rId160"/>
        </w:object>
      </w:r>
      <w:r w:rsidRPr="005453D7">
        <w:rPr>
          <w:sz w:val="22"/>
        </w:rPr>
        <w:t xml:space="preserve">, где </w:t>
      </w:r>
      <w:r w:rsidRPr="005453D7">
        <w:rPr>
          <w:rFonts w:ascii="Times New Roman" w:hAnsi="Times New Roman"/>
          <w:i/>
          <w:sz w:val="22"/>
          <w:lang w:val="en-US"/>
        </w:rPr>
        <w:t>K</w:t>
      </w:r>
      <w:r w:rsidRPr="005453D7">
        <w:rPr>
          <w:rFonts w:ascii="Times New Roman" w:hAnsi="Times New Roman"/>
          <w:sz w:val="22"/>
          <w:vertAlign w:val="subscript"/>
          <w:lang w:val="en-US"/>
        </w:rPr>
        <w:t>TV</w:t>
      </w:r>
      <w:r w:rsidRPr="005453D7">
        <w:rPr>
          <w:sz w:val="22"/>
        </w:rPr>
        <w:t xml:space="preserve"> – коэффициент трансформации трансформатора напряжения. </w:t>
      </w:r>
    </w:p>
    <w:p w14:paraId="19CF3F61" w14:textId="77777777" w:rsidR="00F468CC" w:rsidRPr="005453D7" w:rsidRDefault="00F468CC" w:rsidP="00F468CC">
      <w:pPr>
        <w:spacing w:line="276" w:lineRule="auto"/>
        <w:ind w:firstLine="0"/>
        <w:rPr>
          <w:rFonts w:ascii="Times New Roman" w:eastAsia="Calibri" w:hAnsi="Times New Roman"/>
          <w:sz w:val="28"/>
          <w:lang w:eastAsia="en-US"/>
        </w:rPr>
      </w:pPr>
    </w:p>
    <w:p w14:paraId="3EBF2196" w14:textId="77777777" w:rsidR="00F468CC" w:rsidRPr="00A523B0" w:rsidRDefault="00F468CC" w:rsidP="00F468CC">
      <w:pPr>
        <w:spacing w:line="276" w:lineRule="auto"/>
        <w:ind w:firstLine="0"/>
        <w:rPr>
          <w:rFonts w:eastAsia="Calibri" w:cs="Arial"/>
          <w:spacing w:val="40"/>
          <w:sz w:val="22"/>
          <w:szCs w:val="20"/>
          <w:lang w:eastAsia="en-US"/>
        </w:rPr>
      </w:pPr>
      <w:r w:rsidRPr="00A523B0">
        <w:rPr>
          <w:rFonts w:eastAsia="Calibri" w:cs="Arial"/>
          <w:spacing w:val="40"/>
          <w:sz w:val="22"/>
          <w:szCs w:val="20"/>
          <w:lang w:eastAsia="en-US"/>
        </w:rPr>
        <w:t>Таблица Л.1</w:t>
      </w:r>
    </w:p>
    <w:tbl>
      <w:tblPr>
        <w:tblW w:w="5000" w:type="pct"/>
        <w:jc w:val="center"/>
        <w:tblCellMar>
          <w:left w:w="90" w:type="dxa"/>
          <w:right w:w="90" w:type="dxa"/>
        </w:tblCellMar>
        <w:tblLook w:val="0000" w:firstRow="0" w:lastRow="0" w:firstColumn="0" w:lastColumn="0" w:noHBand="0" w:noVBand="0"/>
      </w:tblPr>
      <w:tblGrid>
        <w:gridCol w:w="668"/>
        <w:gridCol w:w="772"/>
        <w:gridCol w:w="1082"/>
        <w:gridCol w:w="1642"/>
        <w:gridCol w:w="2155"/>
        <w:gridCol w:w="1205"/>
        <w:gridCol w:w="2041"/>
      </w:tblGrid>
      <w:tr w:rsidR="00F468CC" w:rsidRPr="005453D7" w14:paraId="31D970EB" w14:textId="77777777" w:rsidTr="003D66AD">
        <w:trPr>
          <w:jc w:val="center"/>
        </w:trPr>
        <w:tc>
          <w:tcPr>
            <w:tcW w:w="34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5785DEB"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Группа соеди</w:t>
            </w:r>
            <w:r w:rsidRPr="005453D7">
              <w:rPr>
                <w:rFonts w:eastAsia="Calibri" w:cs="Arial"/>
                <w:sz w:val="20"/>
                <w:szCs w:val="20"/>
                <w:lang w:val="en-US" w:eastAsia="en-US"/>
              </w:rPr>
              <w:t>-</w:t>
            </w:r>
            <w:r w:rsidRPr="005453D7">
              <w:rPr>
                <w:rFonts w:eastAsia="Calibri" w:cs="Arial"/>
                <w:sz w:val="20"/>
                <w:szCs w:val="20"/>
                <w:lang w:eastAsia="en-US"/>
              </w:rPr>
              <w:t>нения</w:t>
            </w:r>
          </w:p>
        </w:tc>
        <w:tc>
          <w:tcPr>
            <w:tcW w:w="394"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5B7E5D3"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Угловое смеще</w:t>
            </w:r>
            <w:r w:rsidRPr="005453D7">
              <w:rPr>
                <w:rFonts w:eastAsia="Calibri" w:cs="Arial"/>
                <w:sz w:val="20"/>
                <w:szCs w:val="20"/>
                <w:lang w:val="en-US" w:eastAsia="en-US"/>
              </w:rPr>
              <w:t>-</w:t>
            </w:r>
            <w:r w:rsidRPr="005453D7">
              <w:rPr>
                <w:rFonts w:eastAsia="Calibri" w:cs="Arial"/>
                <w:sz w:val="20"/>
                <w:szCs w:val="20"/>
                <w:lang w:eastAsia="en-US"/>
              </w:rPr>
              <w:t>ние</w:t>
            </w:r>
          </w:p>
        </w:tc>
        <w:tc>
          <w:tcPr>
            <w:tcW w:w="54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AF8A73E"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Возможные соеди</w:t>
            </w:r>
            <w:r w:rsidRPr="005453D7">
              <w:rPr>
                <w:rFonts w:eastAsia="Calibri" w:cs="Arial"/>
                <w:sz w:val="20"/>
                <w:szCs w:val="20"/>
                <w:lang w:val="en-US" w:eastAsia="en-US"/>
              </w:rPr>
              <w:t>-</w:t>
            </w:r>
            <w:r w:rsidRPr="005453D7">
              <w:rPr>
                <w:rFonts w:eastAsia="Calibri" w:cs="Arial"/>
                <w:sz w:val="20"/>
                <w:szCs w:val="20"/>
                <w:lang w:eastAsia="en-US"/>
              </w:rPr>
              <w:t>нения обмоток</w:t>
            </w:r>
          </w:p>
        </w:tc>
        <w:tc>
          <w:tcPr>
            <w:tcW w:w="760"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034DC53"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 xml:space="preserve">Векторная диаграмма линейных </w:t>
            </w:r>
            <w:r w:rsidR="001108D5">
              <w:rPr>
                <w:rFonts w:eastAsia="Calibri" w:cs="Arial"/>
                <w:sz w:val="20"/>
                <w:szCs w:val="20"/>
                <w:lang w:eastAsia="en-US"/>
              </w:rPr>
              <w:t>электродвижущи</w:t>
            </w:r>
            <w:r w:rsidR="00A523B0">
              <w:rPr>
                <w:rFonts w:eastAsia="Calibri" w:cs="Arial"/>
                <w:sz w:val="20"/>
                <w:szCs w:val="20"/>
                <w:lang w:eastAsia="en-US"/>
              </w:rPr>
              <w:t>х</w:t>
            </w:r>
            <w:r w:rsidR="001108D5">
              <w:rPr>
                <w:rFonts w:eastAsia="Calibri" w:cs="Arial"/>
                <w:sz w:val="20"/>
                <w:szCs w:val="20"/>
                <w:lang w:eastAsia="en-US"/>
              </w:rPr>
              <w:t xml:space="preserve"> сил</w:t>
            </w:r>
          </w:p>
        </w:tc>
        <w:tc>
          <w:tcPr>
            <w:tcW w:w="1178"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6F53E15"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i/>
                <w:sz w:val="20"/>
                <w:szCs w:val="20"/>
                <w:lang w:eastAsia="en-US"/>
              </w:rPr>
              <w:t>U</w:t>
            </w:r>
            <w:r w:rsidRPr="005453D7">
              <w:rPr>
                <w:rFonts w:eastAsia="Calibri" w:cs="Arial"/>
                <w:sz w:val="20"/>
                <w:szCs w:val="20"/>
                <w:vertAlign w:val="subscript"/>
                <w:lang w:eastAsia="en-US"/>
              </w:rPr>
              <w:t>b-B</w:t>
            </w:r>
          </w:p>
          <w:p w14:paraId="695B94FA"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w:t>
            </w:r>
            <w:r w:rsidRPr="005453D7">
              <w:rPr>
                <w:rFonts w:eastAsia="Calibri" w:cs="Arial"/>
                <w:i/>
                <w:sz w:val="20"/>
                <w:szCs w:val="20"/>
                <w:lang w:eastAsia="en-US"/>
              </w:rPr>
              <w:t>U</w:t>
            </w:r>
            <w:r w:rsidRPr="005453D7">
              <w:rPr>
                <w:rFonts w:eastAsia="Calibri" w:cs="Arial"/>
                <w:sz w:val="20"/>
                <w:szCs w:val="20"/>
                <w:vertAlign w:val="subscript"/>
                <w:lang w:eastAsia="en-US"/>
              </w:rPr>
              <w:t>x-X</w:t>
            </w:r>
            <w:r w:rsidRPr="005453D7">
              <w:rPr>
                <w:rFonts w:eastAsia="Calibri" w:cs="Arial"/>
                <w:sz w:val="20"/>
                <w:szCs w:val="20"/>
                <w:lang w:eastAsia="en-US"/>
              </w:rPr>
              <w:t>)</w:t>
            </w:r>
          </w:p>
        </w:tc>
        <w:tc>
          <w:tcPr>
            <w:tcW w:w="655"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96F237E"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i/>
                <w:sz w:val="20"/>
                <w:szCs w:val="20"/>
                <w:lang w:eastAsia="en-US"/>
              </w:rPr>
              <w:t>U</w:t>
            </w:r>
            <w:r w:rsidRPr="005453D7">
              <w:rPr>
                <w:rFonts w:eastAsia="Calibri" w:cs="Arial"/>
                <w:sz w:val="20"/>
                <w:szCs w:val="20"/>
                <w:vertAlign w:val="subscript"/>
                <w:lang w:eastAsia="en-US"/>
              </w:rPr>
              <w:t>b-c</w:t>
            </w:r>
          </w:p>
        </w:tc>
        <w:tc>
          <w:tcPr>
            <w:tcW w:w="1116" w:type="pc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B18F76"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i/>
                <w:sz w:val="20"/>
                <w:szCs w:val="20"/>
                <w:lang w:eastAsia="en-US"/>
              </w:rPr>
              <w:t>U</w:t>
            </w:r>
            <w:r w:rsidRPr="005453D7">
              <w:rPr>
                <w:rFonts w:eastAsia="Calibri" w:cs="Arial"/>
                <w:sz w:val="20"/>
                <w:szCs w:val="20"/>
                <w:vertAlign w:val="subscript"/>
                <w:lang w:eastAsia="en-US"/>
              </w:rPr>
              <w:t>c-B</w:t>
            </w:r>
          </w:p>
        </w:tc>
      </w:tr>
      <w:tr w:rsidR="00F468CC" w:rsidRPr="005453D7" w14:paraId="3343C0D9" w14:textId="77777777" w:rsidTr="003D66AD">
        <w:trPr>
          <w:jc w:val="center"/>
        </w:trPr>
        <w:tc>
          <w:tcPr>
            <w:tcW w:w="348"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DCDB30C"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0</w:t>
            </w:r>
          </w:p>
        </w:tc>
        <w:tc>
          <w:tcPr>
            <w:tcW w:w="394"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75ABEBB" w14:textId="77777777" w:rsidR="00F468CC" w:rsidRPr="005453D7" w:rsidRDefault="00F468CC" w:rsidP="00F468CC">
            <w:pPr>
              <w:spacing w:line="276" w:lineRule="auto"/>
              <w:ind w:firstLine="0"/>
              <w:jc w:val="center"/>
              <w:rPr>
                <w:rFonts w:eastAsia="Calibri" w:cs="Arial"/>
                <w:sz w:val="20"/>
                <w:szCs w:val="20"/>
                <w:lang w:eastAsia="en-US"/>
              </w:rPr>
            </w:pPr>
            <w:r w:rsidRPr="005453D7">
              <w:rPr>
                <w:rFonts w:eastAsia="Calibri" w:cs="Arial"/>
                <w:sz w:val="20"/>
                <w:szCs w:val="20"/>
                <w:lang w:eastAsia="en-US"/>
              </w:rPr>
              <w:t>0°</w:t>
            </w:r>
          </w:p>
        </w:tc>
        <w:tc>
          <w:tcPr>
            <w:tcW w:w="548"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F53F103" w14:textId="77777777" w:rsidR="00F468CC" w:rsidRPr="005453D7" w:rsidRDefault="00F468CC" w:rsidP="00F468CC">
            <w:pPr>
              <w:spacing w:line="276" w:lineRule="auto"/>
              <w:ind w:firstLine="0"/>
              <w:jc w:val="center"/>
              <w:rPr>
                <w:rFonts w:eastAsia="Calibri" w:cs="Arial"/>
                <w:sz w:val="20"/>
                <w:szCs w:val="20"/>
                <w:lang w:val="en-US" w:eastAsia="en-US"/>
              </w:rPr>
            </w:pPr>
            <w:r w:rsidRPr="005453D7">
              <w:rPr>
                <w:rFonts w:eastAsia="Calibri" w:cs="Arial"/>
                <w:sz w:val="20"/>
                <w:szCs w:val="20"/>
                <w:lang w:val="en-US" w:eastAsia="en-US"/>
              </w:rPr>
              <w:t>Y/Y</w:t>
            </w:r>
            <w:r w:rsidRPr="005453D7">
              <w:rPr>
                <w:rFonts w:eastAsia="Calibri" w:cs="Arial"/>
                <w:sz w:val="20"/>
                <w:szCs w:val="20"/>
                <w:lang w:eastAsia="en-US"/>
              </w:rPr>
              <w:t xml:space="preserve">, </w:t>
            </w:r>
            <w:r w:rsidRPr="005453D7">
              <w:rPr>
                <w:rFonts w:eastAsia="Calibri" w:cs="Arial"/>
                <w:sz w:val="20"/>
                <w:szCs w:val="20"/>
                <w:lang w:val="en-US" w:eastAsia="en-US"/>
              </w:rPr>
              <w:t>D/D</w:t>
            </w:r>
          </w:p>
        </w:tc>
        <w:tc>
          <w:tcPr>
            <w:tcW w:w="760"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251DB33" w14:textId="64CA9E67" w:rsidR="00F468CC" w:rsidRPr="005453D7" w:rsidRDefault="00440043" w:rsidP="00F468CC">
            <w:pPr>
              <w:spacing w:line="276" w:lineRule="auto"/>
              <w:ind w:firstLine="0"/>
              <w:jc w:val="center"/>
              <w:rPr>
                <w:rFonts w:eastAsia="Calibri" w:cs="Arial"/>
                <w:sz w:val="20"/>
                <w:szCs w:val="20"/>
                <w:lang w:eastAsia="en-US"/>
              </w:rPr>
            </w:pPr>
            <w:r w:rsidRPr="005453D7">
              <w:rPr>
                <w:rFonts w:eastAsia="Calibri" w:cs="Arial"/>
                <w:noProof/>
                <w:sz w:val="20"/>
                <w:szCs w:val="20"/>
              </w:rPr>
              <w:drawing>
                <wp:inline distT="0" distB="0" distL="0" distR="0" wp14:anchorId="204AB838" wp14:editId="48223EA8">
                  <wp:extent cx="752475" cy="752475"/>
                  <wp:effectExtent l="0" t="0" r="0" b="0"/>
                  <wp:docPr id="1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178" w:type="pct"/>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9532EEE" w14:textId="3638DE48" w:rsidR="00F468CC" w:rsidRPr="005453D7" w:rsidRDefault="00440043" w:rsidP="00F468CC">
            <w:pPr>
              <w:spacing w:line="276" w:lineRule="auto"/>
              <w:ind w:firstLine="0"/>
              <w:jc w:val="center"/>
              <w:rPr>
                <w:rFonts w:eastAsia="Calibri" w:cs="Arial"/>
                <w:i/>
                <w:sz w:val="20"/>
                <w:szCs w:val="20"/>
                <w:lang w:val="en-US" w:eastAsia="en-US"/>
              </w:rPr>
            </w:pPr>
            <w:r w:rsidRPr="005453D7">
              <w:rPr>
                <w:rFonts w:eastAsia="Calibri" w:cs="Arial"/>
                <w:noProof/>
                <w:position w:val="-12"/>
                <w:sz w:val="20"/>
                <w:szCs w:val="20"/>
              </w:rPr>
              <w:drawing>
                <wp:inline distT="0" distB="0" distL="0" distR="0" wp14:anchorId="6D8A058C" wp14:editId="00116413">
                  <wp:extent cx="723900" cy="238125"/>
                  <wp:effectExtent l="0" t="0" r="0" b="0"/>
                  <wp:docPr id="1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1772" w:type="pct"/>
            <w:gridSpan w:val="2"/>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73C66E3" w14:textId="50E0AA94" w:rsidR="00F468CC" w:rsidRPr="005453D7" w:rsidRDefault="00440043" w:rsidP="00F468CC">
            <w:pPr>
              <w:spacing w:line="276" w:lineRule="auto"/>
              <w:ind w:firstLine="0"/>
              <w:jc w:val="center"/>
              <w:rPr>
                <w:rFonts w:eastAsia="Calibri" w:cs="Arial"/>
                <w:sz w:val="20"/>
                <w:szCs w:val="20"/>
                <w:lang w:eastAsia="en-US"/>
              </w:rPr>
            </w:pPr>
            <w:r w:rsidRPr="005453D7">
              <w:rPr>
                <w:rFonts w:eastAsia="Calibri" w:cs="Arial"/>
                <w:noProof/>
                <w:sz w:val="20"/>
                <w:szCs w:val="20"/>
              </w:rPr>
              <w:drawing>
                <wp:inline distT="0" distB="0" distL="0" distR="0" wp14:anchorId="6303B774" wp14:editId="0F1918FF">
                  <wp:extent cx="1152525" cy="295275"/>
                  <wp:effectExtent l="0" t="0" r="0" b="0"/>
                  <wp:docPr id="1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c>
      </w:tr>
      <w:tr w:rsidR="00F468CC" w:rsidRPr="005453D7" w14:paraId="19EADA68" w14:textId="77777777" w:rsidTr="007F26EB">
        <w:trPr>
          <w:jc w:val="center"/>
        </w:trPr>
        <w:tc>
          <w:tcPr>
            <w:tcW w:w="348" w:type="pct"/>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494A0904" w14:textId="77777777" w:rsidR="00F468CC" w:rsidRPr="005453D7" w:rsidRDefault="00F468CC" w:rsidP="00F468CC">
            <w:pPr>
              <w:spacing w:line="276" w:lineRule="auto"/>
              <w:ind w:firstLine="0"/>
              <w:jc w:val="center"/>
              <w:rPr>
                <w:rFonts w:eastAsia="Calibri" w:cs="Arial"/>
                <w:sz w:val="20"/>
                <w:szCs w:val="20"/>
                <w:lang w:val="en-US" w:eastAsia="en-US"/>
              </w:rPr>
            </w:pPr>
            <w:r w:rsidRPr="005453D7">
              <w:rPr>
                <w:rFonts w:eastAsia="Calibri" w:cs="Arial"/>
                <w:sz w:val="20"/>
                <w:szCs w:val="20"/>
                <w:lang w:val="en-US" w:eastAsia="en-US"/>
              </w:rPr>
              <w:lastRenderedPageBreak/>
              <w:t>1</w:t>
            </w:r>
          </w:p>
        </w:tc>
        <w:tc>
          <w:tcPr>
            <w:tcW w:w="39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848C388" w14:textId="77777777" w:rsidR="00F468CC" w:rsidRPr="005453D7" w:rsidRDefault="00F468CC" w:rsidP="00F468CC">
            <w:pPr>
              <w:spacing w:line="276" w:lineRule="auto"/>
              <w:ind w:firstLine="0"/>
              <w:jc w:val="center"/>
              <w:rPr>
                <w:rFonts w:eastAsia="Calibri" w:cs="Arial"/>
                <w:sz w:val="20"/>
                <w:szCs w:val="20"/>
                <w:lang w:val="en-US" w:eastAsia="en-US"/>
              </w:rPr>
            </w:pPr>
            <w:r w:rsidRPr="005453D7">
              <w:rPr>
                <w:rFonts w:eastAsia="Calibri" w:cs="Arial"/>
                <w:sz w:val="20"/>
                <w:szCs w:val="20"/>
                <w:lang w:val="en-US" w:eastAsia="en-US"/>
              </w:rPr>
              <w:t>30°</w:t>
            </w:r>
          </w:p>
        </w:tc>
        <w:tc>
          <w:tcPr>
            <w:tcW w:w="5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821385" w14:textId="77777777" w:rsidR="00F468CC" w:rsidRPr="005453D7" w:rsidRDefault="00F468CC" w:rsidP="00F468CC">
            <w:pPr>
              <w:spacing w:line="276" w:lineRule="auto"/>
              <w:ind w:firstLine="0"/>
              <w:jc w:val="center"/>
              <w:rPr>
                <w:rFonts w:eastAsia="Calibri" w:cs="Arial"/>
                <w:sz w:val="20"/>
                <w:szCs w:val="20"/>
                <w:lang w:val="en-US" w:eastAsia="en-US"/>
              </w:rPr>
            </w:pPr>
            <w:r w:rsidRPr="005453D7">
              <w:rPr>
                <w:rFonts w:eastAsia="Calibri" w:cs="Arial"/>
                <w:sz w:val="20"/>
                <w:szCs w:val="20"/>
                <w:lang w:val="en-US" w:eastAsia="en-US"/>
              </w:rPr>
              <w:t>Y/D, D/Y</w:t>
            </w:r>
          </w:p>
        </w:tc>
        <w:tc>
          <w:tcPr>
            <w:tcW w:w="76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B33AA5C" w14:textId="231BEAB1" w:rsidR="00F468CC" w:rsidRPr="005453D7" w:rsidRDefault="00440043" w:rsidP="00F468CC">
            <w:pPr>
              <w:spacing w:line="276" w:lineRule="auto"/>
              <w:ind w:firstLine="0"/>
              <w:jc w:val="center"/>
              <w:rPr>
                <w:rFonts w:eastAsia="Calibri" w:cs="Arial"/>
                <w:noProof/>
                <w:sz w:val="20"/>
                <w:szCs w:val="20"/>
              </w:rPr>
            </w:pPr>
            <w:r w:rsidRPr="005453D7">
              <w:rPr>
                <w:rFonts w:eastAsia="Calibri" w:cs="Arial"/>
                <w:noProof/>
                <w:sz w:val="20"/>
                <w:szCs w:val="20"/>
              </w:rPr>
              <w:drawing>
                <wp:inline distT="0" distB="0" distL="0" distR="0" wp14:anchorId="20A1D70D" wp14:editId="04AAAF83">
                  <wp:extent cx="657225" cy="752475"/>
                  <wp:effectExtent l="0" t="0" r="0" b="0"/>
                  <wp:docPr id="1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1834"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81B6B7C" w14:textId="3B1852A0" w:rsidR="00F468CC" w:rsidRPr="005453D7" w:rsidRDefault="00440043" w:rsidP="00F468CC">
            <w:pPr>
              <w:spacing w:line="276" w:lineRule="auto"/>
              <w:ind w:firstLine="0"/>
              <w:jc w:val="center"/>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7BC3D580" wp14:editId="72BF9732">
                  <wp:extent cx="1352550" cy="304800"/>
                  <wp:effectExtent l="0" t="0" r="0" b="0"/>
                  <wp:docPr id="1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352550" cy="304800"/>
                          </a:xfrm>
                          <a:prstGeom prst="rect">
                            <a:avLst/>
                          </a:prstGeom>
                          <a:noFill/>
                          <a:ln>
                            <a:noFill/>
                          </a:ln>
                        </pic:spPr>
                      </pic:pic>
                    </a:graphicData>
                  </a:graphic>
                </wp:inline>
              </w:drawing>
            </w:r>
          </w:p>
        </w:tc>
        <w:tc>
          <w:tcPr>
            <w:tcW w:w="11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EF72246" w14:textId="55A97E10" w:rsidR="00F468CC" w:rsidRPr="005453D7" w:rsidRDefault="00440043" w:rsidP="00F468CC">
            <w:pPr>
              <w:spacing w:line="276" w:lineRule="auto"/>
              <w:ind w:firstLine="0"/>
              <w:jc w:val="center"/>
              <w:rPr>
                <w:rFonts w:cs="Arial"/>
                <w:noProof/>
                <w:position w:val="-12"/>
                <w:sz w:val="20"/>
                <w:szCs w:val="20"/>
              </w:rPr>
            </w:pPr>
            <w:r w:rsidRPr="005453D7">
              <w:rPr>
                <w:rFonts w:cs="Arial"/>
                <w:noProof/>
                <w:position w:val="-14"/>
                <w:sz w:val="20"/>
                <w:szCs w:val="20"/>
              </w:rPr>
              <w:drawing>
                <wp:inline distT="0" distB="0" distL="0" distR="0" wp14:anchorId="22E29027" wp14:editId="416B8A68">
                  <wp:extent cx="771525" cy="295275"/>
                  <wp:effectExtent l="0" t="0" r="0" b="0"/>
                  <wp:docPr id="1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71525" cy="295275"/>
                          </a:xfrm>
                          <a:prstGeom prst="rect">
                            <a:avLst/>
                          </a:prstGeom>
                          <a:noFill/>
                          <a:ln>
                            <a:noFill/>
                          </a:ln>
                        </pic:spPr>
                      </pic:pic>
                    </a:graphicData>
                  </a:graphic>
                </wp:inline>
              </w:drawing>
            </w:r>
          </w:p>
        </w:tc>
      </w:tr>
      <w:tr w:rsidR="00F468CC" w:rsidRPr="005453D7" w14:paraId="7B7207A4" w14:textId="77777777" w:rsidTr="007F26EB">
        <w:trPr>
          <w:jc w:val="center"/>
        </w:trPr>
        <w:tc>
          <w:tcPr>
            <w:tcW w:w="348" w:type="pct"/>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1C98EBD"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5</w:t>
            </w:r>
          </w:p>
        </w:tc>
        <w:tc>
          <w:tcPr>
            <w:tcW w:w="39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75C307"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150°</w:t>
            </w:r>
          </w:p>
        </w:tc>
        <w:tc>
          <w:tcPr>
            <w:tcW w:w="5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CC79945" w14:textId="77777777" w:rsidR="00F468CC" w:rsidRPr="005453D7" w:rsidRDefault="00F468CC" w:rsidP="00F468CC">
            <w:pPr>
              <w:spacing w:line="276" w:lineRule="auto"/>
              <w:ind w:firstLine="0"/>
              <w:jc w:val="center"/>
              <w:rPr>
                <w:rFonts w:cs="Arial"/>
                <w:i/>
                <w:iCs/>
                <w:sz w:val="20"/>
                <w:szCs w:val="20"/>
              </w:rPr>
            </w:pPr>
            <w:r w:rsidRPr="005453D7">
              <w:rPr>
                <w:rFonts w:eastAsia="Calibri" w:cs="Arial"/>
                <w:sz w:val="20"/>
                <w:szCs w:val="20"/>
                <w:lang w:val="en-US" w:eastAsia="en-US"/>
              </w:rPr>
              <w:t>Y/D, D/Y</w:t>
            </w:r>
          </w:p>
        </w:tc>
        <w:tc>
          <w:tcPr>
            <w:tcW w:w="76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04FA89C" w14:textId="614F3497" w:rsidR="00F468CC" w:rsidRPr="005453D7" w:rsidRDefault="00440043" w:rsidP="00F468CC">
            <w:pPr>
              <w:spacing w:line="276" w:lineRule="auto"/>
              <w:ind w:firstLine="0"/>
              <w:jc w:val="center"/>
              <w:rPr>
                <w:rFonts w:cs="Arial"/>
                <w:noProof/>
                <w:position w:val="-33"/>
                <w:sz w:val="20"/>
                <w:szCs w:val="20"/>
              </w:rPr>
            </w:pPr>
            <w:r w:rsidRPr="005453D7">
              <w:rPr>
                <w:rFonts w:cs="Arial"/>
                <w:noProof/>
                <w:position w:val="-33"/>
                <w:sz w:val="20"/>
                <w:szCs w:val="20"/>
              </w:rPr>
              <w:drawing>
                <wp:inline distT="0" distB="0" distL="0" distR="0" wp14:anchorId="68C0FD5C" wp14:editId="218AB505">
                  <wp:extent cx="819150" cy="876300"/>
                  <wp:effectExtent l="0" t="0" r="0" b="0"/>
                  <wp:docPr id="12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819150" cy="876300"/>
                          </a:xfrm>
                          <a:prstGeom prst="rect">
                            <a:avLst/>
                          </a:prstGeom>
                          <a:noFill/>
                          <a:ln>
                            <a:noFill/>
                          </a:ln>
                        </pic:spPr>
                      </pic:pic>
                    </a:graphicData>
                  </a:graphic>
                </wp:inline>
              </w:drawing>
            </w:r>
          </w:p>
        </w:tc>
        <w:tc>
          <w:tcPr>
            <w:tcW w:w="117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B043984" w14:textId="241B6E51" w:rsidR="00F468CC" w:rsidRPr="005453D7" w:rsidRDefault="00440043" w:rsidP="00F468CC">
            <w:pPr>
              <w:spacing w:line="276" w:lineRule="auto"/>
              <w:ind w:firstLine="0"/>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4EC4A06B" wp14:editId="41B3A706">
                  <wp:extent cx="1409700" cy="304800"/>
                  <wp:effectExtent l="0" t="0" r="0" b="0"/>
                  <wp:docPr id="12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tc>
        <w:tc>
          <w:tcPr>
            <w:tcW w:w="6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C1F7CC7" w14:textId="0C9EA50B" w:rsidR="00F468CC" w:rsidRPr="005453D7" w:rsidRDefault="00440043" w:rsidP="00F468CC">
            <w:pPr>
              <w:spacing w:line="276" w:lineRule="auto"/>
              <w:ind w:firstLine="0"/>
              <w:rPr>
                <w:rFonts w:eastAsia="Calibri" w:cs="Arial"/>
                <w:noProof/>
                <w:position w:val="-12"/>
                <w:sz w:val="20"/>
                <w:szCs w:val="20"/>
                <w:lang w:eastAsia="en-US"/>
              </w:rPr>
            </w:pPr>
            <w:r w:rsidRPr="005453D7">
              <w:rPr>
                <w:rFonts w:eastAsia="Calibri" w:cs="Arial"/>
                <w:noProof/>
                <w:position w:val="-14"/>
                <w:sz w:val="20"/>
                <w:szCs w:val="20"/>
              </w:rPr>
              <w:drawing>
                <wp:inline distT="0" distB="0" distL="0" distR="0" wp14:anchorId="684AF539" wp14:editId="5E94C6E2">
                  <wp:extent cx="771525" cy="276225"/>
                  <wp:effectExtent l="0" t="0" r="0" b="0"/>
                  <wp:docPr id="13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771525" cy="276225"/>
                          </a:xfrm>
                          <a:prstGeom prst="rect">
                            <a:avLst/>
                          </a:prstGeom>
                          <a:noFill/>
                          <a:ln>
                            <a:noFill/>
                          </a:ln>
                        </pic:spPr>
                      </pic:pic>
                    </a:graphicData>
                  </a:graphic>
                </wp:inline>
              </w:drawing>
            </w:r>
          </w:p>
        </w:tc>
        <w:tc>
          <w:tcPr>
            <w:tcW w:w="11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F02DA01" w14:textId="010739AA" w:rsidR="00F468CC" w:rsidRPr="005453D7" w:rsidRDefault="00440043" w:rsidP="00F468CC">
            <w:pPr>
              <w:spacing w:line="276" w:lineRule="auto"/>
              <w:ind w:firstLine="0"/>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1EAE6912" wp14:editId="35365929">
                  <wp:extent cx="1333500" cy="304800"/>
                  <wp:effectExtent l="0" t="0" r="0" b="0"/>
                  <wp:docPr id="13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tc>
      </w:tr>
      <w:tr w:rsidR="00F468CC" w:rsidRPr="005453D7" w14:paraId="1A179B0E" w14:textId="77777777" w:rsidTr="007F26EB">
        <w:trPr>
          <w:jc w:val="center"/>
        </w:trPr>
        <w:tc>
          <w:tcPr>
            <w:tcW w:w="348" w:type="pct"/>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09C1005"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6</w:t>
            </w:r>
          </w:p>
        </w:tc>
        <w:tc>
          <w:tcPr>
            <w:tcW w:w="39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E1F69F4"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180°</w:t>
            </w:r>
          </w:p>
        </w:tc>
        <w:tc>
          <w:tcPr>
            <w:tcW w:w="5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630A32F" w14:textId="77777777" w:rsidR="00F468CC" w:rsidRPr="005453D7" w:rsidRDefault="00F468CC" w:rsidP="00F468CC">
            <w:pPr>
              <w:spacing w:line="276" w:lineRule="auto"/>
              <w:ind w:firstLine="0"/>
              <w:jc w:val="center"/>
              <w:rPr>
                <w:rFonts w:cs="Arial"/>
                <w:i/>
                <w:iCs/>
                <w:sz w:val="20"/>
                <w:szCs w:val="20"/>
              </w:rPr>
            </w:pPr>
            <w:r w:rsidRPr="005453D7">
              <w:rPr>
                <w:rFonts w:eastAsia="Calibri" w:cs="Arial"/>
                <w:sz w:val="20"/>
                <w:szCs w:val="20"/>
                <w:lang w:val="en-US" w:eastAsia="en-US"/>
              </w:rPr>
              <w:t>Y/Y</w:t>
            </w:r>
            <w:r w:rsidRPr="005453D7">
              <w:rPr>
                <w:rFonts w:eastAsia="Calibri" w:cs="Arial"/>
                <w:sz w:val="20"/>
                <w:szCs w:val="20"/>
                <w:lang w:eastAsia="en-US"/>
              </w:rPr>
              <w:t xml:space="preserve">, </w:t>
            </w:r>
            <w:r w:rsidRPr="005453D7">
              <w:rPr>
                <w:rFonts w:eastAsia="Calibri" w:cs="Arial"/>
                <w:sz w:val="20"/>
                <w:szCs w:val="20"/>
                <w:lang w:val="en-US" w:eastAsia="en-US"/>
              </w:rPr>
              <w:t>D/D</w:t>
            </w:r>
          </w:p>
        </w:tc>
        <w:tc>
          <w:tcPr>
            <w:tcW w:w="76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2F13158" w14:textId="0422C83E" w:rsidR="00F468CC" w:rsidRPr="005453D7" w:rsidRDefault="00440043" w:rsidP="00F468CC">
            <w:pPr>
              <w:spacing w:line="276" w:lineRule="auto"/>
              <w:ind w:firstLine="0"/>
              <w:jc w:val="center"/>
              <w:rPr>
                <w:rFonts w:cs="Arial"/>
                <w:noProof/>
                <w:position w:val="-35"/>
                <w:sz w:val="20"/>
                <w:szCs w:val="20"/>
              </w:rPr>
            </w:pPr>
            <w:r w:rsidRPr="005453D7">
              <w:rPr>
                <w:rFonts w:cs="Arial"/>
                <w:noProof/>
                <w:sz w:val="20"/>
                <w:szCs w:val="20"/>
              </w:rPr>
              <w:drawing>
                <wp:inline distT="0" distB="0" distL="0" distR="0" wp14:anchorId="24019774" wp14:editId="75EC4512">
                  <wp:extent cx="828675" cy="847725"/>
                  <wp:effectExtent l="0" t="0" r="0" b="0"/>
                  <wp:docPr id="1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p>
        </w:tc>
        <w:tc>
          <w:tcPr>
            <w:tcW w:w="117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9FECCC5" w14:textId="1FC20DF3" w:rsidR="00F468CC" w:rsidRPr="005453D7" w:rsidRDefault="00440043" w:rsidP="00F468CC">
            <w:pPr>
              <w:spacing w:line="276" w:lineRule="auto"/>
              <w:ind w:firstLine="0"/>
              <w:jc w:val="center"/>
              <w:rPr>
                <w:rFonts w:eastAsia="Calibri" w:cs="Arial"/>
                <w:noProof/>
                <w:position w:val="-11"/>
                <w:sz w:val="20"/>
                <w:szCs w:val="20"/>
                <w:lang w:eastAsia="en-US"/>
              </w:rPr>
            </w:pPr>
            <w:r w:rsidRPr="005453D7">
              <w:rPr>
                <w:rFonts w:eastAsia="Calibri" w:cs="Arial"/>
                <w:noProof/>
                <w:position w:val="-12"/>
                <w:sz w:val="20"/>
                <w:szCs w:val="20"/>
              </w:rPr>
              <w:drawing>
                <wp:inline distT="0" distB="0" distL="0" distR="0" wp14:anchorId="6C1C14A8" wp14:editId="05B58528">
                  <wp:extent cx="723900" cy="238125"/>
                  <wp:effectExtent l="0" t="0" r="0" b="0"/>
                  <wp:docPr id="1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1772"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F026632" w14:textId="0B59C532" w:rsidR="00F468CC" w:rsidRPr="005453D7" w:rsidRDefault="00440043" w:rsidP="00F468CC">
            <w:pPr>
              <w:spacing w:line="276" w:lineRule="auto"/>
              <w:ind w:firstLine="0"/>
              <w:jc w:val="center"/>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0C5150DE" wp14:editId="68CC9414">
                  <wp:extent cx="1152525" cy="295275"/>
                  <wp:effectExtent l="0" t="0" r="0" b="0"/>
                  <wp:docPr id="1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c>
      </w:tr>
      <w:tr w:rsidR="00F468CC" w:rsidRPr="005453D7" w14:paraId="7244D832" w14:textId="77777777" w:rsidTr="007F26EB">
        <w:trPr>
          <w:jc w:val="center"/>
        </w:trPr>
        <w:tc>
          <w:tcPr>
            <w:tcW w:w="348" w:type="pct"/>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6A42A8D"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7</w:t>
            </w:r>
          </w:p>
        </w:tc>
        <w:tc>
          <w:tcPr>
            <w:tcW w:w="39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3011B1F"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210°</w:t>
            </w:r>
          </w:p>
        </w:tc>
        <w:tc>
          <w:tcPr>
            <w:tcW w:w="5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C7A3B12" w14:textId="77777777" w:rsidR="00F468CC" w:rsidRPr="005453D7" w:rsidRDefault="00F468CC" w:rsidP="00F468CC">
            <w:pPr>
              <w:spacing w:line="276" w:lineRule="auto"/>
              <w:ind w:firstLine="0"/>
              <w:jc w:val="center"/>
              <w:rPr>
                <w:rFonts w:cs="Arial"/>
                <w:i/>
                <w:iCs/>
                <w:sz w:val="20"/>
                <w:szCs w:val="20"/>
              </w:rPr>
            </w:pPr>
            <w:r w:rsidRPr="005453D7">
              <w:rPr>
                <w:rFonts w:eastAsia="Calibri" w:cs="Arial"/>
                <w:sz w:val="20"/>
                <w:szCs w:val="20"/>
                <w:lang w:val="en-US" w:eastAsia="en-US"/>
              </w:rPr>
              <w:t>Y/D, D/Y</w:t>
            </w:r>
          </w:p>
        </w:tc>
        <w:tc>
          <w:tcPr>
            <w:tcW w:w="76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838EDF8" w14:textId="6BD5B939" w:rsidR="00F468CC" w:rsidRPr="005453D7" w:rsidRDefault="00440043" w:rsidP="00F468CC">
            <w:pPr>
              <w:spacing w:line="276" w:lineRule="auto"/>
              <w:ind w:firstLine="0"/>
              <w:jc w:val="center"/>
              <w:rPr>
                <w:rFonts w:cs="Arial"/>
                <w:noProof/>
                <w:position w:val="-32"/>
                <w:sz w:val="20"/>
                <w:szCs w:val="20"/>
              </w:rPr>
            </w:pPr>
            <w:r w:rsidRPr="005453D7">
              <w:rPr>
                <w:rFonts w:cs="Arial"/>
                <w:noProof/>
                <w:sz w:val="20"/>
                <w:szCs w:val="20"/>
              </w:rPr>
              <w:drawing>
                <wp:inline distT="0" distB="0" distL="0" distR="0" wp14:anchorId="2698146A" wp14:editId="78303106">
                  <wp:extent cx="838200" cy="723900"/>
                  <wp:effectExtent l="0" t="0" r="0" b="0"/>
                  <wp:docPr id="1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p>
        </w:tc>
        <w:tc>
          <w:tcPr>
            <w:tcW w:w="1834" w:type="pct"/>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0E0110" w14:textId="5A621C11" w:rsidR="00F468CC" w:rsidRPr="005453D7" w:rsidRDefault="00440043" w:rsidP="00F468CC">
            <w:pPr>
              <w:spacing w:line="276" w:lineRule="auto"/>
              <w:ind w:firstLine="0"/>
              <w:jc w:val="center"/>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3353F017" wp14:editId="7A1A34A2">
                  <wp:extent cx="1333500" cy="304800"/>
                  <wp:effectExtent l="0" t="0" r="0" b="0"/>
                  <wp:docPr id="1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tc>
        <w:tc>
          <w:tcPr>
            <w:tcW w:w="11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34B7E9B" w14:textId="12EA5A10" w:rsidR="00F468CC" w:rsidRPr="005453D7" w:rsidRDefault="00440043" w:rsidP="00F468CC">
            <w:pPr>
              <w:spacing w:line="276" w:lineRule="auto"/>
              <w:ind w:firstLine="0"/>
              <w:jc w:val="center"/>
              <w:rPr>
                <w:rFonts w:eastAsia="Calibri" w:cs="Arial"/>
                <w:noProof/>
                <w:position w:val="-12"/>
                <w:sz w:val="20"/>
                <w:szCs w:val="20"/>
                <w:lang w:eastAsia="en-US"/>
              </w:rPr>
            </w:pPr>
            <w:r w:rsidRPr="005453D7">
              <w:rPr>
                <w:rFonts w:eastAsia="Calibri" w:cs="Arial"/>
                <w:noProof/>
                <w:position w:val="-14"/>
                <w:sz w:val="20"/>
                <w:szCs w:val="20"/>
              </w:rPr>
              <w:drawing>
                <wp:inline distT="0" distB="0" distL="0" distR="0" wp14:anchorId="362E6412" wp14:editId="504C1C66">
                  <wp:extent cx="771525" cy="276225"/>
                  <wp:effectExtent l="0" t="0" r="0" b="0"/>
                  <wp:docPr id="13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771525" cy="276225"/>
                          </a:xfrm>
                          <a:prstGeom prst="rect">
                            <a:avLst/>
                          </a:prstGeom>
                          <a:noFill/>
                          <a:ln>
                            <a:noFill/>
                          </a:ln>
                        </pic:spPr>
                      </pic:pic>
                    </a:graphicData>
                  </a:graphic>
                </wp:inline>
              </w:drawing>
            </w:r>
          </w:p>
        </w:tc>
      </w:tr>
      <w:tr w:rsidR="00F468CC" w:rsidRPr="005453D7" w14:paraId="5B2EAF94" w14:textId="77777777" w:rsidTr="007F26EB">
        <w:trPr>
          <w:jc w:val="center"/>
        </w:trPr>
        <w:tc>
          <w:tcPr>
            <w:tcW w:w="3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626F8D7"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11</w:t>
            </w:r>
          </w:p>
        </w:tc>
        <w:tc>
          <w:tcPr>
            <w:tcW w:w="39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025218E" w14:textId="77777777" w:rsidR="00F468CC" w:rsidRPr="005453D7" w:rsidRDefault="00F468CC" w:rsidP="00F468CC">
            <w:pPr>
              <w:spacing w:line="276" w:lineRule="auto"/>
              <w:ind w:firstLine="0"/>
              <w:jc w:val="center"/>
              <w:rPr>
                <w:rFonts w:cs="Arial"/>
                <w:sz w:val="20"/>
                <w:szCs w:val="20"/>
              </w:rPr>
            </w:pPr>
            <w:r w:rsidRPr="005453D7">
              <w:rPr>
                <w:rFonts w:cs="Arial"/>
                <w:sz w:val="20"/>
                <w:szCs w:val="20"/>
              </w:rPr>
              <w:t>30°</w:t>
            </w:r>
          </w:p>
        </w:tc>
        <w:tc>
          <w:tcPr>
            <w:tcW w:w="54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B850913" w14:textId="77777777" w:rsidR="00F468CC" w:rsidRPr="005453D7" w:rsidRDefault="00F468CC" w:rsidP="00F468CC">
            <w:pPr>
              <w:spacing w:line="276" w:lineRule="auto"/>
              <w:ind w:firstLine="0"/>
              <w:jc w:val="center"/>
              <w:rPr>
                <w:rFonts w:cs="Arial"/>
                <w:i/>
                <w:iCs/>
                <w:sz w:val="20"/>
                <w:szCs w:val="20"/>
              </w:rPr>
            </w:pPr>
            <w:r w:rsidRPr="005453D7">
              <w:rPr>
                <w:rFonts w:eastAsia="Calibri" w:cs="Arial"/>
                <w:sz w:val="20"/>
                <w:szCs w:val="20"/>
                <w:lang w:val="en-US" w:eastAsia="en-US"/>
              </w:rPr>
              <w:t>Y/D, D/Y</w:t>
            </w:r>
          </w:p>
        </w:tc>
        <w:tc>
          <w:tcPr>
            <w:tcW w:w="76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9B9D220" w14:textId="7BF24A5B" w:rsidR="00F468CC" w:rsidRPr="005453D7" w:rsidRDefault="00440043" w:rsidP="00F468CC">
            <w:pPr>
              <w:spacing w:line="276" w:lineRule="auto"/>
              <w:ind w:firstLine="0"/>
              <w:jc w:val="center"/>
              <w:rPr>
                <w:rFonts w:cs="Arial"/>
                <w:noProof/>
                <w:position w:val="-25"/>
                <w:sz w:val="20"/>
                <w:szCs w:val="20"/>
              </w:rPr>
            </w:pPr>
            <w:r w:rsidRPr="005453D7">
              <w:rPr>
                <w:rFonts w:cs="Arial"/>
                <w:noProof/>
                <w:sz w:val="20"/>
                <w:szCs w:val="20"/>
              </w:rPr>
              <w:drawing>
                <wp:inline distT="0" distB="0" distL="0" distR="0" wp14:anchorId="2CC1C57B" wp14:editId="5E444405">
                  <wp:extent cx="895350" cy="819150"/>
                  <wp:effectExtent l="0" t="0" r="0" b="0"/>
                  <wp:docPr id="1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895350" cy="819150"/>
                          </a:xfrm>
                          <a:prstGeom prst="rect">
                            <a:avLst/>
                          </a:prstGeom>
                          <a:noFill/>
                          <a:ln>
                            <a:noFill/>
                          </a:ln>
                        </pic:spPr>
                      </pic:pic>
                    </a:graphicData>
                  </a:graphic>
                </wp:inline>
              </w:drawing>
            </w:r>
          </w:p>
        </w:tc>
        <w:tc>
          <w:tcPr>
            <w:tcW w:w="117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BF069E" w14:textId="3C4A508E" w:rsidR="00F468CC" w:rsidRPr="005453D7" w:rsidRDefault="00440043" w:rsidP="00F468CC">
            <w:pPr>
              <w:spacing w:line="276" w:lineRule="auto"/>
              <w:ind w:firstLine="0"/>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20C1C957" wp14:editId="7E7DD466">
                  <wp:extent cx="1333500" cy="304800"/>
                  <wp:effectExtent l="0" t="0" r="0" b="0"/>
                  <wp:docPr id="1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tc>
        <w:tc>
          <w:tcPr>
            <w:tcW w:w="65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36DB1F0" w14:textId="6DA614AC" w:rsidR="00F468CC" w:rsidRPr="005453D7" w:rsidRDefault="00440043" w:rsidP="00F468CC">
            <w:pPr>
              <w:spacing w:line="276" w:lineRule="auto"/>
              <w:ind w:firstLine="0"/>
              <w:rPr>
                <w:rFonts w:eastAsia="Calibri" w:cs="Arial"/>
                <w:noProof/>
                <w:position w:val="-12"/>
                <w:sz w:val="20"/>
                <w:szCs w:val="20"/>
                <w:lang w:eastAsia="en-US"/>
              </w:rPr>
            </w:pPr>
            <w:r w:rsidRPr="005453D7">
              <w:rPr>
                <w:rFonts w:eastAsia="Calibri" w:cs="Arial"/>
                <w:noProof/>
                <w:position w:val="-14"/>
                <w:sz w:val="20"/>
                <w:szCs w:val="20"/>
              </w:rPr>
              <w:drawing>
                <wp:inline distT="0" distB="0" distL="0" distR="0" wp14:anchorId="4555D749" wp14:editId="4C40D131">
                  <wp:extent cx="771525" cy="276225"/>
                  <wp:effectExtent l="0" t="0" r="0" b="0"/>
                  <wp:docPr id="1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771525" cy="276225"/>
                          </a:xfrm>
                          <a:prstGeom prst="rect">
                            <a:avLst/>
                          </a:prstGeom>
                          <a:noFill/>
                          <a:ln>
                            <a:noFill/>
                          </a:ln>
                        </pic:spPr>
                      </pic:pic>
                    </a:graphicData>
                  </a:graphic>
                </wp:inline>
              </w:drawing>
            </w:r>
          </w:p>
        </w:tc>
        <w:tc>
          <w:tcPr>
            <w:tcW w:w="11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2503C87" w14:textId="1F57AF64" w:rsidR="00F468CC" w:rsidRPr="005453D7" w:rsidRDefault="00440043" w:rsidP="00F468CC">
            <w:pPr>
              <w:spacing w:line="276" w:lineRule="auto"/>
              <w:ind w:firstLine="0"/>
              <w:rPr>
                <w:rFonts w:eastAsia="Calibri" w:cs="Arial"/>
                <w:noProof/>
                <w:position w:val="-13"/>
                <w:sz w:val="20"/>
                <w:szCs w:val="20"/>
                <w:lang w:eastAsia="en-US"/>
              </w:rPr>
            </w:pPr>
            <w:r w:rsidRPr="005453D7">
              <w:rPr>
                <w:rFonts w:eastAsia="Calibri" w:cs="Arial"/>
                <w:noProof/>
                <w:position w:val="-14"/>
                <w:sz w:val="20"/>
                <w:szCs w:val="20"/>
              </w:rPr>
              <w:drawing>
                <wp:inline distT="0" distB="0" distL="0" distR="0" wp14:anchorId="0930ECB5" wp14:editId="0226A369">
                  <wp:extent cx="1333500" cy="304800"/>
                  <wp:effectExtent l="0" t="0" r="0" b="0"/>
                  <wp:docPr id="1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tc>
      </w:tr>
      <w:tr w:rsidR="00F468CC" w:rsidRPr="005453D7" w14:paraId="4B4BE344" w14:textId="77777777" w:rsidTr="007F26EB">
        <w:trPr>
          <w:jc w:val="center"/>
        </w:trPr>
        <w:tc>
          <w:tcPr>
            <w:tcW w:w="5000" w:type="pct"/>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12A4E0" w14:textId="77777777" w:rsidR="00F468CC" w:rsidRPr="00EE6F67" w:rsidRDefault="001108D5" w:rsidP="00F468CC">
            <w:pPr>
              <w:spacing w:line="276" w:lineRule="auto"/>
              <w:ind w:firstLine="0"/>
              <w:rPr>
                <w:rFonts w:eastAsia="Calibri" w:cs="Arial"/>
                <w:sz w:val="18"/>
                <w:szCs w:val="18"/>
                <w:lang w:eastAsia="en-US"/>
              </w:rPr>
            </w:pPr>
            <w:r w:rsidRPr="00EE6F67">
              <w:rPr>
                <w:rFonts w:eastAsia="Calibri" w:cs="Arial"/>
                <w:spacing w:val="40"/>
                <w:sz w:val="18"/>
                <w:szCs w:val="18"/>
                <w:lang w:eastAsia="en-US"/>
              </w:rPr>
              <w:t>Примечание</w:t>
            </w:r>
            <w:r w:rsidRPr="00EE6F67">
              <w:rPr>
                <w:rFonts w:eastAsia="Calibri" w:cs="Arial"/>
                <w:sz w:val="18"/>
                <w:szCs w:val="18"/>
                <w:lang w:eastAsia="en-US"/>
              </w:rPr>
              <w:t xml:space="preserve"> – В настоящей таблице принято обозначение: </w:t>
            </w:r>
            <w:r w:rsidR="00F468CC" w:rsidRPr="00EE6F67">
              <w:rPr>
                <w:rFonts w:eastAsia="Calibri" w:cs="Arial"/>
                <w:sz w:val="18"/>
                <w:szCs w:val="18"/>
                <w:lang w:val="en-US" w:eastAsia="en-US"/>
              </w:rPr>
              <w:t>U</w:t>
            </w:r>
            <w:r w:rsidR="00F468CC" w:rsidRPr="00EE6F67">
              <w:rPr>
                <w:rFonts w:eastAsia="Calibri" w:cs="Arial"/>
                <w:sz w:val="18"/>
                <w:szCs w:val="18"/>
                <w:vertAlign w:val="subscript"/>
                <w:lang w:eastAsia="en-US"/>
              </w:rPr>
              <w:t xml:space="preserve">л </w:t>
            </w:r>
            <w:r w:rsidR="00F468CC" w:rsidRPr="00EE6F67">
              <w:rPr>
                <w:rFonts w:eastAsia="Calibri" w:cs="Arial"/>
                <w:sz w:val="18"/>
                <w:szCs w:val="18"/>
                <w:lang w:eastAsia="en-US"/>
              </w:rPr>
              <w:t>– линейное напряжение на зажимах обмотки низшего напряжения при испытании.</w:t>
            </w:r>
          </w:p>
        </w:tc>
      </w:tr>
    </w:tbl>
    <w:p w14:paraId="395A82E4" w14:textId="77777777" w:rsidR="00F468CC" w:rsidRPr="005453D7" w:rsidRDefault="00F468CC" w:rsidP="00F468CC"/>
    <w:p w14:paraId="605C40D7" w14:textId="77777777" w:rsidR="00F468CC" w:rsidRPr="005453D7" w:rsidRDefault="00F468CC" w:rsidP="00F468CC">
      <w:pPr>
        <w:rPr>
          <w:sz w:val="22"/>
        </w:rPr>
      </w:pPr>
      <w:r w:rsidRPr="005453D7">
        <w:rPr>
          <w:sz w:val="22"/>
        </w:rPr>
        <w:t>Проверку группу соединений следует считать успешной, если отклонения измеренных напряжений от рассчитанных по формулам таблицы Л.1 не превышают 3 %.</w:t>
      </w:r>
    </w:p>
    <w:p w14:paraId="4E30540B" w14:textId="77777777" w:rsidR="00F468CC" w:rsidRPr="005453D7" w:rsidRDefault="00F468CC" w:rsidP="00F468CC">
      <w:pPr>
        <w:rPr>
          <w:sz w:val="22"/>
        </w:rPr>
      </w:pPr>
      <w:r w:rsidRPr="003944C7">
        <w:rPr>
          <w:sz w:val="22"/>
        </w:rPr>
        <w:t xml:space="preserve">Л.2.4 При помощи постоянного тока определяют группу соединений однофазных трансформаторов, трехфазных трансформаторов со схемой соединения обмоток </w:t>
      </w:r>
      <w:r w:rsidRPr="003944C7">
        <w:rPr>
          <w:sz w:val="22"/>
          <w:lang w:val="en-US"/>
        </w:rPr>
        <w:t>Y</w:t>
      </w:r>
      <w:r w:rsidRPr="003944C7">
        <w:rPr>
          <w:sz w:val="22"/>
        </w:rPr>
        <w:t>н/</w:t>
      </w:r>
      <w:r w:rsidRPr="003944C7">
        <w:rPr>
          <w:sz w:val="22"/>
          <w:lang w:val="en-US"/>
        </w:rPr>
        <w:t>Y</w:t>
      </w:r>
      <w:r w:rsidRPr="003944C7">
        <w:rPr>
          <w:sz w:val="22"/>
        </w:rPr>
        <w:t xml:space="preserve">н и со схемой соединения обмоток </w:t>
      </w:r>
      <w:r w:rsidRPr="003944C7">
        <w:rPr>
          <w:sz w:val="22"/>
          <w:lang w:val="en-US"/>
        </w:rPr>
        <w:t>D</w:t>
      </w:r>
      <w:r w:rsidRPr="003944C7">
        <w:rPr>
          <w:sz w:val="22"/>
        </w:rPr>
        <w:t>/</w:t>
      </w:r>
      <w:r w:rsidRPr="003944C7">
        <w:rPr>
          <w:sz w:val="22"/>
          <w:lang w:val="en-US"/>
        </w:rPr>
        <w:t>D</w:t>
      </w:r>
      <w:r w:rsidRPr="003944C7">
        <w:rPr>
          <w:sz w:val="22"/>
        </w:rPr>
        <w:t>, когда соединение в треугольник выполняется вне бака трансформатора.</w:t>
      </w:r>
    </w:p>
    <w:p w14:paraId="2F14FEF7" w14:textId="77777777" w:rsidR="00F468CC" w:rsidRPr="005453D7" w:rsidRDefault="00F468CC" w:rsidP="00F468CC">
      <w:pPr>
        <w:rPr>
          <w:sz w:val="22"/>
        </w:rPr>
      </w:pPr>
      <w:r w:rsidRPr="005453D7">
        <w:rPr>
          <w:sz w:val="22"/>
        </w:rPr>
        <w:t>Группу соединений определяют по схеме рисунка Л.</w:t>
      </w:r>
      <w:r w:rsidR="00322D7F">
        <w:rPr>
          <w:sz w:val="22"/>
        </w:rPr>
        <w:t>4</w:t>
      </w:r>
      <w:r w:rsidRPr="005453D7">
        <w:rPr>
          <w:sz w:val="22"/>
        </w:rPr>
        <w:t xml:space="preserve"> путем поочередной проверки полярности зажимов </w:t>
      </w:r>
      <w:r w:rsidRPr="005453D7">
        <w:rPr>
          <w:i/>
          <w:sz w:val="22"/>
        </w:rPr>
        <w:t>А</w:t>
      </w:r>
      <w:r w:rsidRPr="005453D7">
        <w:rPr>
          <w:sz w:val="22"/>
        </w:rPr>
        <w:t>–</w:t>
      </w:r>
      <w:r w:rsidRPr="005453D7">
        <w:rPr>
          <w:i/>
          <w:sz w:val="22"/>
        </w:rPr>
        <w:t>Х</w:t>
      </w:r>
      <w:r w:rsidRPr="005453D7">
        <w:rPr>
          <w:sz w:val="22"/>
        </w:rPr>
        <w:t xml:space="preserve"> и </w:t>
      </w:r>
      <w:r w:rsidRPr="005453D7">
        <w:rPr>
          <w:i/>
          <w:sz w:val="22"/>
        </w:rPr>
        <w:t>а</w:t>
      </w:r>
      <w:r w:rsidRPr="005453D7">
        <w:rPr>
          <w:sz w:val="22"/>
        </w:rPr>
        <w:t>-</w:t>
      </w:r>
      <w:r w:rsidRPr="005453D7">
        <w:rPr>
          <w:i/>
          <w:sz w:val="22"/>
        </w:rPr>
        <w:t>х</w:t>
      </w:r>
      <w:r w:rsidRPr="005453D7">
        <w:rPr>
          <w:sz w:val="22"/>
        </w:rPr>
        <w:t xml:space="preserve"> и вольтметром магнитоэлектрической системы </w:t>
      </w:r>
      <w:r w:rsidRPr="005453D7">
        <w:rPr>
          <w:i/>
          <w:iCs/>
          <w:sz w:val="22"/>
        </w:rPr>
        <w:t>РV</w:t>
      </w:r>
      <w:r w:rsidRPr="005453D7">
        <w:rPr>
          <w:sz w:val="22"/>
        </w:rPr>
        <w:t xml:space="preserve">, имеющим соответствующие пределы измерения (к зажимам </w:t>
      </w:r>
      <w:r w:rsidRPr="005453D7">
        <w:rPr>
          <w:i/>
          <w:sz w:val="22"/>
        </w:rPr>
        <w:t>А</w:t>
      </w:r>
      <w:r w:rsidRPr="005453D7">
        <w:rPr>
          <w:sz w:val="22"/>
        </w:rPr>
        <w:t>–</w:t>
      </w:r>
      <w:r w:rsidRPr="005453D7">
        <w:rPr>
          <w:i/>
          <w:sz w:val="22"/>
        </w:rPr>
        <w:t>Х</w:t>
      </w:r>
      <w:r w:rsidRPr="005453D7">
        <w:rPr>
          <w:sz w:val="22"/>
        </w:rPr>
        <w:t xml:space="preserve"> подводится напряжение постоянного тока от 2 до 12 В). </w:t>
      </w:r>
    </w:p>
    <w:p w14:paraId="538622D2" w14:textId="78C77088" w:rsidR="00F468CC" w:rsidRPr="005453D7" w:rsidRDefault="00440043" w:rsidP="00F468CC">
      <w:pPr>
        <w:ind w:firstLine="0"/>
        <w:jc w:val="center"/>
        <w:rPr>
          <w:sz w:val="22"/>
        </w:rPr>
      </w:pPr>
      <w:r w:rsidRPr="005453D7">
        <w:rPr>
          <w:noProof/>
        </w:rPr>
        <w:lastRenderedPageBreak/>
        <w:drawing>
          <wp:inline distT="0" distB="0" distL="0" distR="0" wp14:anchorId="34F57F6C" wp14:editId="11EAD3AE">
            <wp:extent cx="2105025" cy="1333500"/>
            <wp:effectExtent l="0" t="0" r="0" b="0"/>
            <wp:docPr id="14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05025" cy="1333500"/>
                    </a:xfrm>
                    <a:prstGeom prst="rect">
                      <a:avLst/>
                    </a:prstGeom>
                    <a:noFill/>
                    <a:ln>
                      <a:noFill/>
                    </a:ln>
                  </pic:spPr>
                </pic:pic>
              </a:graphicData>
            </a:graphic>
          </wp:inline>
        </w:drawing>
      </w:r>
    </w:p>
    <w:p w14:paraId="5BF2AB01" w14:textId="77777777" w:rsidR="00F468CC" w:rsidRPr="005453D7" w:rsidRDefault="00F468CC" w:rsidP="00F468CC">
      <w:pPr>
        <w:ind w:firstLine="0"/>
        <w:jc w:val="center"/>
        <w:rPr>
          <w:sz w:val="22"/>
        </w:rPr>
      </w:pPr>
      <w:r w:rsidRPr="005453D7">
        <w:rPr>
          <w:sz w:val="22"/>
        </w:rPr>
        <w:t>Рисунок Л.</w:t>
      </w:r>
      <w:r w:rsidR="00322D7F">
        <w:rPr>
          <w:sz w:val="22"/>
        </w:rPr>
        <w:t>4</w:t>
      </w:r>
    </w:p>
    <w:p w14:paraId="0797219B" w14:textId="77777777" w:rsidR="00F468CC" w:rsidRPr="005453D7" w:rsidRDefault="00F468CC" w:rsidP="00F468CC">
      <w:pPr>
        <w:rPr>
          <w:sz w:val="22"/>
        </w:rPr>
      </w:pPr>
    </w:p>
    <w:p w14:paraId="4BF0DB6C" w14:textId="77777777" w:rsidR="00F468CC" w:rsidRPr="005453D7" w:rsidRDefault="00F468CC" w:rsidP="00F468CC">
      <w:pPr>
        <w:rPr>
          <w:sz w:val="22"/>
        </w:rPr>
      </w:pPr>
      <w:r w:rsidRPr="005453D7">
        <w:rPr>
          <w:sz w:val="22"/>
        </w:rPr>
        <w:t xml:space="preserve">Полярность зажимов </w:t>
      </w:r>
      <w:r w:rsidRPr="005453D7">
        <w:rPr>
          <w:i/>
          <w:sz w:val="22"/>
        </w:rPr>
        <w:t>А</w:t>
      </w:r>
      <w:r w:rsidRPr="005453D7">
        <w:rPr>
          <w:sz w:val="22"/>
        </w:rPr>
        <w:t>–</w:t>
      </w:r>
      <w:r w:rsidRPr="005453D7">
        <w:rPr>
          <w:i/>
          <w:sz w:val="22"/>
        </w:rPr>
        <w:t>Х</w:t>
      </w:r>
      <w:r w:rsidRPr="005453D7">
        <w:rPr>
          <w:sz w:val="22"/>
        </w:rPr>
        <w:t xml:space="preserve"> устанавливают при включении тока, затем вольтметр отсоединяют, не отсоединяя питающие провода, и присоединяют его к зажимам </w:t>
      </w:r>
      <w:r w:rsidRPr="005453D7">
        <w:rPr>
          <w:i/>
          <w:sz w:val="22"/>
        </w:rPr>
        <w:t>а</w:t>
      </w:r>
      <w:r w:rsidRPr="005453D7">
        <w:rPr>
          <w:sz w:val="22"/>
        </w:rPr>
        <w:t>-</w:t>
      </w:r>
      <w:r w:rsidRPr="005453D7">
        <w:rPr>
          <w:i/>
          <w:sz w:val="22"/>
        </w:rPr>
        <w:t>х</w:t>
      </w:r>
      <w:r w:rsidRPr="005453D7">
        <w:rPr>
          <w:sz w:val="22"/>
        </w:rPr>
        <w:t xml:space="preserve">. Полярность зажимов </w:t>
      </w:r>
      <w:r w:rsidRPr="005453D7">
        <w:rPr>
          <w:i/>
          <w:sz w:val="22"/>
        </w:rPr>
        <w:t>а</w:t>
      </w:r>
      <w:r w:rsidRPr="005453D7">
        <w:rPr>
          <w:sz w:val="22"/>
        </w:rPr>
        <w:t>-</w:t>
      </w:r>
      <w:r w:rsidRPr="005453D7">
        <w:rPr>
          <w:i/>
          <w:sz w:val="22"/>
        </w:rPr>
        <w:t>х</w:t>
      </w:r>
      <w:r w:rsidRPr="005453D7">
        <w:rPr>
          <w:sz w:val="22"/>
        </w:rPr>
        <w:t xml:space="preserve"> устанавливают в момент включения и отключения тока. Если полярность зажимов </w:t>
      </w:r>
      <w:r w:rsidRPr="005453D7">
        <w:rPr>
          <w:i/>
          <w:sz w:val="22"/>
        </w:rPr>
        <w:t>а</w:t>
      </w:r>
      <w:r w:rsidRPr="005453D7">
        <w:rPr>
          <w:sz w:val="22"/>
        </w:rPr>
        <w:t>-</w:t>
      </w:r>
      <w:r w:rsidRPr="005453D7">
        <w:rPr>
          <w:i/>
          <w:sz w:val="22"/>
        </w:rPr>
        <w:t>х</w:t>
      </w:r>
      <w:r w:rsidRPr="005453D7" w:rsidDel="00942BB1">
        <w:rPr>
          <w:sz w:val="22"/>
        </w:rPr>
        <w:t xml:space="preserve"> </w:t>
      </w:r>
      <w:r w:rsidRPr="005453D7">
        <w:rPr>
          <w:sz w:val="22"/>
        </w:rPr>
        <w:t xml:space="preserve">при включении тока окажется одинаковой с полярностью зажимов </w:t>
      </w:r>
      <w:r w:rsidRPr="005453D7">
        <w:rPr>
          <w:i/>
          <w:sz w:val="22"/>
        </w:rPr>
        <w:t>А</w:t>
      </w:r>
      <w:r w:rsidRPr="005453D7">
        <w:rPr>
          <w:sz w:val="22"/>
        </w:rPr>
        <w:t>–</w:t>
      </w:r>
      <w:r w:rsidRPr="005453D7">
        <w:rPr>
          <w:i/>
          <w:sz w:val="22"/>
        </w:rPr>
        <w:t>Х</w:t>
      </w:r>
      <w:r w:rsidRPr="005453D7">
        <w:rPr>
          <w:sz w:val="22"/>
        </w:rPr>
        <w:t>, а при отключении – разной, то трансформатор относят к группе соединений 0, в противном случае – к группе соединений 6.</w:t>
      </w:r>
    </w:p>
    <w:p w14:paraId="721EAD33" w14:textId="77777777" w:rsidR="00F468CC" w:rsidRPr="00EE6F67" w:rsidRDefault="00F468CC" w:rsidP="00EE6F67">
      <w:pPr>
        <w:keepNext/>
        <w:keepLines/>
        <w:outlineLvl w:val="1"/>
        <w:rPr>
          <w:b/>
          <w:bCs/>
          <w:sz w:val="22"/>
        </w:rPr>
      </w:pPr>
      <w:r w:rsidRPr="00EE6F67">
        <w:rPr>
          <w:b/>
          <w:bCs/>
          <w:sz w:val="22"/>
        </w:rPr>
        <w:t>Л.3 Измерение сопротивления обмоток постоянному току</w:t>
      </w:r>
    </w:p>
    <w:p w14:paraId="1DE77E1B" w14:textId="77777777" w:rsidR="00F468CC" w:rsidRPr="005453D7" w:rsidRDefault="00F468CC" w:rsidP="00F468CC">
      <w:pPr>
        <w:rPr>
          <w:sz w:val="22"/>
        </w:rPr>
      </w:pPr>
      <w:r w:rsidRPr="005453D7">
        <w:rPr>
          <w:sz w:val="22"/>
        </w:rPr>
        <w:t>Л.3.1 При измерении сопротивления обмоток постоянному току способом падения напряжения или при помощи моста в качестве источника питания используют аккумуляторные батареи, емкость которых должна быть достаточной для стабильного поддержания напряжения и тока в процессе измерений. Допускается применять стабилизированные источники питания постоянного напряжения с пульсацией выходного напряжения не более 1 %. Для измерения следует использовать измерительные приборы класса точности не ниже 0,5.</w:t>
      </w:r>
    </w:p>
    <w:p w14:paraId="54DD9FF5" w14:textId="77777777" w:rsidR="00F468CC" w:rsidRPr="005453D7" w:rsidRDefault="00F468CC" w:rsidP="00F468CC">
      <w:pPr>
        <w:rPr>
          <w:sz w:val="22"/>
        </w:rPr>
      </w:pPr>
      <w:r w:rsidRPr="005453D7">
        <w:rPr>
          <w:sz w:val="22"/>
        </w:rPr>
        <w:t>Установившимся показанием прибора следует считать показание, которое изменяется не более чем на 1 % отсчитанного значения в течение не менее 30 с.</w:t>
      </w:r>
    </w:p>
    <w:p w14:paraId="554E6526" w14:textId="77777777" w:rsidR="00F468CC" w:rsidRPr="005453D7" w:rsidRDefault="00F468CC" w:rsidP="00F468CC">
      <w:pPr>
        <w:rPr>
          <w:sz w:val="22"/>
        </w:rPr>
      </w:pPr>
      <w:r w:rsidRPr="005453D7">
        <w:rPr>
          <w:sz w:val="22"/>
        </w:rPr>
        <w:t>Л.3.2 Измерения при помощи моста выполняют в соответствии с инструкцией на используемый измерительный мост постоянного тока. Измерение сопротивлений менее 0,0001 Ом следует выполнять при помощи двойного измерительного моста или другого метода, равноценного по точности.</w:t>
      </w:r>
    </w:p>
    <w:p w14:paraId="3B8B5944" w14:textId="77777777" w:rsidR="00F468CC" w:rsidRPr="005453D7" w:rsidRDefault="00F468CC" w:rsidP="00F468CC">
      <w:pPr>
        <w:rPr>
          <w:sz w:val="22"/>
        </w:rPr>
      </w:pPr>
      <w:r w:rsidRPr="005453D7">
        <w:rPr>
          <w:sz w:val="22"/>
        </w:rPr>
        <w:t>Л.3.3 При измерениях способом падения напряжения в зависимости от измеряемого сопротивления выбирают одну из схем измерения в соответствии с рисунком Л.</w:t>
      </w:r>
      <w:r w:rsidR="00322D7F">
        <w:rPr>
          <w:sz w:val="22"/>
        </w:rPr>
        <w:t>5</w:t>
      </w:r>
      <w:r w:rsidRPr="005453D7">
        <w:rPr>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F468CC" w:rsidRPr="005453D7" w14:paraId="51D0860F" w14:textId="77777777" w:rsidTr="007F26EB">
        <w:tc>
          <w:tcPr>
            <w:tcW w:w="4672" w:type="dxa"/>
            <w:tcBorders>
              <w:top w:val="nil"/>
              <w:left w:val="nil"/>
              <w:bottom w:val="nil"/>
              <w:right w:val="nil"/>
            </w:tcBorders>
            <w:vAlign w:val="center"/>
          </w:tcPr>
          <w:p w14:paraId="6BEC6635" w14:textId="6AC17FB6" w:rsidR="00F468CC" w:rsidRPr="005453D7" w:rsidRDefault="00440043" w:rsidP="007F26EB">
            <w:pPr>
              <w:spacing w:before="100" w:beforeAutospacing="1" w:afterAutospacing="1"/>
              <w:ind w:firstLine="0"/>
              <w:jc w:val="center"/>
              <w:rPr>
                <w:i/>
                <w:sz w:val="22"/>
                <w:szCs w:val="24"/>
              </w:rPr>
            </w:pPr>
            <w:r w:rsidRPr="005453D7">
              <w:rPr>
                <w:i/>
                <w:noProof/>
                <w:sz w:val="22"/>
                <w:szCs w:val="24"/>
              </w:rPr>
              <w:drawing>
                <wp:inline distT="0" distB="0" distL="0" distR="0" wp14:anchorId="49261765" wp14:editId="04AFE3C4">
                  <wp:extent cx="1971675" cy="1333500"/>
                  <wp:effectExtent l="0" t="0" r="0" b="0"/>
                  <wp:docPr id="14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71675" cy="1333500"/>
                          </a:xfrm>
                          <a:prstGeom prst="rect">
                            <a:avLst/>
                          </a:prstGeom>
                          <a:noFill/>
                          <a:ln>
                            <a:noFill/>
                          </a:ln>
                        </pic:spPr>
                      </pic:pic>
                    </a:graphicData>
                  </a:graphic>
                </wp:inline>
              </w:drawing>
            </w:r>
          </w:p>
          <w:p w14:paraId="6719FDA8" w14:textId="77777777" w:rsidR="00F468CC" w:rsidRPr="005453D7" w:rsidRDefault="00F468CC" w:rsidP="007F26EB">
            <w:pPr>
              <w:spacing w:before="100" w:beforeAutospacing="1" w:afterAutospacing="1"/>
              <w:ind w:right="-118" w:firstLine="0"/>
              <w:jc w:val="center"/>
              <w:rPr>
                <w:i/>
                <w:sz w:val="22"/>
                <w:szCs w:val="24"/>
              </w:rPr>
            </w:pPr>
            <w:r w:rsidRPr="005453D7">
              <w:rPr>
                <w:i/>
                <w:sz w:val="22"/>
                <w:szCs w:val="24"/>
              </w:rPr>
              <w:t>а</w:t>
            </w:r>
          </w:p>
        </w:tc>
        <w:tc>
          <w:tcPr>
            <w:tcW w:w="4673" w:type="dxa"/>
            <w:tcBorders>
              <w:top w:val="nil"/>
              <w:left w:val="nil"/>
              <w:bottom w:val="nil"/>
              <w:right w:val="nil"/>
            </w:tcBorders>
            <w:vAlign w:val="center"/>
          </w:tcPr>
          <w:p w14:paraId="6B25005A" w14:textId="08FBEE50" w:rsidR="00F468CC" w:rsidRPr="005453D7" w:rsidRDefault="00440043" w:rsidP="007F26EB">
            <w:pPr>
              <w:spacing w:before="100" w:beforeAutospacing="1" w:afterAutospacing="1"/>
              <w:ind w:firstLine="0"/>
              <w:jc w:val="center"/>
              <w:rPr>
                <w:i/>
                <w:sz w:val="22"/>
                <w:szCs w:val="24"/>
              </w:rPr>
            </w:pPr>
            <w:r w:rsidRPr="005453D7">
              <w:rPr>
                <w:i/>
                <w:noProof/>
                <w:sz w:val="22"/>
                <w:szCs w:val="24"/>
              </w:rPr>
              <w:drawing>
                <wp:inline distT="0" distB="0" distL="0" distR="0" wp14:anchorId="555C4A44" wp14:editId="59FAE3A4">
                  <wp:extent cx="1971675" cy="1333500"/>
                  <wp:effectExtent l="0" t="0" r="0" b="0"/>
                  <wp:docPr id="1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71675" cy="1333500"/>
                          </a:xfrm>
                          <a:prstGeom prst="rect">
                            <a:avLst/>
                          </a:prstGeom>
                          <a:noFill/>
                          <a:ln>
                            <a:noFill/>
                          </a:ln>
                        </pic:spPr>
                      </pic:pic>
                    </a:graphicData>
                  </a:graphic>
                </wp:inline>
              </w:drawing>
            </w:r>
          </w:p>
          <w:p w14:paraId="058B733C" w14:textId="77777777" w:rsidR="00F468CC" w:rsidRPr="005453D7" w:rsidRDefault="00F468CC" w:rsidP="007F26EB">
            <w:pPr>
              <w:spacing w:before="100" w:beforeAutospacing="1" w:afterAutospacing="1"/>
              <w:ind w:firstLine="0"/>
              <w:jc w:val="center"/>
              <w:rPr>
                <w:i/>
                <w:sz w:val="22"/>
                <w:szCs w:val="24"/>
              </w:rPr>
            </w:pPr>
            <w:r w:rsidRPr="005453D7">
              <w:rPr>
                <w:i/>
                <w:sz w:val="22"/>
                <w:szCs w:val="24"/>
              </w:rPr>
              <w:t>б</w:t>
            </w:r>
          </w:p>
        </w:tc>
      </w:tr>
      <w:tr w:rsidR="00F468CC" w:rsidRPr="005453D7" w14:paraId="15C1EA47" w14:textId="77777777" w:rsidTr="007F26EB">
        <w:tc>
          <w:tcPr>
            <w:tcW w:w="9345" w:type="dxa"/>
            <w:gridSpan w:val="2"/>
            <w:tcBorders>
              <w:top w:val="nil"/>
              <w:left w:val="nil"/>
              <w:bottom w:val="nil"/>
              <w:right w:val="nil"/>
            </w:tcBorders>
            <w:vAlign w:val="center"/>
          </w:tcPr>
          <w:p w14:paraId="47B3CF4E" w14:textId="48F650E6" w:rsidR="00995467" w:rsidRPr="005453D7" w:rsidRDefault="00440043" w:rsidP="001141F6">
            <w:pPr>
              <w:spacing w:line="240" w:lineRule="auto"/>
              <w:ind w:firstLine="0"/>
              <w:jc w:val="center"/>
              <w:rPr>
                <w:i/>
                <w:sz w:val="22"/>
                <w:szCs w:val="24"/>
              </w:rPr>
            </w:pPr>
            <w:r w:rsidRPr="005453D7">
              <w:rPr>
                <w:i/>
                <w:noProof/>
                <w:sz w:val="22"/>
                <w:szCs w:val="24"/>
              </w:rPr>
              <w:lastRenderedPageBreak/>
              <w:drawing>
                <wp:inline distT="0" distB="0" distL="0" distR="0" wp14:anchorId="509A04F8" wp14:editId="16CCC6E1">
                  <wp:extent cx="2305050" cy="1409700"/>
                  <wp:effectExtent l="0" t="0" r="0" b="0"/>
                  <wp:docPr id="1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14:paraId="5824C5B7" w14:textId="77777777" w:rsidR="00F468CC" w:rsidRPr="005453D7" w:rsidRDefault="00F468CC" w:rsidP="001141F6">
            <w:pPr>
              <w:spacing w:line="240" w:lineRule="auto"/>
              <w:ind w:firstLine="0"/>
              <w:jc w:val="center"/>
              <w:rPr>
                <w:i/>
                <w:sz w:val="22"/>
                <w:szCs w:val="24"/>
              </w:rPr>
            </w:pPr>
            <w:r w:rsidRPr="005453D7">
              <w:rPr>
                <w:i/>
                <w:sz w:val="22"/>
                <w:szCs w:val="24"/>
              </w:rPr>
              <w:t>в</w:t>
            </w:r>
          </w:p>
        </w:tc>
      </w:tr>
    </w:tbl>
    <w:p w14:paraId="4B4575BE" w14:textId="77777777" w:rsidR="003944C7" w:rsidRDefault="003944C7" w:rsidP="00F468CC">
      <w:pPr>
        <w:ind w:firstLine="0"/>
        <w:jc w:val="center"/>
        <w:rPr>
          <w:sz w:val="22"/>
        </w:rPr>
      </w:pPr>
    </w:p>
    <w:p w14:paraId="42C2CC98" w14:textId="77777777" w:rsidR="00F468CC" w:rsidRPr="005453D7" w:rsidRDefault="00F468CC" w:rsidP="00F468CC">
      <w:pPr>
        <w:ind w:firstLine="0"/>
        <w:jc w:val="center"/>
        <w:rPr>
          <w:sz w:val="22"/>
        </w:rPr>
      </w:pPr>
      <w:r w:rsidRPr="005453D7">
        <w:rPr>
          <w:sz w:val="22"/>
        </w:rPr>
        <w:t>Рисунок Л.</w:t>
      </w:r>
      <w:r w:rsidR="00493046">
        <w:rPr>
          <w:sz w:val="22"/>
        </w:rPr>
        <w:t>5</w:t>
      </w:r>
    </w:p>
    <w:p w14:paraId="462FC380" w14:textId="77777777" w:rsidR="00F468CC" w:rsidRPr="005453D7" w:rsidRDefault="00F468CC" w:rsidP="00F468CC">
      <w:pPr>
        <w:widowControl w:val="0"/>
        <w:autoSpaceDE w:val="0"/>
        <w:autoSpaceDN w:val="0"/>
        <w:adjustRightInd w:val="0"/>
        <w:spacing w:line="240" w:lineRule="auto"/>
        <w:ind w:firstLine="0"/>
        <w:jc w:val="center"/>
        <w:rPr>
          <w:rFonts w:cs="Arial"/>
          <w:sz w:val="22"/>
        </w:rPr>
      </w:pPr>
    </w:p>
    <w:p w14:paraId="316BEF00" w14:textId="77777777" w:rsidR="00F468CC" w:rsidRPr="005453D7" w:rsidRDefault="00F468CC" w:rsidP="00F468CC">
      <w:pPr>
        <w:rPr>
          <w:sz w:val="22"/>
        </w:rPr>
      </w:pPr>
      <w:r w:rsidRPr="005453D7">
        <w:rPr>
          <w:sz w:val="22"/>
        </w:rPr>
        <w:t>При измерениях сопротивлений (менее 10 Ом) провода цепи вольтметра присоединяют к зажимам трансформатора непосредственно в соответствии с рисунком Л.4. Если при этом расчетное значение измеряемого сопротивления составляет 0,5 % и более сопротивления вольтметра, то значение определяемого сопротивления (</w:t>
      </w:r>
      <w:r w:rsidRPr="005453D7">
        <w:rPr>
          <w:rFonts w:ascii="Times New Roman" w:hAnsi="Times New Roman"/>
          <w:i/>
          <w:sz w:val="22"/>
          <w:lang w:val="en-US"/>
        </w:rPr>
        <w:t>r</w:t>
      </w:r>
      <w:r w:rsidRPr="005453D7">
        <w:rPr>
          <w:sz w:val="22"/>
        </w:rPr>
        <w:t>) в омах рассчитывают по формуле</w:t>
      </w:r>
    </w:p>
    <w:tbl>
      <w:tblPr>
        <w:tblW w:w="0" w:type="auto"/>
        <w:tblLook w:val="04A0" w:firstRow="1" w:lastRow="0" w:firstColumn="1" w:lastColumn="0" w:noHBand="0" w:noVBand="1"/>
      </w:tblPr>
      <w:tblGrid>
        <w:gridCol w:w="8880"/>
        <w:gridCol w:w="701"/>
      </w:tblGrid>
      <w:tr w:rsidR="00F468CC" w:rsidRPr="005453D7" w14:paraId="6DC70AAD" w14:textId="77777777" w:rsidTr="007F26EB">
        <w:tc>
          <w:tcPr>
            <w:tcW w:w="8926" w:type="dxa"/>
            <w:vAlign w:val="center"/>
          </w:tcPr>
          <w:p w14:paraId="14BCA340" w14:textId="77777777" w:rsidR="00F468CC" w:rsidRPr="005453D7" w:rsidRDefault="00F468CC" w:rsidP="007F26EB">
            <w:pPr>
              <w:spacing w:before="100" w:beforeAutospacing="1" w:afterAutospacing="1"/>
              <w:ind w:firstLine="0"/>
              <w:jc w:val="center"/>
              <w:rPr>
                <w:sz w:val="22"/>
                <w:szCs w:val="24"/>
              </w:rPr>
            </w:pPr>
            <w:r w:rsidRPr="005453D7">
              <w:rPr>
                <w:position w:val="-60"/>
                <w:sz w:val="22"/>
                <w:szCs w:val="24"/>
              </w:rPr>
              <w:object w:dxaOrig="1219" w:dyaOrig="980" w14:anchorId="3FBD7802">
                <v:shape id="_x0000_i1170" type="#_x0000_t75" style="width:62.25pt;height:51pt" o:ole="">
                  <v:imagedata r:id="rId181" o:title=""/>
                </v:shape>
                <o:OLEObject Type="Embed" ProgID="Equation.3" ShapeID="_x0000_i1170" DrawAspect="Content" ObjectID="_1843901946" r:id="rId182"/>
              </w:object>
            </w:r>
            <w:r w:rsidRPr="005453D7">
              <w:rPr>
                <w:sz w:val="22"/>
                <w:szCs w:val="24"/>
              </w:rPr>
              <w:t>,</w:t>
            </w:r>
          </w:p>
        </w:tc>
        <w:tc>
          <w:tcPr>
            <w:tcW w:w="701" w:type="dxa"/>
            <w:vAlign w:val="center"/>
          </w:tcPr>
          <w:p w14:paraId="23CF9655"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w:t>
            </w:r>
          </w:p>
        </w:tc>
      </w:tr>
    </w:tbl>
    <w:p w14:paraId="07F179D9" w14:textId="77777777" w:rsidR="00F468CC" w:rsidRPr="005453D7" w:rsidRDefault="00F468CC" w:rsidP="00F468CC">
      <w:pPr>
        <w:rPr>
          <w:sz w:val="22"/>
        </w:rPr>
      </w:pPr>
    </w:p>
    <w:p w14:paraId="55DC3BFE"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i/>
          <w:sz w:val="22"/>
          <w:lang w:val="en-US"/>
        </w:rPr>
        <w:t>rꞌ</w:t>
      </w:r>
      <w:r w:rsidRPr="005453D7">
        <w:rPr>
          <w:rFonts w:ascii="Times New Roman" w:hAnsi="Times New Roman"/>
          <w:sz w:val="22"/>
        </w:rPr>
        <w:t xml:space="preserve"> </w:t>
      </w:r>
      <w:r w:rsidRPr="005453D7">
        <w:rPr>
          <w:sz w:val="22"/>
        </w:rPr>
        <w:t>– сопротивление, вычисляемое по измеренным значениям тока и напряжения, Ом;</w:t>
      </w:r>
    </w:p>
    <w:p w14:paraId="7CF66805" w14:textId="77777777" w:rsidR="00F468CC" w:rsidRDefault="00F468CC" w:rsidP="00CC7B52">
      <w:pPr>
        <w:ind w:firstLine="397"/>
        <w:rPr>
          <w:sz w:val="22"/>
        </w:rPr>
      </w:pP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sz w:val="22"/>
        </w:rPr>
        <w:t xml:space="preserve"> – сопротивление вольтметра, Ом.</w:t>
      </w:r>
    </w:p>
    <w:p w14:paraId="14018579" w14:textId="77777777" w:rsidR="003944C7" w:rsidRPr="005453D7" w:rsidRDefault="003944C7" w:rsidP="00CC7B52">
      <w:pPr>
        <w:ind w:firstLine="397"/>
        <w:rPr>
          <w:sz w:val="22"/>
        </w:rPr>
      </w:pPr>
    </w:p>
    <w:p w14:paraId="196A3DF7" w14:textId="77777777" w:rsidR="00F468CC" w:rsidRDefault="00F468CC" w:rsidP="00F468CC">
      <w:pPr>
        <w:rPr>
          <w:rFonts w:cs="Arial"/>
          <w:sz w:val="20"/>
          <w:szCs w:val="20"/>
        </w:rPr>
      </w:pPr>
      <w:r w:rsidRPr="00EE6F67">
        <w:rPr>
          <w:rFonts w:cs="Arial"/>
          <w:spacing w:val="40"/>
          <w:sz w:val="20"/>
          <w:szCs w:val="20"/>
        </w:rPr>
        <w:t>Примечани</w:t>
      </w:r>
      <w:r w:rsidRPr="00EE6F67">
        <w:rPr>
          <w:rFonts w:cs="Arial"/>
          <w:spacing w:val="20"/>
          <w:sz w:val="20"/>
          <w:szCs w:val="20"/>
        </w:rPr>
        <w:t>е –</w:t>
      </w:r>
      <w:r w:rsidRPr="00EE6F67">
        <w:rPr>
          <w:rFonts w:cs="Arial"/>
          <w:sz w:val="20"/>
          <w:szCs w:val="20"/>
        </w:rPr>
        <w:t xml:space="preserve"> Сопротивление проводов в цепи вольтметра должно быть не более 0,5</w:t>
      </w:r>
      <w:r w:rsidRPr="00EE6F67">
        <w:rPr>
          <w:rFonts w:cs="Arial"/>
          <w:sz w:val="20"/>
          <w:szCs w:val="20"/>
          <w:lang w:val="en-US"/>
        </w:rPr>
        <w:t> </w:t>
      </w:r>
      <w:r w:rsidRPr="00EE6F67">
        <w:rPr>
          <w:rFonts w:cs="Arial"/>
          <w:sz w:val="20"/>
          <w:szCs w:val="20"/>
        </w:rPr>
        <w:t xml:space="preserve">% от значения </w:t>
      </w:r>
      <w:r w:rsidRPr="00EE6F67">
        <w:rPr>
          <w:rFonts w:cs="Arial"/>
          <w:i/>
          <w:sz w:val="20"/>
          <w:szCs w:val="20"/>
          <w:lang w:val="en-US"/>
        </w:rPr>
        <w:t>r</w:t>
      </w:r>
      <w:r w:rsidRPr="00EE6F67">
        <w:rPr>
          <w:rFonts w:cs="Arial"/>
          <w:sz w:val="20"/>
          <w:szCs w:val="20"/>
          <w:vertAlign w:val="subscript"/>
          <w:lang w:val="en-US"/>
        </w:rPr>
        <w:t>V</w:t>
      </w:r>
      <w:r w:rsidRPr="00EE6F67">
        <w:rPr>
          <w:rFonts w:cs="Arial"/>
          <w:sz w:val="20"/>
          <w:szCs w:val="20"/>
        </w:rPr>
        <w:t>.</w:t>
      </w:r>
    </w:p>
    <w:p w14:paraId="1BD7D964" w14:textId="77777777" w:rsidR="003944C7" w:rsidRPr="00EE6F67" w:rsidRDefault="003944C7" w:rsidP="00F468CC">
      <w:pPr>
        <w:rPr>
          <w:rFonts w:cs="Arial"/>
          <w:sz w:val="20"/>
          <w:szCs w:val="20"/>
        </w:rPr>
      </w:pPr>
    </w:p>
    <w:p w14:paraId="42BB8EB2" w14:textId="77777777" w:rsidR="00F468CC" w:rsidRPr="005453D7" w:rsidRDefault="00F468CC" w:rsidP="00F468CC">
      <w:pPr>
        <w:rPr>
          <w:sz w:val="22"/>
        </w:rPr>
      </w:pPr>
      <w:r w:rsidRPr="005453D7">
        <w:rPr>
          <w:sz w:val="22"/>
        </w:rPr>
        <w:t>Сопротивление более 10 Ом измеряют по схеме рисунка Л.</w:t>
      </w:r>
      <w:r w:rsidR="00322D7F">
        <w:rPr>
          <w:sz w:val="22"/>
        </w:rPr>
        <w:t>5</w:t>
      </w:r>
      <w:r w:rsidR="003944C7">
        <w:rPr>
          <w:sz w:val="22"/>
        </w:rPr>
        <w:t xml:space="preserve">, </w:t>
      </w:r>
      <w:r w:rsidRPr="005453D7">
        <w:rPr>
          <w:i/>
          <w:sz w:val="22"/>
        </w:rPr>
        <w:t>б</w:t>
      </w:r>
      <w:r w:rsidRPr="005453D7">
        <w:rPr>
          <w:sz w:val="22"/>
        </w:rPr>
        <w:t>. Если сопротивление амперметра и подводящих проводов, соединяющих зажимы амперметра и трансформатора, составляет более 0,5</w:t>
      </w:r>
      <w:r w:rsidRPr="005453D7">
        <w:rPr>
          <w:sz w:val="22"/>
          <w:lang w:val="en-US"/>
        </w:rPr>
        <w:t> </w:t>
      </w:r>
      <w:r w:rsidRPr="005453D7">
        <w:rPr>
          <w:sz w:val="22"/>
        </w:rPr>
        <w:t>% значения измеряемого сопротивления, то после расчета общего сопротивления цепи из него вычитают сопротивление амперметра и подводящих проводов.</w:t>
      </w:r>
    </w:p>
    <w:p w14:paraId="305E1370" w14:textId="77777777" w:rsidR="00F468CC" w:rsidRPr="005453D7" w:rsidRDefault="00F468CC" w:rsidP="00F468CC">
      <w:pPr>
        <w:rPr>
          <w:sz w:val="22"/>
        </w:rPr>
      </w:pPr>
      <w:r w:rsidRPr="005453D7">
        <w:rPr>
          <w:sz w:val="22"/>
        </w:rPr>
        <w:t>С целью предохранения вольтметра в переходных процессах от повреждения его включают кнопкой при установившемся значении тока, а отключают до отключения тока. Измерения проводят при установившихся показаниях приборов.</w:t>
      </w:r>
    </w:p>
    <w:p w14:paraId="241C8230" w14:textId="77777777" w:rsidR="00F468CC" w:rsidRPr="005453D7" w:rsidRDefault="00F468CC" w:rsidP="00F468CC">
      <w:pPr>
        <w:rPr>
          <w:sz w:val="22"/>
        </w:rPr>
      </w:pPr>
      <w:r w:rsidRPr="005453D7">
        <w:rPr>
          <w:sz w:val="22"/>
        </w:rPr>
        <w:t>Для сокращения времени установления тока применяют схему, приведенную на рисунке Л.</w:t>
      </w:r>
      <w:r w:rsidR="00322D7F">
        <w:rPr>
          <w:sz w:val="22"/>
        </w:rPr>
        <w:t>5</w:t>
      </w:r>
      <w:r w:rsidR="003944C7">
        <w:rPr>
          <w:sz w:val="22"/>
        </w:rPr>
        <w:t xml:space="preserve">, </w:t>
      </w:r>
      <w:r w:rsidRPr="005453D7">
        <w:rPr>
          <w:i/>
          <w:sz w:val="22"/>
        </w:rPr>
        <w:t>в</w:t>
      </w:r>
      <w:r w:rsidRPr="005453D7">
        <w:rPr>
          <w:sz w:val="22"/>
        </w:rPr>
        <w:t xml:space="preserve">. Время установления тока в измерительной цепи сокращают путем кратковременного форсирования тока замыканием резистора </w:t>
      </w:r>
      <w:r w:rsidRPr="005453D7">
        <w:rPr>
          <w:rFonts w:ascii="Times New Roman" w:hAnsi="Times New Roman"/>
          <w:i/>
          <w:sz w:val="22"/>
          <w:lang w:val="en-US"/>
        </w:rPr>
        <w:t>R</w:t>
      </w:r>
      <w:r w:rsidRPr="005453D7">
        <w:rPr>
          <w:sz w:val="22"/>
        </w:rPr>
        <w:t>. Сопротивление резистора берут в 5</w:t>
      </w:r>
      <w:r w:rsidR="00493046">
        <w:rPr>
          <w:sz w:val="22"/>
        </w:rPr>
        <w:t>–</w:t>
      </w:r>
      <w:r w:rsidRPr="005453D7">
        <w:rPr>
          <w:sz w:val="22"/>
        </w:rPr>
        <w:t xml:space="preserve">10 раз больше измеряемого сопротивления обмотки. Резистор вводят в цепь при отключенном вольтметре. </w:t>
      </w:r>
    </w:p>
    <w:p w14:paraId="74BB1E63" w14:textId="77777777" w:rsidR="00F468CC" w:rsidRPr="005453D7" w:rsidRDefault="00F468CC" w:rsidP="00F468CC">
      <w:pPr>
        <w:rPr>
          <w:sz w:val="22"/>
        </w:rPr>
      </w:pPr>
      <w:r w:rsidRPr="005453D7">
        <w:rPr>
          <w:sz w:val="22"/>
        </w:rPr>
        <w:lastRenderedPageBreak/>
        <w:t>С целью сокращения времени установления тока при измерении сопротивления рекомендуется применять (когда это допускается конструкцией трансформатора) схемы соединения обмоток, при которых не создаются потоки, замыкающиеся по магнитной системе трансформатора.</w:t>
      </w:r>
    </w:p>
    <w:p w14:paraId="4989A996" w14:textId="77777777" w:rsidR="00F468CC" w:rsidRPr="005453D7" w:rsidRDefault="00F468CC" w:rsidP="00F468CC">
      <w:pPr>
        <w:rPr>
          <w:sz w:val="22"/>
        </w:rPr>
      </w:pPr>
      <w:r w:rsidRPr="005453D7">
        <w:rPr>
          <w:sz w:val="22"/>
        </w:rPr>
        <w:t>Л.3.4 При измерениях сопротивлений обмоток способом падения напряжения с использованием стрелочных измерительных приборов, для каждого первого образца трансформатора оценивают доверительную границу неисключенных погрешностей средств измерений, согласно ГОСТ 8.207, по формуле</w:t>
      </w:r>
    </w:p>
    <w:tbl>
      <w:tblPr>
        <w:tblW w:w="0" w:type="auto"/>
        <w:tblLook w:val="04A0" w:firstRow="1" w:lastRow="0" w:firstColumn="1" w:lastColumn="0" w:noHBand="0" w:noVBand="1"/>
      </w:tblPr>
      <w:tblGrid>
        <w:gridCol w:w="8880"/>
        <w:gridCol w:w="701"/>
      </w:tblGrid>
      <w:tr w:rsidR="00F468CC" w:rsidRPr="005453D7" w14:paraId="38A9380C" w14:textId="77777777" w:rsidTr="007F26EB">
        <w:tc>
          <w:tcPr>
            <w:tcW w:w="8926" w:type="dxa"/>
            <w:vAlign w:val="center"/>
          </w:tcPr>
          <w:p w14:paraId="413BAF71" w14:textId="77777777" w:rsidR="00F468CC" w:rsidRPr="005453D7" w:rsidRDefault="00F468CC" w:rsidP="007F26EB">
            <w:pPr>
              <w:spacing w:before="100" w:beforeAutospacing="1" w:afterAutospacing="1"/>
              <w:ind w:firstLine="0"/>
              <w:jc w:val="center"/>
              <w:rPr>
                <w:sz w:val="22"/>
                <w:szCs w:val="24"/>
              </w:rPr>
            </w:pPr>
            <w:r w:rsidRPr="005453D7">
              <w:rPr>
                <w:position w:val="-12"/>
                <w:sz w:val="22"/>
                <w:szCs w:val="24"/>
                <w:lang w:val="en-US"/>
              </w:rPr>
              <w:object w:dxaOrig="1840" w:dyaOrig="440" w14:anchorId="62B1BD5D">
                <v:shape id="_x0000_i1171" type="#_x0000_t75" style="width:92.25pt;height:21pt" o:ole="">
                  <v:imagedata r:id="rId183" o:title=""/>
                </v:shape>
                <o:OLEObject Type="Embed" ProgID="Equation.3" ShapeID="_x0000_i1171" DrawAspect="Content" ObjectID="_1843901947" r:id="rId184"/>
              </w:object>
            </w:r>
            <w:r w:rsidRPr="005453D7">
              <w:rPr>
                <w:sz w:val="22"/>
                <w:szCs w:val="24"/>
              </w:rPr>
              <w:t>,</w:t>
            </w:r>
          </w:p>
        </w:tc>
        <w:tc>
          <w:tcPr>
            <w:tcW w:w="701" w:type="dxa"/>
            <w:vAlign w:val="center"/>
          </w:tcPr>
          <w:p w14:paraId="29C654A0"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(Л.3)</w:t>
            </w:r>
          </w:p>
        </w:tc>
      </w:tr>
    </w:tbl>
    <w:p w14:paraId="4ED7E77F" w14:textId="77777777" w:rsidR="00F468CC" w:rsidRPr="005453D7" w:rsidRDefault="00F468CC" w:rsidP="00F468CC">
      <w:pPr>
        <w:ind w:firstLine="0"/>
        <w:rPr>
          <w:sz w:val="22"/>
        </w:rPr>
      </w:pPr>
      <w:r w:rsidRPr="005453D7">
        <w:rPr>
          <w:sz w:val="22"/>
        </w:rPr>
        <w:t xml:space="preserve">где  </w:t>
      </w:r>
      <w:r w:rsidRPr="005453D7">
        <w:rPr>
          <w:position w:val="-10"/>
          <w:sz w:val="22"/>
        </w:rPr>
        <w:object w:dxaOrig="1820" w:dyaOrig="340" w14:anchorId="57BA946A">
          <v:shape id="_x0000_i1172" type="#_x0000_t75" style="width:90pt;height:15.75pt" o:ole="">
            <v:imagedata r:id="rId185" o:title=""/>
          </v:shape>
          <o:OLEObject Type="Embed" ProgID="Equation.3" ShapeID="_x0000_i1172" DrawAspect="Content" ObjectID="_1843901948" r:id="rId186"/>
        </w:object>
      </w:r>
      <w:r w:rsidRPr="005453D7">
        <w:rPr>
          <w:sz w:val="22"/>
        </w:rPr>
        <w:t xml:space="preserve"> – граничная относительная погрешность амперметра, %; </w:t>
      </w:r>
    </w:p>
    <w:p w14:paraId="4BD8C362" w14:textId="77777777" w:rsidR="00F468CC" w:rsidRPr="005453D7" w:rsidRDefault="00F468CC" w:rsidP="00F468CC">
      <w:pPr>
        <w:ind w:left="426" w:firstLine="0"/>
        <w:rPr>
          <w:sz w:val="22"/>
        </w:rPr>
      </w:pPr>
      <w:r w:rsidRPr="005453D7">
        <w:rPr>
          <w:position w:val="-12"/>
          <w:sz w:val="22"/>
        </w:rPr>
        <w:object w:dxaOrig="1820" w:dyaOrig="360" w14:anchorId="2BDC9B79">
          <v:shape id="_x0000_i1173" type="#_x0000_t75" style="width:92.25pt;height:18pt" o:ole="">
            <v:imagedata r:id="rId187" o:title=""/>
          </v:shape>
          <o:OLEObject Type="Embed" ProgID="Equation.3" ShapeID="_x0000_i1173" DrawAspect="Content" ObjectID="_1843901949" r:id="rId188"/>
        </w:object>
      </w:r>
      <w:r w:rsidRPr="005453D7">
        <w:rPr>
          <w:sz w:val="22"/>
        </w:rPr>
        <w:t>– граничная относительная погрешность вольтметpa, %;</w:t>
      </w:r>
    </w:p>
    <w:p w14:paraId="55CC750B" w14:textId="77777777" w:rsidR="00F468CC" w:rsidRPr="005453D7" w:rsidRDefault="00F468CC" w:rsidP="00F468CC">
      <w:pPr>
        <w:ind w:left="426" w:firstLine="0"/>
        <w:rPr>
          <w:sz w:val="22"/>
        </w:rPr>
      </w:pPr>
      <w:r w:rsidRPr="005453D7">
        <w:rPr>
          <w:rFonts w:ascii="Times New Roman" w:hAnsi="Times New Roman"/>
          <w:i/>
          <w:sz w:val="22"/>
          <w:lang w:val="en-US"/>
        </w:rPr>
        <w:t>A</w:t>
      </w:r>
      <w:r w:rsidRPr="005453D7">
        <w:rPr>
          <w:rFonts w:ascii="Times New Roman" w:hAnsi="Times New Roman"/>
          <w:sz w:val="22"/>
          <w:vertAlign w:val="subscript"/>
          <w:lang w:val="en-US"/>
        </w:rPr>
        <w:t>A</w:t>
      </w:r>
      <w:r w:rsidRPr="005453D7">
        <w:rPr>
          <w:rFonts w:ascii="Times New Roman" w:hAnsi="Times New Roman"/>
          <w:sz w:val="22"/>
        </w:rPr>
        <w:t xml:space="preserve">, </w:t>
      </w:r>
      <w:r w:rsidRPr="005453D7">
        <w:rPr>
          <w:rFonts w:ascii="Times New Roman" w:hAnsi="Times New Roman"/>
          <w:i/>
          <w:sz w:val="22"/>
          <w:lang w:val="en-US"/>
        </w:rPr>
        <w:t>A</w:t>
      </w:r>
      <w:r w:rsidRPr="005453D7">
        <w:rPr>
          <w:rFonts w:ascii="Times New Roman" w:hAnsi="Times New Roman"/>
          <w:sz w:val="22"/>
          <w:vertAlign w:val="subscript"/>
          <w:lang w:val="en-US"/>
        </w:rPr>
        <w:t>V</w:t>
      </w:r>
      <w:r w:rsidRPr="005453D7">
        <w:rPr>
          <w:sz w:val="22"/>
        </w:rPr>
        <w:t xml:space="preserve"> – классы точности амперметра и вольтметра;</w:t>
      </w:r>
    </w:p>
    <w:p w14:paraId="1FB31D29" w14:textId="77777777" w:rsidR="00F468CC" w:rsidRPr="005453D7" w:rsidRDefault="00F468CC" w:rsidP="00F468CC">
      <w:pPr>
        <w:ind w:left="426" w:firstLine="0"/>
        <w:rPr>
          <w:sz w:val="22"/>
        </w:rPr>
      </w:pPr>
      <w:r w:rsidRPr="005453D7">
        <w:rPr>
          <w:rFonts w:ascii="Times New Roman" w:hAnsi="Times New Roman"/>
          <w:i/>
          <w:sz w:val="22"/>
          <w:lang w:val="en-US"/>
        </w:rPr>
        <w:t>α</w:t>
      </w:r>
      <w:r w:rsidRPr="005453D7">
        <w:rPr>
          <w:rFonts w:ascii="Times New Roman" w:hAnsi="Times New Roman"/>
          <w:sz w:val="22"/>
          <w:vertAlign w:val="subscript"/>
        </w:rPr>
        <w:t>шкА</w:t>
      </w:r>
      <w:r w:rsidRPr="005453D7">
        <w:rPr>
          <w:rFonts w:ascii="Times New Roman" w:hAnsi="Times New Roman"/>
          <w:sz w:val="22"/>
        </w:rPr>
        <w:t xml:space="preserve">, </w:t>
      </w:r>
      <w:r w:rsidRPr="005453D7">
        <w:rPr>
          <w:rFonts w:ascii="Times New Roman" w:hAnsi="Times New Roman"/>
          <w:i/>
          <w:sz w:val="22"/>
          <w:lang w:val="en-US"/>
        </w:rPr>
        <w:t>α</w:t>
      </w:r>
      <w:r w:rsidRPr="005453D7">
        <w:rPr>
          <w:rFonts w:ascii="Times New Roman" w:hAnsi="Times New Roman"/>
          <w:sz w:val="22"/>
          <w:vertAlign w:val="subscript"/>
        </w:rPr>
        <w:t>шк</w:t>
      </w:r>
      <w:r w:rsidRPr="005453D7">
        <w:rPr>
          <w:rFonts w:ascii="Times New Roman" w:hAnsi="Times New Roman"/>
          <w:sz w:val="22"/>
          <w:vertAlign w:val="subscript"/>
          <w:lang w:val="en-US"/>
        </w:rPr>
        <w:t>V</w:t>
      </w:r>
      <w:r w:rsidRPr="005453D7">
        <w:rPr>
          <w:sz w:val="22"/>
        </w:rPr>
        <w:t xml:space="preserve"> – полные числа делений амперметра и вольтметра;</w:t>
      </w:r>
    </w:p>
    <w:p w14:paraId="35727288" w14:textId="77777777" w:rsidR="00F468CC" w:rsidRPr="005453D7" w:rsidRDefault="00F468CC" w:rsidP="00F468CC">
      <w:pPr>
        <w:ind w:left="426" w:firstLine="0"/>
        <w:rPr>
          <w:sz w:val="22"/>
        </w:rPr>
      </w:pPr>
      <w:r w:rsidRPr="005453D7">
        <w:rPr>
          <w:rFonts w:ascii="Times New Roman" w:hAnsi="Times New Roman"/>
          <w:i/>
          <w:sz w:val="22"/>
          <w:lang w:val="en-US"/>
        </w:rPr>
        <w:t>α</w:t>
      </w:r>
      <w:r w:rsidRPr="005453D7">
        <w:rPr>
          <w:rFonts w:ascii="Times New Roman" w:hAnsi="Times New Roman"/>
          <w:sz w:val="22"/>
          <w:vertAlign w:val="subscript"/>
        </w:rPr>
        <w:t>А</w:t>
      </w:r>
      <w:r w:rsidRPr="005453D7">
        <w:rPr>
          <w:rFonts w:ascii="Times New Roman" w:hAnsi="Times New Roman"/>
          <w:sz w:val="22"/>
        </w:rPr>
        <w:t xml:space="preserve">, </w:t>
      </w:r>
      <w:r w:rsidRPr="005453D7">
        <w:rPr>
          <w:rFonts w:ascii="Times New Roman" w:hAnsi="Times New Roman"/>
          <w:i/>
          <w:sz w:val="22"/>
          <w:lang w:val="en-US"/>
        </w:rPr>
        <w:t>α</w:t>
      </w:r>
      <w:r w:rsidRPr="005453D7">
        <w:rPr>
          <w:rFonts w:ascii="Times New Roman" w:hAnsi="Times New Roman"/>
          <w:sz w:val="22"/>
          <w:vertAlign w:val="subscript"/>
          <w:lang w:val="en-US"/>
        </w:rPr>
        <w:t>V</w:t>
      </w:r>
      <w:r w:rsidRPr="005453D7">
        <w:rPr>
          <w:sz w:val="22"/>
        </w:rPr>
        <w:t xml:space="preserve"> – показания амперметра и вольтметра в делениях в опыте.</w:t>
      </w:r>
    </w:p>
    <w:p w14:paraId="02A08D92" w14:textId="77777777" w:rsidR="00F468CC" w:rsidRPr="005453D7" w:rsidRDefault="00F468CC" w:rsidP="00F468CC">
      <w:pPr>
        <w:rPr>
          <w:sz w:val="22"/>
        </w:rPr>
      </w:pPr>
      <w:r w:rsidRPr="005453D7">
        <w:rPr>
          <w:sz w:val="22"/>
        </w:rPr>
        <w:t xml:space="preserve">Если рассчитанное значение </w:t>
      </w:r>
      <w:r w:rsidRPr="005453D7">
        <w:rPr>
          <w:rFonts w:ascii="Times New Roman" w:hAnsi="Times New Roman"/>
          <w:i/>
          <w:sz w:val="22"/>
        </w:rPr>
        <w:t>β</w:t>
      </w:r>
      <w:r w:rsidRPr="005453D7">
        <w:rPr>
          <w:rFonts w:ascii="Times New Roman" w:hAnsi="Times New Roman"/>
          <w:sz w:val="22"/>
          <w:vertAlign w:val="subscript"/>
          <w:lang w:val="en-US"/>
        </w:rPr>
        <w:t>R</w:t>
      </w:r>
      <w:r w:rsidRPr="005453D7">
        <w:rPr>
          <w:sz w:val="22"/>
        </w:rPr>
        <w:t xml:space="preserve"> превышает 2,0</w:t>
      </w:r>
      <w:r w:rsidRPr="005453D7">
        <w:rPr>
          <w:sz w:val="22"/>
          <w:lang w:val="en-US"/>
        </w:rPr>
        <w:t> </w:t>
      </w:r>
      <w:r w:rsidRPr="005453D7">
        <w:rPr>
          <w:sz w:val="22"/>
        </w:rPr>
        <w:t>%, то для измерений следует использовать приборы с погрешностями одного знака или внести поправки на показания приборов.</w:t>
      </w:r>
    </w:p>
    <w:p w14:paraId="6463DC6C" w14:textId="77777777" w:rsidR="00F468CC" w:rsidRPr="00EE6F67" w:rsidRDefault="00F468CC" w:rsidP="00EE6F67">
      <w:pPr>
        <w:keepNext/>
        <w:keepLines/>
        <w:outlineLvl w:val="1"/>
        <w:rPr>
          <w:b/>
          <w:bCs/>
          <w:sz w:val="22"/>
        </w:rPr>
      </w:pPr>
      <w:r w:rsidRPr="00EE6F67">
        <w:rPr>
          <w:b/>
          <w:bCs/>
          <w:sz w:val="22"/>
        </w:rPr>
        <w:t>Л.4 Измерение потерь и напряжения короткого замыкания</w:t>
      </w:r>
    </w:p>
    <w:p w14:paraId="660C18E4" w14:textId="77777777" w:rsidR="00F468CC" w:rsidRPr="005453D7" w:rsidRDefault="00F468CC" w:rsidP="00F468CC">
      <w:pPr>
        <w:rPr>
          <w:b/>
          <w:sz w:val="22"/>
        </w:rPr>
      </w:pPr>
      <w:r w:rsidRPr="005453D7">
        <w:rPr>
          <w:b/>
          <w:sz w:val="22"/>
        </w:rPr>
        <w:t>Л.4.1 Схемы измерений</w:t>
      </w:r>
    </w:p>
    <w:p w14:paraId="7923C4C2" w14:textId="77777777" w:rsidR="00F468CC" w:rsidRPr="005453D7" w:rsidRDefault="00F468CC" w:rsidP="00F468CC">
      <w:pPr>
        <w:rPr>
          <w:sz w:val="22"/>
        </w:rPr>
      </w:pPr>
      <w:r w:rsidRPr="005453D7">
        <w:rPr>
          <w:sz w:val="22"/>
        </w:rPr>
        <w:t>Л.4.1.1</w:t>
      </w:r>
      <w:r w:rsidRPr="005453D7">
        <w:rPr>
          <w:sz w:val="22"/>
          <w:lang w:val="en-US"/>
        </w:rPr>
        <w:t> </w:t>
      </w:r>
      <w:r w:rsidRPr="005453D7">
        <w:rPr>
          <w:sz w:val="22"/>
        </w:rPr>
        <w:t>Для измерения потерь и напряжения короткого замыкания однофазного трансформатора следует использовать схемы в соответствии с рисунком Л.</w:t>
      </w:r>
      <w:r w:rsidR="00322D7F">
        <w:rPr>
          <w:sz w:val="22"/>
        </w:rPr>
        <w:t>6</w:t>
      </w:r>
      <w:r w:rsidR="004D6EE1">
        <w:rPr>
          <w:sz w:val="22"/>
        </w:rPr>
        <w:t xml:space="preserve">, при этом допускается не использовать </w:t>
      </w:r>
      <w:r w:rsidRPr="005453D7">
        <w:rPr>
          <w:sz w:val="22"/>
        </w:rPr>
        <w:t>вольтметр средних значений.</w:t>
      </w:r>
    </w:p>
    <w:p w14:paraId="6C402FD3" w14:textId="77777777" w:rsidR="00F468CC" w:rsidRPr="005453D7" w:rsidRDefault="00F468CC" w:rsidP="00F468CC">
      <w:pPr>
        <w:rPr>
          <w:rFonts w:cs="Arial"/>
          <w:sz w:val="22"/>
        </w:rPr>
      </w:pPr>
      <w:r w:rsidRPr="005453D7">
        <w:rPr>
          <w:sz w:val="22"/>
        </w:rPr>
        <w:t>Измерение потерь и напряжения короткого замыкания трехфазного трансформатора следует выполнять при помощи трехфазной измерительной схемы в соответствии с рисунком Л.</w:t>
      </w:r>
      <w:r w:rsidR="000F762A">
        <w:rPr>
          <w:sz w:val="22"/>
        </w:rPr>
        <w:t>7</w:t>
      </w:r>
      <w:r w:rsidR="004D6EE1">
        <w:rPr>
          <w:sz w:val="22"/>
        </w:rPr>
        <w:t xml:space="preserve">, при этом допускается не использовать </w:t>
      </w:r>
      <w:r w:rsidRPr="005453D7">
        <w:rPr>
          <w:sz w:val="22"/>
        </w:rPr>
        <w:t>вольтметр средних значений.</w:t>
      </w:r>
    </w:p>
    <w:tbl>
      <w:tblPr>
        <w:tblW w:w="0" w:type="auto"/>
        <w:tblLook w:val="04A0" w:firstRow="1" w:lastRow="0" w:firstColumn="1" w:lastColumn="0" w:noHBand="0" w:noVBand="1"/>
      </w:tblPr>
      <w:tblGrid>
        <w:gridCol w:w="4421"/>
        <w:gridCol w:w="5160"/>
      </w:tblGrid>
      <w:tr w:rsidR="001141F6" w:rsidRPr="005453D7" w14:paraId="3E07DE76" w14:textId="77777777" w:rsidTr="001141F6">
        <w:tc>
          <w:tcPr>
            <w:tcW w:w="4520" w:type="dxa"/>
          </w:tcPr>
          <w:p w14:paraId="75779A79" w14:textId="3FD39777" w:rsidR="001141F6" w:rsidRPr="005453D7" w:rsidRDefault="00440043" w:rsidP="001141F6">
            <w:pPr>
              <w:widowControl w:val="0"/>
              <w:autoSpaceDE w:val="0"/>
              <w:autoSpaceDN w:val="0"/>
              <w:adjustRightInd w:val="0"/>
              <w:spacing w:line="240" w:lineRule="auto"/>
              <w:ind w:firstLine="0"/>
              <w:jc w:val="center"/>
              <w:rPr>
                <w:rFonts w:ascii="Arial, sans-serif" w:hAnsi="Arial, sans-serif"/>
                <w:sz w:val="22"/>
              </w:rPr>
            </w:pPr>
            <w:r w:rsidRPr="005453D7">
              <w:rPr>
                <w:rFonts w:ascii="Arial, sans-serif" w:hAnsi="Arial, sans-serif"/>
                <w:noProof/>
                <w:sz w:val="22"/>
              </w:rPr>
              <w:drawing>
                <wp:inline distT="0" distB="0" distL="0" distR="0" wp14:anchorId="49453930" wp14:editId="69D231F6">
                  <wp:extent cx="2762250" cy="1914525"/>
                  <wp:effectExtent l="0" t="0" r="0" b="0"/>
                  <wp:docPr id="15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762250" cy="1914525"/>
                          </a:xfrm>
                          <a:prstGeom prst="rect">
                            <a:avLst/>
                          </a:prstGeom>
                          <a:noFill/>
                          <a:ln>
                            <a:noFill/>
                          </a:ln>
                        </pic:spPr>
                      </pic:pic>
                    </a:graphicData>
                  </a:graphic>
                </wp:inline>
              </w:drawing>
            </w:r>
          </w:p>
          <w:p w14:paraId="086E18A9" w14:textId="77777777" w:rsidR="001141F6" w:rsidRPr="005453D7" w:rsidRDefault="001141F6" w:rsidP="001141F6">
            <w:pPr>
              <w:widowControl w:val="0"/>
              <w:autoSpaceDE w:val="0"/>
              <w:autoSpaceDN w:val="0"/>
              <w:adjustRightInd w:val="0"/>
              <w:spacing w:line="240" w:lineRule="auto"/>
              <w:ind w:firstLine="0"/>
              <w:jc w:val="center"/>
              <w:rPr>
                <w:rFonts w:ascii="Arial, sans-serif" w:hAnsi="Arial, sans-serif"/>
                <w:sz w:val="22"/>
              </w:rPr>
            </w:pPr>
            <w:r w:rsidRPr="005453D7">
              <w:rPr>
                <w:rFonts w:cs="Arial"/>
                <w:i/>
                <w:sz w:val="22"/>
              </w:rPr>
              <w:t>а</w:t>
            </w:r>
          </w:p>
        </w:tc>
        <w:tc>
          <w:tcPr>
            <w:tcW w:w="5277" w:type="dxa"/>
          </w:tcPr>
          <w:p w14:paraId="02B4B2E3" w14:textId="28A98FEB" w:rsidR="001141F6" w:rsidRPr="005453D7" w:rsidRDefault="00440043" w:rsidP="001141F6">
            <w:pPr>
              <w:widowControl w:val="0"/>
              <w:autoSpaceDE w:val="0"/>
              <w:autoSpaceDN w:val="0"/>
              <w:adjustRightInd w:val="0"/>
              <w:spacing w:line="240" w:lineRule="auto"/>
              <w:ind w:firstLine="0"/>
              <w:jc w:val="center"/>
              <w:rPr>
                <w:rFonts w:ascii="Arial, sans-serif" w:hAnsi="Arial, sans-serif"/>
                <w:sz w:val="22"/>
              </w:rPr>
            </w:pPr>
            <w:r w:rsidRPr="005453D7">
              <w:rPr>
                <w:rFonts w:ascii="Arial, sans-serif" w:hAnsi="Arial, sans-serif"/>
                <w:noProof/>
                <w:sz w:val="22"/>
              </w:rPr>
              <w:drawing>
                <wp:inline distT="0" distB="0" distL="0" distR="0" wp14:anchorId="7FAFC42B" wp14:editId="271696F2">
                  <wp:extent cx="3248025" cy="2095500"/>
                  <wp:effectExtent l="0" t="0" r="0" b="0"/>
                  <wp:docPr id="1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248025" cy="2095500"/>
                          </a:xfrm>
                          <a:prstGeom prst="rect">
                            <a:avLst/>
                          </a:prstGeom>
                          <a:noFill/>
                          <a:ln>
                            <a:noFill/>
                          </a:ln>
                        </pic:spPr>
                      </pic:pic>
                    </a:graphicData>
                  </a:graphic>
                </wp:inline>
              </w:drawing>
            </w:r>
          </w:p>
          <w:p w14:paraId="693F5760" w14:textId="77777777" w:rsidR="001141F6" w:rsidRPr="005453D7" w:rsidRDefault="001141F6" w:rsidP="001141F6">
            <w:pPr>
              <w:widowControl w:val="0"/>
              <w:autoSpaceDE w:val="0"/>
              <w:autoSpaceDN w:val="0"/>
              <w:adjustRightInd w:val="0"/>
              <w:spacing w:line="240" w:lineRule="auto"/>
              <w:ind w:firstLine="0"/>
              <w:jc w:val="center"/>
              <w:rPr>
                <w:rFonts w:ascii="Arial, sans-serif" w:hAnsi="Arial, sans-serif"/>
                <w:sz w:val="22"/>
              </w:rPr>
            </w:pPr>
            <w:r w:rsidRPr="005453D7">
              <w:rPr>
                <w:rFonts w:ascii="Arial, sans-serif" w:hAnsi="Arial, sans-serif"/>
                <w:i/>
                <w:sz w:val="22"/>
              </w:rPr>
              <w:t>б</w:t>
            </w:r>
          </w:p>
        </w:tc>
      </w:tr>
      <w:tr w:rsidR="00995467" w:rsidRPr="005453D7" w14:paraId="73F598DB" w14:textId="77777777" w:rsidTr="001141F6">
        <w:tc>
          <w:tcPr>
            <w:tcW w:w="9797" w:type="dxa"/>
            <w:gridSpan w:val="2"/>
          </w:tcPr>
          <w:p w14:paraId="4EEE2484" w14:textId="77777777" w:rsidR="00995467" w:rsidRPr="005453D7" w:rsidRDefault="00995467" w:rsidP="00273F6B">
            <w:pPr>
              <w:widowControl w:val="0"/>
              <w:autoSpaceDE w:val="0"/>
              <w:autoSpaceDN w:val="0"/>
              <w:adjustRightInd w:val="0"/>
              <w:spacing w:line="240" w:lineRule="auto"/>
              <w:ind w:firstLine="0"/>
              <w:jc w:val="center"/>
              <w:rPr>
                <w:rFonts w:cs="Arial"/>
                <w:sz w:val="20"/>
              </w:rPr>
            </w:pPr>
            <w:r w:rsidRPr="005453D7">
              <w:rPr>
                <w:rFonts w:cs="Arial"/>
                <w:i/>
                <w:iCs/>
                <w:sz w:val="20"/>
              </w:rPr>
              <w:t>PV</w:t>
            </w:r>
            <w:r w:rsidRPr="005453D7">
              <w:rPr>
                <w:rFonts w:cs="Arial"/>
                <w:sz w:val="20"/>
              </w:rPr>
              <w:t xml:space="preserve"> – вольтметр действующих значений; </w:t>
            </w:r>
            <w:r w:rsidRPr="005453D7">
              <w:rPr>
                <w:rFonts w:cs="Arial"/>
                <w:i/>
                <w:iCs/>
                <w:sz w:val="20"/>
              </w:rPr>
              <w:t>РV</w:t>
            </w:r>
            <w:r w:rsidRPr="005453D7">
              <w:rPr>
                <w:rFonts w:cs="Arial"/>
                <w:iCs/>
                <w:sz w:val="20"/>
                <w:vertAlign w:val="subscript"/>
              </w:rPr>
              <w:t>ср</w:t>
            </w:r>
            <w:r w:rsidRPr="005453D7">
              <w:rPr>
                <w:rFonts w:cs="Arial"/>
                <w:i/>
                <w:iCs/>
                <w:sz w:val="20"/>
              </w:rPr>
              <w:t xml:space="preserve"> </w:t>
            </w:r>
            <w:r w:rsidRPr="005453D7">
              <w:rPr>
                <w:rFonts w:cs="Arial"/>
                <w:sz w:val="20"/>
              </w:rPr>
              <w:t xml:space="preserve">– вольтметр средних значений; </w:t>
            </w:r>
            <w:r w:rsidRPr="005453D7">
              <w:rPr>
                <w:rFonts w:cs="Arial"/>
                <w:i/>
                <w:iCs/>
                <w:sz w:val="20"/>
              </w:rPr>
              <w:t>PF</w:t>
            </w:r>
            <w:r w:rsidRPr="005453D7">
              <w:rPr>
                <w:rFonts w:cs="Arial"/>
                <w:sz w:val="20"/>
              </w:rPr>
              <w:t xml:space="preserve"> – частотомер; </w:t>
            </w:r>
          </w:p>
          <w:p w14:paraId="20FBB904" w14:textId="77777777" w:rsidR="00995467" w:rsidRPr="005453D7" w:rsidRDefault="00BF70CA" w:rsidP="001141F6">
            <w:pPr>
              <w:widowControl w:val="0"/>
              <w:autoSpaceDE w:val="0"/>
              <w:autoSpaceDN w:val="0"/>
              <w:adjustRightInd w:val="0"/>
              <w:spacing w:line="240" w:lineRule="auto"/>
              <w:ind w:firstLine="0"/>
              <w:jc w:val="center"/>
              <w:rPr>
                <w:rFonts w:ascii="Arial, sans-serif" w:hAnsi="Arial, sans-serif"/>
                <w:sz w:val="22"/>
              </w:rPr>
            </w:pPr>
            <w:r w:rsidRPr="005453D7">
              <w:rPr>
                <w:rFonts w:cs="Arial"/>
                <w:i/>
                <w:iCs/>
                <w:sz w:val="20"/>
              </w:rPr>
              <w:t>PW</w:t>
            </w:r>
            <w:r w:rsidRPr="005453D7">
              <w:rPr>
                <w:rFonts w:cs="Arial"/>
                <w:sz w:val="20"/>
              </w:rPr>
              <w:t xml:space="preserve"> –</w:t>
            </w:r>
            <w:r w:rsidR="00995467" w:rsidRPr="005453D7">
              <w:rPr>
                <w:rFonts w:cs="Arial"/>
                <w:sz w:val="20"/>
              </w:rPr>
              <w:t xml:space="preserve"> ваттметр; </w:t>
            </w:r>
            <w:r w:rsidR="00995467" w:rsidRPr="005453D7">
              <w:rPr>
                <w:rFonts w:cs="Arial"/>
                <w:i/>
                <w:iCs/>
                <w:sz w:val="20"/>
              </w:rPr>
              <w:t>PA</w:t>
            </w:r>
            <w:r w:rsidR="00995467" w:rsidRPr="005453D7">
              <w:rPr>
                <w:rFonts w:cs="Arial"/>
                <w:sz w:val="20"/>
              </w:rPr>
              <w:t xml:space="preserve"> – амперметр; </w:t>
            </w:r>
            <w:r w:rsidR="00995467" w:rsidRPr="005453D7">
              <w:rPr>
                <w:rFonts w:cs="Arial"/>
                <w:i/>
                <w:iCs/>
                <w:sz w:val="20"/>
              </w:rPr>
              <w:t>ТА</w:t>
            </w:r>
            <w:r w:rsidR="00995467" w:rsidRPr="005453D7">
              <w:rPr>
                <w:rFonts w:cs="Arial"/>
                <w:sz w:val="20"/>
              </w:rPr>
              <w:t xml:space="preserve"> – трансформатор тока;</w:t>
            </w:r>
            <w:r w:rsidR="001141F6">
              <w:rPr>
                <w:rFonts w:cs="Arial"/>
                <w:sz w:val="20"/>
              </w:rPr>
              <w:t xml:space="preserve"> </w:t>
            </w:r>
            <w:r w:rsidR="00995467" w:rsidRPr="005453D7">
              <w:rPr>
                <w:rFonts w:cs="Arial"/>
                <w:i/>
                <w:iCs/>
                <w:sz w:val="20"/>
              </w:rPr>
              <w:t>TV</w:t>
            </w:r>
            <w:r w:rsidR="00995467" w:rsidRPr="005453D7">
              <w:rPr>
                <w:rFonts w:cs="Arial"/>
                <w:sz w:val="20"/>
              </w:rPr>
              <w:t xml:space="preserve"> – трансформатор напряжения </w:t>
            </w:r>
          </w:p>
        </w:tc>
      </w:tr>
      <w:tr w:rsidR="00995467" w:rsidRPr="005453D7" w14:paraId="17DC934C" w14:textId="77777777" w:rsidTr="001141F6">
        <w:tc>
          <w:tcPr>
            <w:tcW w:w="9797" w:type="dxa"/>
            <w:gridSpan w:val="2"/>
          </w:tcPr>
          <w:p w14:paraId="2FF5F18F" w14:textId="77777777" w:rsidR="001141F6" w:rsidRDefault="001141F6" w:rsidP="00273F6B">
            <w:pPr>
              <w:widowControl w:val="0"/>
              <w:autoSpaceDE w:val="0"/>
              <w:autoSpaceDN w:val="0"/>
              <w:adjustRightInd w:val="0"/>
              <w:spacing w:line="240" w:lineRule="auto"/>
              <w:ind w:firstLine="0"/>
              <w:jc w:val="center"/>
              <w:rPr>
                <w:rFonts w:cs="Arial"/>
                <w:sz w:val="22"/>
              </w:rPr>
            </w:pPr>
          </w:p>
          <w:p w14:paraId="0940D94A" w14:textId="77777777" w:rsidR="00995467" w:rsidRPr="005453D7" w:rsidRDefault="00995467" w:rsidP="00273F6B">
            <w:pPr>
              <w:widowControl w:val="0"/>
              <w:autoSpaceDE w:val="0"/>
              <w:autoSpaceDN w:val="0"/>
              <w:adjustRightInd w:val="0"/>
              <w:spacing w:line="240" w:lineRule="auto"/>
              <w:ind w:firstLine="0"/>
              <w:jc w:val="center"/>
              <w:rPr>
                <w:rFonts w:cs="Arial"/>
                <w:sz w:val="22"/>
              </w:rPr>
            </w:pPr>
            <w:r w:rsidRPr="005453D7">
              <w:rPr>
                <w:rFonts w:cs="Arial"/>
                <w:sz w:val="22"/>
              </w:rPr>
              <w:t>Рисунок Л.</w:t>
            </w:r>
            <w:r w:rsidR="000F762A">
              <w:rPr>
                <w:rFonts w:cs="Arial"/>
                <w:sz w:val="22"/>
              </w:rPr>
              <w:t>6</w:t>
            </w:r>
          </w:p>
        </w:tc>
      </w:tr>
    </w:tbl>
    <w:p w14:paraId="040B92EB" w14:textId="77777777" w:rsidR="00F468CC" w:rsidRPr="005453D7" w:rsidRDefault="00594426" w:rsidP="00F468CC">
      <w:pPr>
        <w:widowControl w:val="0"/>
        <w:autoSpaceDE w:val="0"/>
        <w:autoSpaceDN w:val="0"/>
        <w:adjustRightInd w:val="0"/>
        <w:spacing w:line="240" w:lineRule="auto"/>
        <w:ind w:firstLine="0"/>
        <w:jc w:val="center"/>
        <w:rPr>
          <w:rFonts w:ascii="Arial, sans-serif" w:hAnsi="Arial, sans-serif"/>
          <w:sz w:val="22"/>
        </w:rPr>
      </w:pPr>
      <w:r w:rsidRPr="005453D7">
        <w:rPr>
          <w:rFonts w:ascii="Arial, sans-serif" w:hAnsi="Arial, sans-serif"/>
          <w:sz w:val="22"/>
        </w:rPr>
        <w:br w:type="page"/>
      </w:r>
    </w:p>
    <w:p w14:paraId="4B0FFFB6" w14:textId="77777777" w:rsidR="00F468CC" w:rsidRPr="005453D7" w:rsidRDefault="00F468CC" w:rsidP="00F468CC">
      <w:pPr>
        <w:widowControl w:val="0"/>
        <w:autoSpaceDE w:val="0"/>
        <w:autoSpaceDN w:val="0"/>
        <w:adjustRightInd w:val="0"/>
        <w:spacing w:line="240" w:lineRule="auto"/>
        <w:ind w:firstLine="0"/>
        <w:jc w:val="center"/>
        <w:rPr>
          <w:rFonts w:ascii="Arial, sans-serif" w:hAnsi="Arial, sans-serif"/>
          <w:sz w:val="22"/>
        </w:rPr>
      </w:pPr>
    </w:p>
    <w:tbl>
      <w:tblPr>
        <w:tblW w:w="0" w:type="auto"/>
        <w:tblLook w:val="04A0" w:firstRow="1" w:lastRow="0" w:firstColumn="1" w:lastColumn="0" w:noHBand="0" w:noVBand="1"/>
      </w:tblPr>
      <w:tblGrid>
        <w:gridCol w:w="4979"/>
        <w:gridCol w:w="4602"/>
      </w:tblGrid>
      <w:tr w:rsidR="00594426" w:rsidRPr="005453D7" w14:paraId="535AD8F3" w14:textId="77777777" w:rsidTr="00273F6B">
        <w:tc>
          <w:tcPr>
            <w:tcW w:w="4926" w:type="dxa"/>
          </w:tcPr>
          <w:p w14:paraId="3FD1C7C1" w14:textId="4D566FD7" w:rsidR="00594426" w:rsidRPr="005453D7" w:rsidRDefault="00440043" w:rsidP="00273F6B">
            <w:pPr>
              <w:widowControl w:val="0"/>
              <w:autoSpaceDE w:val="0"/>
              <w:autoSpaceDN w:val="0"/>
              <w:adjustRightInd w:val="0"/>
              <w:spacing w:line="240" w:lineRule="auto"/>
              <w:ind w:firstLine="0"/>
              <w:jc w:val="center"/>
              <w:rPr>
                <w:rFonts w:cs="Arial"/>
                <w:sz w:val="22"/>
              </w:rPr>
            </w:pPr>
            <w:r w:rsidRPr="005453D7">
              <w:rPr>
                <w:rFonts w:cs="Arial"/>
                <w:noProof/>
                <w:sz w:val="22"/>
              </w:rPr>
              <w:drawing>
                <wp:inline distT="0" distB="0" distL="0" distR="0" wp14:anchorId="1505AEBE" wp14:editId="39AA178E">
                  <wp:extent cx="2143125" cy="1562100"/>
                  <wp:effectExtent l="0" t="0" r="0" b="0"/>
                  <wp:docPr id="1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143125" cy="1562100"/>
                          </a:xfrm>
                          <a:prstGeom prst="rect">
                            <a:avLst/>
                          </a:prstGeom>
                          <a:noFill/>
                          <a:ln>
                            <a:noFill/>
                          </a:ln>
                        </pic:spPr>
                      </pic:pic>
                    </a:graphicData>
                  </a:graphic>
                </wp:inline>
              </w:drawing>
            </w:r>
          </w:p>
          <w:p w14:paraId="6DE8FA65" w14:textId="77777777" w:rsidR="00EE6F67" w:rsidRDefault="00EE6F67" w:rsidP="00273F6B">
            <w:pPr>
              <w:widowControl w:val="0"/>
              <w:autoSpaceDE w:val="0"/>
              <w:autoSpaceDN w:val="0"/>
              <w:adjustRightInd w:val="0"/>
              <w:spacing w:line="240" w:lineRule="auto"/>
              <w:ind w:firstLine="0"/>
              <w:jc w:val="center"/>
              <w:rPr>
                <w:rFonts w:cs="Arial"/>
                <w:i/>
                <w:sz w:val="22"/>
              </w:rPr>
            </w:pPr>
          </w:p>
          <w:p w14:paraId="1DDAF93E" w14:textId="77777777" w:rsidR="00594426" w:rsidRPr="005453D7" w:rsidRDefault="00594426" w:rsidP="00273F6B">
            <w:pPr>
              <w:widowControl w:val="0"/>
              <w:autoSpaceDE w:val="0"/>
              <w:autoSpaceDN w:val="0"/>
              <w:adjustRightInd w:val="0"/>
              <w:spacing w:line="240" w:lineRule="auto"/>
              <w:ind w:firstLine="0"/>
              <w:jc w:val="center"/>
              <w:rPr>
                <w:rFonts w:cs="Arial"/>
                <w:i/>
                <w:sz w:val="22"/>
              </w:rPr>
            </w:pPr>
            <w:r w:rsidRPr="005453D7">
              <w:rPr>
                <w:rFonts w:cs="Arial"/>
                <w:i/>
                <w:sz w:val="22"/>
              </w:rPr>
              <w:t>а</w:t>
            </w:r>
          </w:p>
        </w:tc>
        <w:tc>
          <w:tcPr>
            <w:tcW w:w="4927" w:type="dxa"/>
            <w:vMerge w:val="restart"/>
          </w:tcPr>
          <w:p w14:paraId="74987F6F" w14:textId="4FAECBA7" w:rsidR="00594426" w:rsidRPr="005453D7" w:rsidRDefault="00440043" w:rsidP="00273F6B">
            <w:pPr>
              <w:widowControl w:val="0"/>
              <w:autoSpaceDE w:val="0"/>
              <w:autoSpaceDN w:val="0"/>
              <w:adjustRightInd w:val="0"/>
              <w:spacing w:line="240" w:lineRule="auto"/>
              <w:ind w:firstLine="0"/>
              <w:jc w:val="center"/>
              <w:rPr>
                <w:rFonts w:cs="Arial"/>
                <w:sz w:val="22"/>
              </w:rPr>
            </w:pPr>
            <w:r w:rsidRPr="005453D7">
              <w:rPr>
                <w:rFonts w:cs="Arial"/>
                <w:noProof/>
                <w:sz w:val="22"/>
              </w:rPr>
              <w:drawing>
                <wp:inline distT="0" distB="0" distL="0" distR="0" wp14:anchorId="160D7216" wp14:editId="61CB4F51">
                  <wp:extent cx="2876550" cy="3962400"/>
                  <wp:effectExtent l="0" t="0" r="0" b="0"/>
                  <wp:docPr id="1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876550" cy="3962400"/>
                          </a:xfrm>
                          <a:prstGeom prst="rect">
                            <a:avLst/>
                          </a:prstGeom>
                          <a:noFill/>
                          <a:ln>
                            <a:noFill/>
                          </a:ln>
                        </pic:spPr>
                      </pic:pic>
                    </a:graphicData>
                  </a:graphic>
                </wp:inline>
              </w:drawing>
            </w:r>
          </w:p>
          <w:p w14:paraId="195DC335" w14:textId="77777777" w:rsidR="00EE6F67" w:rsidRDefault="00EE6F67" w:rsidP="00273F6B">
            <w:pPr>
              <w:widowControl w:val="0"/>
              <w:autoSpaceDE w:val="0"/>
              <w:autoSpaceDN w:val="0"/>
              <w:adjustRightInd w:val="0"/>
              <w:spacing w:line="240" w:lineRule="auto"/>
              <w:ind w:firstLine="0"/>
              <w:jc w:val="center"/>
              <w:rPr>
                <w:rFonts w:cs="Arial"/>
                <w:i/>
                <w:sz w:val="22"/>
              </w:rPr>
            </w:pPr>
          </w:p>
          <w:p w14:paraId="3D1681B9" w14:textId="77777777" w:rsidR="00594426" w:rsidRPr="005453D7" w:rsidRDefault="00594426" w:rsidP="00273F6B">
            <w:pPr>
              <w:widowControl w:val="0"/>
              <w:autoSpaceDE w:val="0"/>
              <w:autoSpaceDN w:val="0"/>
              <w:adjustRightInd w:val="0"/>
              <w:spacing w:line="240" w:lineRule="auto"/>
              <w:ind w:firstLine="0"/>
              <w:jc w:val="center"/>
              <w:rPr>
                <w:rFonts w:cs="Arial"/>
                <w:i/>
                <w:sz w:val="22"/>
              </w:rPr>
            </w:pPr>
            <w:r w:rsidRPr="005453D7">
              <w:rPr>
                <w:rFonts w:cs="Arial"/>
                <w:i/>
                <w:sz w:val="22"/>
              </w:rPr>
              <w:t>г</w:t>
            </w:r>
          </w:p>
          <w:p w14:paraId="237B7C43" w14:textId="77777777" w:rsidR="00251E7B" w:rsidRPr="005453D7" w:rsidRDefault="00251E7B" w:rsidP="00273F6B">
            <w:pPr>
              <w:widowControl w:val="0"/>
              <w:autoSpaceDE w:val="0"/>
              <w:autoSpaceDN w:val="0"/>
              <w:adjustRightInd w:val="0"/>
              <w:spacing w:line="240" w:lineRule="auto"/>
              <w:ind w:firstLine="0"/>
              <w:jc w:val="center"/>
              <w:rPr>
                <w:rFonts w:cs="Arial"/>
                <w:i/>
                <w:sz w:val="22"/>
              </w:rPr>
            </w:pPr>
          </w:p>
        </w:tc>
      </w:tr>
      <w:tr w:rsidR="00594426" w:rsidRPr="005453D7" w14:paraId="1262D257" w14:textId="77777777" w:rsidTr="00273F6B">
        <w:tc>
          <w:tcPr>
            <w:tcW w:w="4926" w:type="dxa"/>
          </w:tcPr>
          <w:p w14:paraId="5F41CE79" w14:textId="01789AE6" w:rsidR="00594426" w:rsidRPr="005453D7" w:rsidRDefault="00440043" w:rsidP="00273F6B">
            <w:pPr>
              <w:widowControl w:val="0"/>
              <w:autoSpaceDE w:val="0"/>
              <w:autoSpaceDN w:val="0"/>
              <w:adjustRightInd w:val="0"/>
              <w:spacing w:line="240" w:lineRule="auto"/>
              <w:ind w:firstLine="0"/>
              <w:jc w:val="center"/>
              <w:rPr>
                <w:rFonts w:cs="Arial"/>
                <w:sz w:val="22"/>
              </w:rPr>
            </w:pPr>
            <w:r w:rsidRPr="005453D7">
              <w:rPr>
                <w:rFonts w:cs="Arial"/>
                <w:noProof/>
                <w:sz w:val="22"/>
              </w:rPr>
              <w:drawing>
                <wp:inline distT="0" distB="0" distL="0" distR="0" wp14:anchorId="1CDE7F46" wp14:editId="386B2509">
                  <wp:extent cx="3124200" cy="1552575"/>
                  <wp:effectExtent l="0" t="0" r="0" b="0"/>
                  <wp:docPr id="1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24200" cy="1552575"/>
                          </a:xfrm>
                          <a:prstGeom prst="rect">
                            <a:avLst/>
                          </a:prstGeom>
                          <a:noFill/>
                          <a:ln>
                            <a:noFill/>
                          </a:ln>
                        </pic:spPr>
                      </pic:pic>
                    </a:graphicData>
                  </a:graphic>
                </wp:inline>
              </w:drawing>
            </w:r>
          </w:p>
          <w:p w14:paraId="7A9ADCE2" w14:textId="77777777" w:rsidR="00EE6F67" w:rsidRDefault="00EE6F67" w:rsidP="00273F6B">
            <w:pPr>
              <w:widowControl w:val="0"/>
              <w:autoSpaceDE w:val="0"/>
              <w:autoSpaceDN w:val="0"/>
              <w:adjustRightInd w:val="0"/>
              <w:spacing w:line="240" w:lineRule="auto"/>
              <w:ind w:firstLine="0"/>
              <w:jc w:val="center"/>
              <w:rPr>
                <w:rFonts w:cs="Arial"/>
                <w:i/>
                <w:sz w:val="22"/>
              </w:rPr>
            </w:pPr>
          </w:p>
          <w:p w14:paraId="2218BDA5" w14:textId="77777777" w:rsidR="00594426" w:rsidRPr="005453D7" w:rsidRDefault="00594426" w:rsidP="00273F6B">
            <w:pPr>
              <w:widowControl w:val="0"/>
              <w:autoSpaceDE w:val="0"/>
              <w:autoSpaceDN w:val="0"/>
              <w:adjustRightInd w:val="0"/>
              <w:spacing w:line="240" w:lineRule="auto"/>
              <w:ind w:firstLine="0"/>
              <w:jc w:val="center"/>
              <w:rPr>
                <w:rFonts w:cs="Arial"/>
                <w:i/>
                <w:sz w:val="22"/>
              </w:rPr>
            </w:pPr>
            <w:r w:rsidRPr="005453D7">
              <w:rPr>
                <w:rFonts w:cs="Arial"/>
                <w:i/>
                <w:sz w:val="22"/>
              </w:rPr>
              <w:t>б</w:t>
            </w:r>
          </w:p>
        </w:tc>
        <w:tc>
          <w:tcPr>
            <w:tcW w:w="4927" w:type="dxa"/>
            <w:vMerge/>
          </w:tcPr>
          <w:p w14:paraId="2A301A04" w14:textId="77777777" w:rsidR="00594426" w:rsidRPr="005453D7" w:rsidRDefault="00594426" w:rsidP="00273F6B">
            <w:pPr>
              <w:widowControl w:val="0"/>
              <w:autoSpaceDE w:val="0"/>
              <w:autoSpaceDN w:val="0"/>
              <w:adjustRightInd w:val="0"/>
              <w:spacing w:line="240" w:lineRule="auto"/>
              <w:ind w:firstLine="0"/>
              <w:jc w:val="center"/>
              <w:rPr>
                <w:rFonts w:cs="Arial"/>
                <w:sz w:val="22"/>
              </w:rPr>
            </w:pPr>
          </w:p>
        </w:tc>
      </w:tr>
      <w:tr w:rsidR="00594426" w:rsidRPr="005453D7" w14:paraId="5AD13C03" w14:textId="77777777" w:rsidTr="00273F6B">
        <w:tc>
          <w:tcPr>
            <w:tcW w:w="4926" w:type="dxa"/>
          </w:tcPr>
          <w:p w14:paraId="742C00A2" w14:textId="7651A34A" w:rsidR="00594426" w:rsidRPr="005453D7" w:rsidRDefault="00440043" w:rsidP="00273F6B">
            <w:pPr>
              <w:widowControl w:val="0"/>
              <w:autoSpaceDE w:val="0"/>
              <w:autoSpaceDN w:val="0"/>
              <w:adjustRightInd w:val="0"/>
              <w:spacing w:line="240" w:lineRule="auto"/>
              <w:ind w:firstLine="0"/>
              <w:jc w:val="center"/>
              <w:rPr>
                <w:rFonts w:cs="Arial"/>
                <w:sz w:val="22"/>
              </w:rPr>
            </w:pPr>
            <w:r w:rsidRPr="005453D7">
              <w:rPr>
                <w:rFonts w:cs="Arial"/>
                <w:noProof/>
                <w:sz w:val="22"/>
              </w:rPr>
              <w:drawing>
                <wp:inline distT="0" distB="0" distL="0" distR="0" wp14:anchorId="1EC56CA2" wp14:editId="3A1FF047">
                  <wp:extent cx="2876550" cy="2457450"/>
                  <wp:effectExtent l="0" t="0" r="0" b="0"/>
                  <wp:docPr id="1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876550" cy="2457450"/>
                          </a:xfrm>
                          <a:prstGeom prst="rect">
                            <a:avLst/>
                          </a:prstGeom>
                          <a:noFill/>
                          <a:ln>
                            <a:noFill/>
                          </a:ln>
                        </pic:spPr>
                      </pic:pic>
                    </a:graphicData>
                  </a:graphic>
                </wp:inline>
              </w:drawing>
            </w:r>
          </w:p>
          <w:p w14:paraId="57214D6C" w14:textId="77777777" w:rsidR="00EE6F67" w:rsidRDefault="00EE6F67" w:rsidP="00273F6B">
            <w:pPr>
              <w:widowControl w:val="0"/>
              <w:autoSpaceDE w:val="0"/>
              <w:autoSpaceDN w:val="0"/>
              <w:adjustRightInd w:val="0"/>
              <w:spacing w:line="240" w:lineRule="auto"/>
              <w:ind w:firstLine="0"/>
              <w:jc w:val="center"/>
              <w:rPr>
                <w:rFonts w:cs="Arial"/>
                <w:i/>
                <w:sz w:val="22"/>
              </w:rPr>
            </w:pPr>
          </w:p>
          <w:p w14:paraId="33A40AC4" w14:textId="77777777" w:rsidR="00594426" w:rsidRPr="005453D7" w:rsidRDefault="00594426" w:rsidP="00273F6B">
            <w:pPr>
              <w:widowControl w:val="0"/>
              <w:autoSpaceDE w:val="0"/>
              <w:autoSpaceDN w:val="0"/>
              <w:adjustRightInd w:val="0"/>
              <w:spacing w:line="240" w:lineRule="auto"/>
              <w:ind w:firstLine="0"/>
              <w:jc w:val="center"/>
              <w:rPr>
                <w:rFonts w:cs="Arial"/>
                <w:sz w:val="22"/>
              </w:rPr>
            </w:pPr>
            <w:r w:rsidRPr="005453D7">
              <w:rPr>
                <w:rFonts w:cs="Arial"/>
                <w:i/>
                <w:sz w:val="22"/>
              </w:rPr>
              <w:t>в</w:t>
            </w:r>
          </w:p>
        </w:tc>
        <w:tc>
          <w:tcPr>
            <w:tcW w:w="4927" w:type="dxa"/>
          </w:tcPr>
          <w:p w14:paraId="373DD593" w14:textId="6C3ED550" w:rsidR="00594426" w:rsidRPr="005453D7" w:rsidRDefault="00440043" w:rsidP="00273F6B">
            <w:pPr>
              <w:widowControl w:val="0"/>
              <w:autoSpaceDE w:val="0"/>
              <w:autoSpaceDN w:val="0"/>
              <w:adjustRightInd w:val="0"/>
              <w:spacing w:line="240" w:lineRule="auto"/>
              <w:ind w:firstLine="0"/>
              <w:jc w:val="center"/>
              <w:rPr>
                <w:rFonts w:cs="Arial"/>
                <w:sz w:val="22"/>
              </w:rPr>
            </w:pPr>
            <w:r w:rsidRPr="005453D7">
              <w:rPr>
                <w:rFonts w:cs="Arial"/>
                <w:noProof/>
                <w:sz w:val="22"/>
              </w:rPr>
              <w:drawing>
                <wp:inline distT="0" distB="0" distL="0" distR="0" wp14:anchorId="16E55247" wp14:editId="1AB9FD80">
                  <wp:extent cx="2876550" cy="3324225"/>
                  <wp:effectExtent l="0" t="0" r="0" b="0"/>
                  <wp:docPr id="1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876550" cy="3324225"/>
                          </a:xfrm>
                          <a:prstGeom prst="rect">
                            <a:avLst/>
                          </a:prstGeom>
                          <a:noFill/>
                          <a:ln>
                            <a:noFill/>
                          </a:ln>
                        </pic:spPr>
                      </pic:pic>
                    </a:graphicData>
                  </a:graphic>
                </wp:inline>
              </w:drawing>
            </w:r>
          </w:p>
          <w:p w14:paraId="5A37301C" w14:textId="77777777" w:rsidR="00EE6F67" w:rsidRDefault="00EE6F67" w:rsidP="00273F6B">
            <w:pPr>
              <w:widowControl w:val="0"/>
              <w:autoSpaceDE w:val="0"/>
              <w:autoSpaceDN w:val="0"/>
              <w:adjustRightInd w:val="0"/>
              <w:spacing w:line="240" w:lineRule="auto"/>
              <w:ind w:firstLine="0"/>
              <w:jc w:val="center"/>
              <w:rPr>
                <w:rFonts w:cs="Arial"/>
                <w:i/>
                <w:sz w:val="22"/>
              </w:rPr>
            </w:pPr>
          </w:p>
          <w:p w14:paraId="123D757F" w14:textId="77777777" w:rsidR="00594426" w:rsidRPr="005453D7" w:rsidRDefault="00594426" w:rsidP="00273F6B">
            <w:pPr>
              <w:widowControl w:val="0"/>
              <w:autoSpaceDE w:val="0"/>
              <w:autoSpaceDN w:val="0"/>
              <w:adjustRightInd w:val="0"/>
              <w:spacing w:line="240" w:lineRule="auto"/>
              <w:ind w:firstLine="0"/>
              <w:jc w:val="center"/>
              <w:rPr>
                <w:rFonts w:cs="Arial"/>
                <w:i/>
                <w:sz w:val="22"/>
              </w:rPr>
            </w:pPr>
            <w:r w:rsidRPr="005453D7">
              <w:rPr>
                <w:rFonts w:cs="Arial"/>
                <w:i/>
                <w:sz w:val="22"/>
              </w:rPr>
              <w:t>д</w:t>
            </w:r>
          </w:p>
        </w:tc>
      </w:tr>
      <w:tr w:rsidR="00594426" w:rsidRPr="005453D7" w14:paraId="59A33AEC" w14:textId="77777777" w:rsidTr="00273F6B">
        <w:tc>
          <w:tcPr>
            <w:tcW w:w="9853" w:type="dxa"/>
            <w:gridSpan w:val="2"/>
          </w:tcPr>
          <w:p w14:paraId="27F825BE" w14:textId="77777777" w:rsidR="00322D7F" w:rsidRDefault="00322D7F" w:rsidP="00273F6B">
            <w:pPr>
              <w:widowControl w:val="0"/>
              <w:autoSpaceDE w:val="0"/>
              <w:autoSpaceDN w:val="0"/>
              <w:adjustRightInd w:val="0"/>
              <w:spacing w:line="240" w:lineRule="auto"/>
              <w:ind w:firstLine="0"/>
              <w:jc w:val="center"/>
              <w:rPr>
                <w:rFonts w:cs="Arial"/>
                <w:sz w:val="20"/>
              </w:rPr>
            </w:pPr>
            <w:r w:rsidRPr="00322D7F">
              <w:rPr>
                <w:rFonts w:cs="Arial"/>
                <w:sz w:val="20"/>
                <w:lang w:val="en-US"/>
              </w:rPr>
              <w:t>a</w:t>
            </w:r>
            <w:r w:rsidRPr="00322D7F">
              <w:rPr>
                <w:rFonts w:cs="Arial"/>
                <w:sz w:val="20"/>
              </w:rPr>
              <w:t xml:space="preserve">, b, c и n – выводы </w:t>
            </w:r>
            <w:r w:rsidR="00325C2B">
              <w:rPr>
                <w:rFonts w:cs="Arial"/>
                <w:sz w:val="20"/>
              </w:rPr>
              <w:t xml:space="preserve">обмоток </w:t>
            </w:r>
            <w:r w:rsidRPr="00322D7F">
              <w:rPr>
                <w:rFonts w:cs="Arial"/>
                <w:sz w:val="20"/>
              </w:rPr>
              <w:t>трехфазного трансформатора</w:t>
            </w:r>
          </w:p>
          <w:p w14:paraId="75CCBE04" w14:textId="77777777" w:rsidR="00322D7F" w:rsidRPr="00322D7F" w:rsidRDefault="00322D7F" w:rsidP="00273F6B">
            <w:pPr>
              <w:widowControl w:val="0"/>
              <w:autoSpaceDE w:val="0"/>
              <w:autoSpaceDN w:val="0"/>
              <w:adjustRightInd w:val="0"/>
              <w:spacing w:line="240" w:lineRule="auto"/>
              <w:ind w:firstLine="0"/>
              <w:jc w:val="center"/>
              <w:rPr>
                <w:rFonts w:cs="Arial"/>
                <w:sz w:val="20"/>
              </w:rPr>
            </w:pPr>
          </w:p>
          <w:p w14:paraId="4AA2910B" w14:textId="77777777" w:rsidR="00594426" w:rsidRPr="005453D7" w:rsidRDefault="00594426" w:rsidP="000F762A">
            <w:pPr>
              <w:widowControl w:val="0"/>
              <w:autoSpaceDE w:val="0"/>
              <w:autoSpaceDN w:val="0"/>
              <w:adjustRightInd w:val="0"/>
              <w:spacing w:line="240" w:lineRule="auto"/>
              <w:ind w:firstLine="0"/>
              <w:jc w:val="center"/>
              <w:rPr>
                <w:rFonts w:cs="Arial"/>
                <w:sz w:val="22"/>
              </w:rPr>
            </w:pPr>
            <w:r w:rsidRPr="005453D7">
              <w:rPr>
                <w:rFonts w:cs="Arial"/>
                <w:sz w:val="22"/>
              </w:rPr>
              <w:t>Рисунок Л.</w:t>
            </w:r>
            <w:r w:rsidR="000F762A">
              <w:rPr>
                <w:rFonts w:cs="Arial"/>
                <w:sz w:val="22"/>
              </w:rPr>
              <w:t>7</w:t>
            </w:r>
          </w:p>
        </w:tc>
      </w:tr>
    </w:tbl>
    <w:p w14:paraId="66184719" w14:textId="77777777" w:rsidR="00F468CC" w:rsidRPr="005453D7" w:rsidRDefault="00F468CC" w:rsidP="00F468CC">
      <w:pPr>
        <w:widowControl w:val="0"/>
        <w:autoSpaceDE w:val="0"/>
        <w:autoSpaceDN w:val="0"/>
        <w:adjustRightInd w:val="0"/>
        <w:spacing w:line="240" w:lineRule="auto"/>
        <w:ind w:firstLine="0"/>
        <w:jc w:val="center"/>
        <w:rPr>
          <w:rFonts w:cs="Arial"/>
          <w:sz w:val="22"/>
        </w:rPr>
      </w:pPr>
    </w:p>
    <w:p w14:paraId="4C6C8257" w14:textId="77777777" w:rsidR="00F468CC" w:rsidRPr="005453D7" w:rsidRDefault="00F468CC" w:rsidP="00F468CC">
      <w:pPr>
        <w:widowControl w:val="0"/>
        <w:autoSpaceDE w:val="0"/>
        <w:autoSpaceDN w:val="0"/>
        <w:adjustRightInd w:val="0"/>
        <w:spacing w:line="240" w:lineRule="auto"/>
        <w:ind w:firstLine="0"/>
        <w:jc w:val="center"/>
        <w:rPr>
          <w:rFonts w:cs="Arial"/>
          <w:sz w:val="22"/>
        </w:rPr>
      </w:pPr>
    </w:p>
    <w:p w14:paraId="79D131E6" w14:textId="77777777" w:rsidR="00F468CC" w:rsidRPr="005453D7" w:rsidRDefault="00F468CC" w:rsidP="00F468CC">
      <w:pPr>
        <w:rPr>
          <w:sz w:val="22"/>
        </w:rPr>
      </w:pPr>
      <w:r w:rsidRPr="005453D7">
        <w:rPr>
          <w:sz w:val="22"/>
        </w:rPr>
        <w:lastRenderedPageBreak/>
        <w:t>Л.4.1.2</w:t>
      </w:r>
      <w:r w:rsidRPr="005453D7">
        <w:rPr>
          <w:sz w:val="22"/>
          <w:lang w:val="en-US"/>
        </w:rPr>
        <w:t> </w:t>
      </w:r>
      <w:r w:rsidRPr="005453D7">
        <w:rPr>
          <w:sz w:val="22"/>
        </w:rPr>
        <w:t xml:space="preserve">В опыте короткого замыкания однофазного трансформатора </w:t>
      </w:r>
      <w:r w:rsidRPr="005453D7">
        <w:rPr>
          <w:sz w:val="22"/>
          <w:lang w:val="en-US"/>
        </w:rPr>
        <w:t>cos</w:t>
      </w:r>
      <w:r w:rsidRPr="005453D7">
        <w:rPr>
          <w:rFonts w:cs="Arial"/>
          <w:sz w:val="22"/>
          <w:lang w:val="en-US"/>
        </w:rPr>
        <w:t>φ</w:t>
      </w:r>
      <w:r w:rsidRPr="005453D7">
        <w:rPr>
          <w:sz w:val="22"/>
          <w:vertAlign w:val="subscript"/>
        </w:rPr>
        <w:t>оп</w:t>
      </w:r>
      <w:r w:rsidRPr="005453D7">
        <w:rPr>
          <w:sz w:val="22"/>
        </w:rPr>
        <w:t xml:space="preserve"> не более 0,15 следует использовать малокосинусный ваттметр с номинальным коэффициентом мощности не более 0,1 класса точности не ниже 0,5.</w:t>
      </w:r>
    </w:p>
    <w:p w14:paraId="69742CC7" w14:textId="77777777" w:rsidR="00F468CC" w:rsidRPr="005453D7" w:rsidRDefault="00F468CC" w:rsidP="00F468CC">
      <w:pPr>
        <w:rPr>
          <w:sz w:val="22"/>
        </w:rPr>
      </w:pPr>
      <w:r w:rsidRPr="005453D7">
        <w:rPr>
          <w:sz w:val="22"/>
        </w:rPr>
        <w:t xml:space="preserve">Коэффициент мощности однофазного трансформатора в опыте </w:t>
      </w:r>
      <w:r w:rsidRPr="005453D7">
        <w:rPr>
          <w:sz w:val="22"/>
          <w:lang w:val="en-US"/>
        </w:rPr>
        <w:t>cosφ</w:t>
      </w:r>
      <w:r w:rsidRPr="005453D7">
        <w:rPr>
          <w:sz w:val="22"/>
          <w:vertAlign w:val="subscript"/>
        </w:rPr>
        <w:t>оп</w:t>
      </w:r>
      <w:r w:rsidRPr="005453D7">
        <w:rPr>
          <w:sz w:val="22"/>
        </w:rPr>
        <w:t xml:space="preserve"> рассчитывают по формуле</w:t>
      </w:r>
    </w:p>
    <w:tbl>
      <w:tblPr>
        <w:tblW w:w="0" w:type="auto"/>
        <w:tblLook w:val="04A0" w:firstRow="1" w:lastRow="0" w:firstColumn="1" w:lastColumn="0" w:noHBand="0" w:noVBand="1"/>
      </w:tblPr>
      <w:tblGrid>
        <w:gridCol w:w="8880"/>
        <w:gridCol w:w="701"/>
      </w:tblGrid>
      <w:tr w:rsidR="00F468CC" w:rsidRPr="005453D7" w14:paraId="4DF24C65" w14:textId="77777777" w:rsidTr="007F26EB">
        <w:tc>
          <w:tcPr>
            <w:tcW w:w="8926" w:type="dxa"/>
            <w:vAlign w:val="center"/>
          </w:tcPr>
          <w:p w14:paraId="28E6C19C" w14:textId="77777777" w:rsidR="00F468CC" w:rsidRPr="005453D7" w:rsidRDefault="00F468CC" w:rsidP="007F26EB">
            <w:pPr>
              <w:spacing w:before="100" w:beforeAutospacing="1" w:afterAutospacing="1"/>
              <w:ind w:firstLine="0"/>
              <w:jc w:val="center"/>
              <w:rPr>
                <w:sz w:val="22"/>
                <w:szCs w:val="24"/>
              </w:rPr>
            </w:pPr>
            <w:r w:rsidRPr="005453D7">
              <w:rPr>
                <w:position w:val="-24"/>
                <w:sz w:val="22"/>
                <w:szCs w:val="24"/>
              </w:rPr>
              <w:object w:dxaOrig="1480" w:dyaOrig="620" w14:anchorId="769235F2">
                <v:shape id="_x0000_i1181" type="#_x0000_t75" style="width:75pt;height:30.75pt" o:ole="">
                  <v:imagedata r:id="rId196" o:title=""/>
                </v:shape>
                <o:OLEObject Type="Embed" ProgID="Equation.3" ShapeID="_x0000_i1181" DrawAspect="Content" ObjectID="_1843901950" r:id="rId197"/>
              </w:object>
            </w:r>
            <w:r w:rsidRPr="005453D7">
              <w:rPr>
                <w:sz w:val="22"/>
                <w:szCs w:val="24"/>
              </w:rPr>
              <w:t>,</w:t>
            </w:r>
          </w:p>
        </w:tc>
        <w:tc>
          <w:tcPr>
            <w:tcW w:w="701" w:type="dxa"/>
            <w:vAlign w:val="center"/>
          </w:tcPr>
          <w:p w14:paraId="379E460E"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(Л.4)</w:t>
            </w:r>
          </w:p>
        </w:tc>
      </w:tr>
    </w:tbl>
    <w:p w14:paraId="63699934" w14:textId="77777777" w:rsidR="00F468CC" w:rsidRPr="005453D7" w:rsidRDefault="00F468CC" w:rsidP="00594426">
      <w:pPr>
        <w:ind w:firstLine="0"/>
        <w:rPr>
          <w:sz w:val="22"/>
        </w:rPr>
      </w:pPr>
      <w:r w:rsidRPr="005453D7">
        <w:rPr>
          <w:sz w:val="22"/>
        </w:rPr>
        <w:t xml:space="preserve">где </w:t>
      </w:r>
      <w:r w:rsidRPr="005453D7">
        <w:rPr>
          <w:rFonts w:ascii="Times New Roman" w:hAnsi="Times New Roman"/>
          <w:i/>
          <w:sz w:val="22"/>
          <w:lang w:val="en-US"/>
        </w:rPr>
        <w:t>P</w:t>
      </w:r>
      <w:r w:rsidRPr="005453D7">
        <w:rPr>
          <w:rFonts w:ascii="Times New Roman" w:hAnsi="Times New Roman"/>
          <w:sz w:val="22"/>
        </w:rPr>
        <w:t xml:space="preserve"> </w:t>
      </w:r>
      <w:r w:rsidRPr="005453D7">
        <w:rPr>
          <w:sz w:val="22"/>
        </w:rPr>
        <w:t xml:space="preserve">– измеренная в опыте активная мощность, Вт; </w:t>
      </w:r>
    </w:p>
    <w:p w14:paraId="652749EA" w14:textId="77777777" w:rsidR="00F468CC" w:rsidRPr="005453D7" w:rsidRDefault="00F468CC" w:rsidP="00594426">
      <w:pPr>
        <w:ind w:firstLine="397"/>
        <w:rPr>
          <w:sz w:val="22"/>
        </w:rPr>
      </w:pPr>
      <w:r w:rsidRPr="005453D7">
        <w:rPr>
          <w:rFonts w:ascii="Times New Roman" w:hAnsi="Times New Roman"/>
          <w:i/>
          <w:sz w:val="22"/>
          <w:lang w:val="en-US"/>
        </w:rPr>
        <w:t>U</w:t>
      </w:r>
      <w:r w:rsidRPr="005453D7">
        <w:rPr>
          <w:rFonts w:ascii="Times New Roman" w:hAnsi="Times New Roman"/>
          <w:sz w:val="22"/>
        </w:rPr>
        <w:t xml:space="preserve"> </w:t>
      </w:r>
      <w:r w:rsidRPr="005453D7">
        <w:rPr>
          <w:sz w:val="22"/>
        </w:rPr>
        <w:t>– измеренное в опыте линейное напряжение, В;</w:t>
      </w:r>
    </w:p>
    <w:p w14:paraId="2F4B70AC" w14:textId="77777777" w:rsidR="00F468CC" w:rsidRPr="005453D7" w:rsidRDefault="00F468CC" w:rsidP="00594426">
      <w:pPr>
        <w:ind w:firstLine="397"/>
        <w:rPr>
          <w:sz w:val="22"/>
        </w:rPr>
      </w:pPr>
      <w:r w:rsidRPr="005453D7">
        <w:rPr>
          <w:rFonts w:ascii="Times New Roman" w:hAnsi="Times New Roman"/>
          <w:i/>
          <w:sz w:val="22"/>
          <w:lang w:val="en-US"/>
        </w:rPr>
        <w:t>I</w:t>
      </w:r>
      <w:r w:rsidRPr="005453D7">
        <w:rPr>
          <w:rFonts w:ascii="Times New Roman" w:hAnsi="Times New Roman"/>
          <w:sz w:val="22"/>
        </w:rPr>
        <w:t xml:space="preserve"> </w:t>
      </w:r>
      <w:r w:rsidRPr="005453D7">
        <w:rPr>
          <w:sz w:val="22"/>
        </w:rPr>
        <w:t>– измеренный в опыте линейный ток, А.</w:t>
      </w:r>
    </w:p>
    <w:p w14:paraId="7C2E4814" w14:textId="77777777" w:rsidR="00F468CC" w:rsidRPr="005453D7" w:rsidRDefault="00F468CC" w:rsidP="00F468CC">
      <w:pPr>
        <w:rPr>
          <w:sz w:val="22"/>
        </w:rPr>
      </w:pPr>
      <w:r w:rsidRPr="005453D7">
        <w:rPr>
          <w:sz w:val="22"/>
        </w:rPr>
        <w:t>Л.4.1.3</w:t>
      </w:r>
      <w:r w:rsidRPr="005453D7">
        <w:rPr>
          <w:sz w:val="22"/>
          <w:lang w:val="en-US"/>
        </w:rPr>
        <w:t> </w:t>
      </w:r>
      <w:r w:rsidRPr="005453D7">
        <w:rPr>
          <w:sz w:val="22"/>
        </w:rPr>
        <w:t xml:space="preserve">В опыте короткого замыкания трехфазного трансформатора конкретную схему измерения выбирают при испытании первого образца трансформатора в зависимости от коэффициента мощности данного трансформатора в опыте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rFonts w:ascii="Times New Roman" w:hAnsi="Times New Roman"/>
          <w:sz w:val="22"/>
        </w:rPr>
        <w:t>.</w:t>
      </w:r>
    </w:p>
    <w:p w14:paraId="1690200E" w14:textId="77777777" w:rsidR="00F468CC" w:rsidRPr="005453D7" w:rsidRDefault="00F468CC" w:rsidP="00F468CC">
      <w:pPr>
        <w:rPr>
          <w:sz w:val="22"/>
        </w:rPr>
      </w:pPr>
      <w:r w:rsidRPr="005453D7">
        <w:rPr>
          <w:sz w:val="22"/>
        </w:rPr>
        <w:t xml:space="preserve">Коэффициент мощности трехфазного трансформатора в опыте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sz w:val="22"/>
        </w:rPr>
        <w:t xml:space="preserve"> рассчитывают по формуле</w:t>
      </w:r>
    </w:p>
    <w:tbl>
      <w:tblPr>
        <w:tblW w:w="0" w:type="auto"/>
        <w:tblLook w:val="04A0" w:firstRow="1" w:lastRow="0" w:firstColumn="1" w:lastColumn="0" w:noHBand="0" w:noVBand="1"/>
      </w:tblPr>
      <w:tblGrid>
        <w:gridCol w:w="8880"/>
        <w:gridCol w:w="701"/>
      </w:tblGrid>
      <w:tr w:rsidR="00F468CC" w:rsidRPr="005453D7" w14:paraId="4738BCDF" w14:textId="77777777" w:rsidTr="007F26EB">
        <w:tc>
          <w:tcPr>
            <w:tcW w:w="8926" w:type="dxa"/>
            <w:vAlign w:val="center"/>
          </w:tcPr>
          <w:p w14:paraId="322A6512" w14:textId="77777777" w:rsidR="00F468CC" w:rsidRPr="005453D7" w:rsidRDefault="00F468CC" w:rsidP="007F26EB">
            <w:pPr>
              <w:spacing w:before="100" w:beforeAutospacing="1" w:afterAutospacing="1"/>
              <w:ind w:firstLine="0"/>
              <w:jc w:val="center"/>
              <w:rPr>
                <w:sz w:val="22"/>
                <w:szCs w:val="24"/>
              </w:rPr>
            </w:pPr>
            <w:r w:rsidRPr="005453D7">
              <w:rPr>
                <w:position w:val="-28"/>
                <w:sz w:val="22"/>
                <w:szCs w:val="24"/>
              </w:rPr>
              <w:object w:dxaOrig="1920" w:dyaOrig="660" w14:anchorId="622C820B">
                <v:shape id="_x0000_i1182" type="#_x0000_t75" style="width:94.5pt;height:33pt" o:ole="">
                  <v:imagedata r:id="rId198" o:title=""/>
                </v:shape>
                <o:OLEObject Type="Embed" ProgID="Equation.3" ShapeID="_x0000_i1182" DrawAspect="Content" ObjectID="_1843901951" r:id="rId199"/>
              </w:object>
            </w:r>
            <w:r w:rsidRPr="005453D7">
              <w:rPr>
                <w:sz w:val="22"/>
                <w:szCs w:val="24"/>
              </w:rPr>
              <w:t>,</w:t>
            </w:r>
          </w:p>
        </w:tc>
        <w:tc>
          <w:tcPr>
            <w:tcW w:w="701" w:type="dxa"/>
            <w:vAlign w:val="center"/>
          </w:tcPr>
          <w:p w14:paraId="1F742EEB"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(Л.5)</w:t>
            </w:r>
          </w:p>
        </w:tc>
      </w:tr>
    </w:tbl>
    <w:p w14:paraId="66B28622" w14:textId="77777777" w:rsidR="00F468CC" w:rsidRPr="005453D7" w:rsidRDefault="00F468CC" w:rsidP="00594426">
      <w:pPr>
        <w:ind w:firstLine="0"/>
        <w:rPr>
          <w:sz w:val="22"/>
        </w:rPr>
      </w:pPr>
      <w:r w:rsidRPr="005453D7">
        <w:rPr>
          <w:sz w:val="22"/>
        </w:rPr>
        <w:t xml:space="preserve">где </w:t>
      </w:r>
      <w:r w:rsidRPr="005453D7">
        <w:rPr>
          <w:rFonts w:ascii="Times New Roman" w:hAnsi="Times New Roman"/>
          <w:i/>
          <w:sz w:val="22"/>
          <w:lang w:val="en-US"/>
        </w:rPr>
        <w:t>P</w:t>
      </w:r>
      <w:r w:rsidRPr="005453D7">
        <w:rPr>
          <w:sz w:val="22"/>
        </w:rPr>
        <w:t xml:space="preserve"> – измеренная в опыте активная мощность, Вт; </w:t>
      </w:r>
    </w:p>
    <w:p w14:paraId="69D0BF5C" w14:textId="77777777" w:rsidR="00F468CC" w:rsidRPr="005453D7" w:rsidRDefault="00F468CC" w:rsidP="00594426">
      <w:pPr>
        <w:ind w:firstLine="397"/>
        <w:rPr>
          <w:sz w:val="22"/>
        </w:rPr>
      </w:pPr>
      <w:r w:rsidRPr="005453D7">
        <w:rPr>
          <w:rFonts w:ascii="Times New Roman" w:hAnsi="Times New Roman"/>
          <w:i/>
          <w:sz w:val="22"/>
          <w:lang w:val="en-US"/>
        </w:rPr>
        <w:t>U</w:t>
      </w:r>
      <w:r w:rsidRPr="005453D7">
        <w:rPr>
          <w:rFonts w:ascii="Times New Roman" w:hAnsi="Times New Roman"/>
          <w:sz w:val="22"/>
        </w:rPr>
        <w:t xml:space="preserve"> </w:t>
      </w:r>
      <w:r w:rsidRPr="005453D7">
        <w:rPr>
          <w:sz w:val="22"/>
        </w:rPr>
        <w:t>– измеренное в опыте линейное напряжение, В;</w:t>
      </w:r>
    </w:p>
    <w:p w14:paraId="084A13AD" w14:textId="77777777" w:rsidR="00F468CC" w:rsidRPr="005453D7" w:rsidRDefault="00F468CC" w:rsidP="00594426">
      <w:pPr>
        <w:ind w:firstLine="397"/>
        <w:rPr>
          <w:sz w:val="22"/>
        </w:rPr>
      </w:pPr>
      <w:r w:rsidRPr="005453D7">
        <w:rPr>
          <w:rFonts w:ascii="Times New Roman" w:hAnsi="Times New Roman"/>
          <w:i/>
          <w:sz w:val="22"/>
          <w:lang w:val="en-US"/>
        </w:rPr>
        <w:t>I</w:t>
      </w:r>
      <w:r w:rsidRPr="005453D7">
        <w:rPr>
          <w:rFonts w:ascii="Times New Roman" w:hAnsi="Times New Roman"/>
          <w:sz w:val="22"/>
        </w:rPr>
        <w:t xml:space="preserve"> </w:t>
      </w:r>
      <w:r w:rsidRPr="005453D7">
        <w:rPr>
          <w:sz w:val="22"/>
        </w:rPr>
        <w:t>– измеренный в опыте линейный ток, А.</w:t>
      </w:r>
    </w:p>
    <w:p w14:paraId="1CE192DD" w14:textId="77777777" w:rsidR="00F468CC" w:rsidRPr="005453D7" w:rsidRDefault="00F468CC" w:rsidP="00F468CC">
      <w:pPr>
        <w:rPr>
          <w:sz w:val="22"/>
        </w:rPr>
      </w:pPr>
      <w:r w:rsidRPr="005453D7">
        <w:rPr>
          <w:sz w:val="22"/>
        </w:rPr>
        <w:t xml:space="preserve">При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sz w:val="22"/>
        </w:rPr>
        <w:t xml:space="preserve"> не более 0,15 следует использовать схемы измерения активной мощности при помощи трех малокосинусных ваттметров с номинальным коэффициентом мощности не более 0,1 класса точности не ниже 0,5 в соответствии с рисунками Л.</w:t>
      </w:r>
      <w:r w:rsidR="000F762A">
        <w:rPr>
          <w:sz w:val="22"/>
        </w:rPr>
        <w:t>7</w:t>
      </w:r>
      <w:r w:rsidR="0074051F">
        <w:rPr>
          <w:sz w:val="22"/>
        </w:rPr>
        <w:t>,</w:t>
      </w:r>
      <w:r w:rsidR="00493046">
        <w:rPr>
          <w:sz w:val="22"/>
        </w:rPr>
        <w:t xml:space="preserve"> </w:t>
      </w:r>
      <w:r w:rsidRPr="005453D7">
        <w:rPr>
          <w:i/>
          <w:sz w:val="22"/>
        </w:rPr>
        <w:t>б, г</w:t>
      </w:r>
      <w:r w:rsidRPr="005453D7">
        <w:rPr>
          <w:sz w:val="22"/>
        </w:rPr>
        <w:t xml:space="preserve"> и </w:t>
      </w:r>
      <w:r w:rsidRPr="005453D7">
        <w:rPr>
          <w:i/>
          <w:sz w:val="22"/>
        </w:rPr>
        <w:t>д</w:t>
      </w:r>
      <w:r w:rsidRPr="005453D7">
        <w:rPr>
          <w:sz w:val="22"/>
        </w:rPr>
        <w:t>.</w:t>
      </w:r>
    </w:p>
    <w:p w14:paraId="14CBF8E9" w14:textId="77777777" w:rsidR="00F468CC" w:rsidRDefault="00F468CC" w:rsidP="00F468CC">
      <w:pPr>
        <w:rPr>
          <w:sz w:val="22"/>
        </w:rPr>
      </w:pPr>
      <w:r w:rsidRPr="005453D7">
        <w:rPr>
          <w:sz w:val="22"/>
        </w:rPr>
        <w:t xml:space="preserve">При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sz w:val="22"/>
        </w:rPr>
        <w:t xml:space="preserve"> </w:t>
      </w:r>
      <w:r w:rsidRPr="005453D7">
        <w:rPr>
          <w:rFonts w:cs="Arial"/>
          <w:sz w:val="22"/>
        </w:rPr>
        <w:t>более</w:t>
      </w:r>
      <w:r w:rsidRPr="005453D7">
        <w:rPr>
          <w:sz w:val="22"/>
        </w:rPr>
        <w:t xml:space="preserve"> 0,15 допускается использовать схемы измерения активной мощности при помощи двух ваттметров с номинальным коэффициентом мощности не более 1,0 класса точности не ниже 0,5 в соответствии с рисунками Л.</w:t>
      </w:r>
      <w:r w:rsidR="00BB656C">
        <w:rPr>
          <w:sz w:val="22"/>
        </w:rPr>
        <w:t>7</w:t>
      </w:r>
      <w:r w:rsidR="004338CC">
        <w:rPr>
          <w:sz w:val="22"/>
        </w:rPr>
        <w:t>,</w:t>
      </w:r>
      <w:r w:rsidR="00BB656C">
        <w:rPr>
          <w:sz w:val="22"/>
        </w:rPr>
        <w:t xml:space="preserve"> </w:t>
      </w:r>
      <w:r w:rsidRPr="005453D7">
        <w:rPr>
          <w:i/>
          <w:sz w:val="22"/>
        </w:rPr>
        <w:t>а</w:t>
      </w:r>
      <w:r w:rsidRPr="005453D7">
        <w:rPr>
          <w:sz w:val="22"/>
        </w:rPr>
        <w:t xml:space="preserve"> и </w:t>
      </w:r>
      <w:r w:rsidRPr="005453D7">
        <w:rPr>
          <w:i/>
          <w:sz w:val="22"/>
        </w:rPr>
        <w:t>в</w:t>
      </w:r>
      <w:r w:rsidRPr="005453D7">
        <w:rPr>
          <w:sz w:val="22"/>
        </w:rPr>
        <w:t xml:space="preserve">. Допускается использовать схему двух ваттметров при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rFonts w:ascii="Times New Roman" w:hAnsi="Times New Roman"/>
          <w:sz w:val="22"/>
        </w:rPr>
        <w:t xml:space="preserve"> </w:t>
      </w:r>
      <w:r w:rsidRPr="005453D7">
        <w:rPr>
          <w:sz w:val="22"/>
        </w:rPr>
        <w:t>более 0,1 при условии использования ваттметров класса точности не ниже 0,2.</w:t>
      </w:r>
    </w:p>
    <w:p w14:paraId="7018C734" w14:textId="77777777" w:rsidR="0074051F" w:rsidRPr="005453D7" w:rsidRDefault="0074051F" w:rsidP="00F468CC">
      <w:pPr>
        <w:rPr>
          <w:sz w:val="22"/>
        </w:rPr>
      </w:pPr>
    </w:p>
    <w:p w14:paraId="019EF774" w14:textId="77777777" w:rsidR="00F468CC" w:rsidRPr="005453D7" w:rsidRDefault="00F468CC" w:rsidP="00EE6F67">
      <w:pPr>
        <w:autoSpaceDE w:val="0"/>
        <w:autoSpaceDN w:val="0"/>
        <w:adjustRightInd w:val="0"/>
        <w:rPr>
          <w:rFonts w:eastAsia="ArialMT" w:cs="Arial"/>
          <w:spacing w:val="20"/>
          <w:sz w:val="20"/>
          <w:szCs w:val="24"/>
        </w:rPr>
      </w:pPr>
      <w:r w:rsidRPr="005453D7">
        <w:rPr>
          <w:rFonts w:eastAsia="ArialMT" w:cs="Arial"/>
          <w:spacing w:val="20"/>
          <w:sz w:val="20"/>
          <w:szCs w:val="24"/>
        </w:rPr>
        <w:t xml:space="preserve">Примечания </w:t>
      </w:r>
    </w:p>
    <w:p w14:paraId="4A87BD6F" w14:textId="77777777" w:rsidR="00F468CC" w:rsidRPr="005453D7" w:rsidRDefault="00F468CC" w:rsidP="00EE6F67">
      <w:pPr>
        <w:autoSpaceDE w:val="0"/>
        <w:autoSpaceDN w:val="0"/>
        <w:adjustRightInd w:val="0"/>
        <w:rPr>
          <w:rFonts w:eastAsia="ArialMT" w:cs="Arial"/>
          <w:sz w:val="20"/>
          <w:szCs w:val="24"/>
        </w:rPr>
      </w:pPr>
      <w:r w:rsidRPr="005453D7">
        <w:rPr>
          <w:rFonts w:eastAsia="ArialMT" w:cs="Arial"/>
          <w:spacing w:val="20"/>
          <w:sz w:val="20"/>
          <w:szCs w:val="24"/>
        </w:rPr>
        <w:t xml:space="preserve">1 </w:t>
      </w:r>
      <w:r w:rsidRPr="005453D7">
        <w:rPr>
          <w:rFonts w:eastAsia="ArialMT" w:cs="Arial"/>
          <w:sz w:val="20"/>
          <w:szCs w:val="24"/>
        </w:rPr>
        <w:t>Включение вольтметров в измерительных схемах показано только на рисунках Л.</w:t>
      </w:r>
      <w:r w:rsidR="00493046">
        <w:rPr>
          <w:rFonts w:eastAsia="ArialMT" w:cs="Arial"/>
          <w:sz w:val="20"/>
          <w:szCs w:val="24"/>
        </w:rPr>
        <w:t>7</w:t>
      </w:r>
      <w:r w:rsidR="0074051F">
        <w:rPr>
          <w:rFonts w:eastAsia="ArialMT" w:cs="Arial"/>
          <w:sz w:val="20"/>
          <w:szCs w:val="24"/>
        </w:rPr>
        <w:t xml:space="preserve">, </w:t>
      </w:r>
      <w:r w:rsidRPr="005453D7">
        <w:rPr>
          <w:rFonts w:eastAsia="ArialMT" w:cs="Arial"/>
          <w:i/>
          <w:sz w:val="20"/>
          <w:szCs w:val="24"/>
        </w:rPr>
        <w:t>б</w:t>
      </w:r>
      <w:r w:rsidRPr="005453D7">
        <w:rPr>
          <w:rFonts w:eastAsia="ArialMT" w:cs="Arial"/>
          <w:sz w:val="20"/>
          <w:szCs w:val="24"/>
        </w:rPr>
        <w:t xml:space="preserve"> и </w:t>
      </w:r>
      <w:r w:rsidRPr="005453D7">
        <w:rPr>
          <w:rFonts w:eastAsia="ArialMT" w:cs="Arial"/>
          <w:i/>
          <w:sz w:val="20"/>
          <w:szCs w:val="24"/>
        </w:rPr>
        <w:t>г</w:t>
      </w:r>
      <w:r w:rsidRPr="005453D7">
        <w:rPr>
          <w:rFonts w:eastAsia="ArialMT" w:cs="Arial"/>
          <w:sz w:val="20"/>
          <w:szCs w:val="24"/>
        </w:rPr>
        <w:t>.</w:t>
      </w:r>
    </w:p>
    <w:p w14:paraId="547B302E" w14:textId="77777777" w:rsidR="00F468CC" w:rsidRDefault="00F468CC" w:rsidP="0074051F">
      <w:pPr>
        <w:autoSpaceDE w:val="0"/>
        <w:autoSpaceDN w:val="0"/>
        <w:adjustRightInd w:val="0"/>
        <w:rPr>
          <w:rFonts w:eastAsia="ArialMT" w:cs="Arial"/>
          <w:sz w:val="20"/>
          <w:szCs w:val="24"/>
        </w:rPr>
      </w:pPr>
      <w:r w:rsidRPr="005453D7">
        <w:rPr>
          <w:rFonts w:eastAsia="ArialMT" w:cs="Arial"/>
          <w:spacing w:val="20"/>
          <w:sz w:val="20"/>
          <w:szCs w:val="24"/>
        </w:rPr>
        <w:t>2</w:t>
      </w:r>
      <w:r w:rsidR="00594426" w:rsidRPr="005453D7">
        <w:rPr>
          <w:rFonts w:eastAsia="ArialMT" w:cs="Arial"/>
          <w:spacing w:val="20"/>
          <w:sz w:val="20"/>
          <w:szCs w:val="24"/>
        </w:rPr>
        <w:t> </w:t>
      </w:r>
      <w:r w:rsidRPr="005453D7">
        <w:rPr>
          <w:rFonts w:eastAsia="ArialMT" w:cs="Arial"/>
          <w:sz w:val="20"/>
          <w:szCs w:val="24"/>
        </w:rPr>
        <w:t>Схема рисунка Л.</w:t>
      </w:r>
      <w:r w:rsidR="00493046">
        <w:rPr>
          <w:rFonts w:eastAsia="ArialMT" w:cs="Arial"/>
          <w:sz w:val="20"/>
          <w:szCs w:val="24"/>
        </w:rPr>
        <w:t>7</w:t>
      </w:r>
      <w:r w:rsidR="0074051F">
        <w:rPr>
          <w:rFonts w:eastAsia="ArialMT" w:cs="Arial"/>
          <w:sz w:val="20"/>
          <w:szCs w:val="24"/>
        </w:rPr>
        <w:t xml:space="preserve">, </w:t>
      </w:r>
      <w:r w:rsidRPr="005453D7">
        <w:rPr>
          <w:rFonts w:eastAsia="ArialMT" w:cs="Arial"/>
          <w:i/>
          <w:sz w:val="20"/>
          <w:szCs w:val="24"/>
        </w:rPr>
        <w:t>д</w:t>
      </w:r>
      <w:r w:rsidRPr="005453D7">
        <w:rPr>
          <w:rFonts w:eastAsia="ArialMT" w:cs="Arial"/>
          <w:sz w:val="20"/>
          <w:szCs w:val="24"/>
        </w:rPr>
        <w:t xml:space="preserve"> может быть использована как при наличии, так и при отсутствии нулевого вывода в трансформаторе. Эта схема позволяет более точно внести поправки на угловые погрешности измерительных трансформаторов (в отличии от схемы рисунка Л.</w:t>
      </w:r>
      <w:r w:rsidR="00493046">
        <w:rPr>
          <w:rFonts w:eastAsia="ArialMT" w:cs="Arial"/>
          <w:sz w:val="20"/>
          <w:szCs w:val="24"/>
        </w:rPr>
        <w:t>7</w:t>
      </w:r>
      <w:r w:rsidR="0074051F">
        <w:rPr>
          <w:rFonts w:eastAsia="ArialMT" w:cs="Arial"/>
          <w:sz w:val="20"/>
          <w:szCs w:val="24"/>
        </w:rPr>
        <w:t xml:space="preserve">, </w:t>
      </w:r>
      <w:r w:rsidRPr="005453D7">
        <w:rPr>
          <w:rFonts w:eastAsia="ArialMT" w:cs="Arial"/>
          <w:i/>
          <w:sz w:val="20"/>
          <w:szCs w:val="24"/>
        </w:rPr>
        <w:t>г</w:t>
      </w:r>
      <w:r w:rsidRPr="005453D7">
        <w:rPr>
          <w:rFonts w:eastAsia="ArialMT" w:cs="Arial"/>
          <w:sz w:val="20"/>
          <w:szCs w:val="24"/>
        </w:rPr>
        <w:t>. Допускается использовать в схеме рисунка Л.</w:t>
      </w:r>
      <w:r w:rsidR="00493046">
        <w:rPr>
          <w:rFonts w:eastAsia="ArialMT" w:cs="Arial"/>
          <w:sz w:val="20"/>
          <w:szCs w:val="24"/>
        </w:rPr>
        <w:t>7</w:t>
      </w:r>
      <w:r w:rsidR="0074051F">
        <w:rPr>
          <w:rFonts w:eastAsia="ArialMT" w:cs="Arial"/>
          <w:sz w:val="20"/>
          <w:szCs w:val="24"/>
        </w:rPr>
        <w:t xml:space="preserve">, </w:t>
      </w:r>
      <w:r w:rsidRPr="005453D7">
        <w:rPr>
          <w:rFonts w:eastAsia="ArialMT" w:cs="Arial"/>
          <w:i/>
          <w:sz w:val="20"/>
          <w:szCs w:val="24"/>
        </w:rPr>
        <w:t>в</w:t>
      </w:r>
      <w:r w:rsidRPr="005453D7">
        <w:rPr>
          <w:rFonts w:eastAsia="ArialMT" w:cs="Arial"/>
          <w:sz w:val="20"/>
          <w:szCs w:val="24"/>
        </w:rPr>
        <w:t xml:space="preserve"> три измерительных трансформатора напряжения, включенных по схеме </w:t>
      </w:r>
      <w:r w:rsidRPr="005453D7">
        <w:rPr>
          <w:rFonts w:eastAsia="ArialMT" w:cs="Arial"/>
          <w:iCs/>
          <w:sz w:val="20"/>
          <w:szCs w:val="24"/>
          <w:lang w:val="en-US"/>
        </w:rPr>
        <w:t>Y</w:t>
      </w:r>
      <w:r w:rsidRPr="005453D7">
        <w:rPr>
          <w:rFonts w:eastAsia="ArialMT" w:cs="Arial"/>
          <w:iCs/>
          <w:sz w:val="20"/>
          <w:szCs w:val="24"/>
        </w:rPr>
        <w:t>/</w:t>
      </w:r>
      <w:r w:rsidRPr="005453D7">
        <w:rPr>
          <w:rFonts w:eastAsia="ArialMT" w:cs="Arial"/>
          <w:iCs/>
          <w:sz w:val="20"/>
          <w:szCs w:val="24"/>
          <w:lang w:val="en-US"/>
        </w:rPr>
        <w:t>Y</w:t>
      </w:r>
      <w:r w:rsidRPr="005453D7">
        <w:rPr>
          <w:rFonts w:eastAsia="ArialMT" w:cs="Arial"/>
          <w:sz w:val="20"/>
          <w:szCs w:val="24"/>
        </w:rPr>
        <w:t xml:space="preserve"> (при этом вывод вторичной обмотки фазы </w:t>
      </w:r>
      <w:r w:rsidRPr="005453D7">
        <w:rPr>
          <w:rFonts w:eastAsia="ArialMT" w:cs="Arial"/>
          <w:i/>
          <w:iCs/>
          <w:sz w:val="20"/>
          <w:szCs w:val="24"/>
        </w:rPr>
        <w:t>В</w:t>
      </w:r>
      <w:r w:rsidRPr="005453D7">
        <w:rPr>
          <w:rFonts w:eastAsia="ArialMT" w:cs="Arial"/>
          <w:sz w:val="20"/>
          <w:szCs w:val="24"/>
        </w:rPr>
        <w:t xml:space="preserve"> трансформатора напряжения используют как общую точку напряжения ваттметров).</w:t>
      </w:r>
    </w:p>
    <w:p w14:paraId="14F42663" w14:textId="77777777" w:rsidR="0074051F" w:rsidRDefault="0074051F" w:rsidP="00322D7F">
      <w:pPr>
        <w:autoSpaceDE w:val="0"/>
        <w:autoSpaceDN w:val="0"/>
        <w:adjustRightInd w:val="0"/>
        <w:rPr>
          <w:rFonts w:eastAsia="ArialMT" w:cs="Arial"/>
          <w:sz w:val="20"/>
          <w:szCs w:val="24"/>
        </w:rPr>
      </w:pPr>
    </w:p>
    <w:p w14:paraId="757156FD" w14:textId="77777777" w:rsidR="000C5B12" w:rsidRPr="005453D7" w:rsidRDefault="000C5B12" w:rsidP="00322D7F">
      <w:pPr>
        <w:autoSpaceDE w:val="0"/>
        <w:autoSpaceDN w:val="0"/>
        <w:adjustRightInd w:val="0"/>
        <w:rPr>
          <w:rFonts w:eastAsia="ArialMT" w:cs="Arial"/>
          <w:sz w:val="20"/>
          <w:szCs w:val="24"/>
        </w:rPr>
      </w:pPr>
    </w:p>
    <w:p w14:paraId="18231C80" w14:textId="77777777" w:rsidR="00F468CC" w:rsidRPr="005453D7" w:rsidRDefault="00F468CC" w:rsidP="00F468CC">
      <w:pPr>
        <w:rPr>
          <w:b/>
          <w:sz w:val="22"/>
        </w:rPr>
      </w:pPr>
      <w:r w:rsidRPr="005453D7">
        <w:rPr>
          <w:b/>
          <w:sz w:val="22"/>
        </w:rPr>
        <w:lastRenderedPageBreak/>
        <w:t>Л.4.2 Приведение результатов измерений к номинальным условиям</w:t>
      </w:r>
    </w:p>
    <w:p w14:paraId="16092641" w14:textId="77777777" w:rsidR="00F468CC" w:rsidRPr="005453D7" w:rsidRDefault="00F468CC" w:rsidP="00F468CC">
      <w:pPr>
        <w:rPr>
          <w:sz w:val="22"/>
        </w:rPr>
      </w:pPr>
      <w:r w:rsidRPr="005453D7">
        <w:rPr>
          <w:sz w:val="22"/>
        </w:rPr>
        <w:t xml:space="preserve">Л.4.2.1 Потери короткого замыкания приводят к расчетной температуре обмотки следующим образом. </w:t>
      </w:r>
    </w:p>
    <w:p w14:paraId="780D5796" w14:textId="77777777" w:rsidR="00F468CC" w:rsidRPr="005453D7" w:rsidRDefault="00F468CC" w:rsidP="00F468CC">
      <w:pPr>
        <w:rPr>
          <w:sz w:val="22"/>
        </w:rPr>
      </w:pPr>
      <w:r w:rsidRPr="005453D7">
        <w:rPr>
          <w:sz w:val="22"/>
        </w:rPr>
        <w:t xml:space="preserve">Из приведенных к номинальному току потерь короткого замыкания вычитают сумму потерь в обмотках </w:t>
      </w:r>
      <w:r w:rsidRPr="005453D7">
        <w:rPr>
          <w:position w:val="-12"/>
          <w:sz w:val="22"/>
        </w:rPr>
        <w:object w:dxaOrig="820" w:dyaOrig="380" w14:anchorId="6085C705">
          <v:shape id="_x0000_i1183" type="#_x0000_t75" style="width:41.25pt;height:18.75pt" o:ole="">
            <v:imagedata r:id="rId200" o:title=""/>
          </v:shape>
          <o:OLEObject Type="Embed" ProgID="Equation.3" ShapeID="_x0000_i1183" DrawAspect="Content" ObjectID="_1843901952" r:id="rId201"/>
        </w:object>
      </w:r>
      <w:r w:rsidRPr="005453D7">
        <w:rPr>
          <w:sz w:val="22"/>
        </w:rPr>
        <w:t>, которую рассчитывают по сопротивлению постоянному току, измеренному в соответствии с 10.5.</w:t>
      </w:r>
    </w:p>
    <w:p w14:paraId="32E61CBD" w14:textId="77777777" w:rsidR="00F468CC" w:rsidRPr="005453D7" w:rsidRDefault="00F468CC" w:rsidP="00F468CC">
      <w:pPr>
        <w:rPr>
          <w:sz w:val="22"/>
        </w:rPr>
      </w:pPr>
      <w:r w:rsidRPr="005453D7">
        <w:rPr>
          <w:sz w:val="22"/>
        </w:rPr>
        <w:t xml:space="preserve">Если температура обмоток при измерении сопротивления постоянному току отличается от температуры обмоток в опыте короткого замыкания, то потери </w:t>
      </w:r>
      <w:r w:rsidRPr="005453D7">
        <w:rPr>
          <w:position w:val="-12"/>
          <w:sz w:val="22"/>
        </w:rPr>
        <w:object w:dxaOrig="820" w:dyaOrig="380" w14:anchorId="073101A8">
          <v:shape id="_x0000_i1184" type="#_x0000_t75" style="width:39.75pt;height:18.75pt" o:ole="">
            <v:imagedata r:id="rId202" o:title=""/>
          </v:shape>
          <o:OLEObject Type="Embed" ProgID="Equation.3" ShapeID="_x0000_i1184" DrawAspect="Content" ObjectID="_1843901953" r:id="rId203"/>
        </w:object>
      </w:r>
      <w:r w:rsidRPr="005453D7">
        <w:rPr>
          <w:sz w:val="22"/>
        </w:rPr>
        <w:t xml:space="preserve">предварительно приводят к температуре обмотки в опыте короткого замыкания </w:t>
      </w:r>
      <w:r w:rsidRPr="005453D7">
        <w:rPr>
          <w:rFonts w:ascii="Times New Roman" w:hAnsi="Times New Roman"/>
          <w:sz w:val="22"/>
        </w:rPr>
        <w:t>Θ</w:t>
      </w:r>
      <w:r w:rsidRPr="005453D7">
        <w:rPr>
          <w:rFonts w:ascii="Times New Roman" w:hAnsi="Times New Roman"/>
          <w:sz w:val="22"/>
          <w:vertAlign w:val="subscript"/>
        </w:rPr>
        <w:t>оп</w:t>
      </w:r>
      <w:r w:rsidRPr="005453D7">
        <w:rPr>
          <w:sz w:val="22"/>
        </w:rPr>
        <w:t xml:space="preserve">. </w:t>
      </w:r>
    </w:p>
    <w:p w14:paraId="40E95341" w14:textId="77777777" w:rsidR="00F468CC" w:rsidRPr="005453D7" w:rsidRDefault="00F468CC" w:rsidP="00F468CC">
      <w:pPr>
        <w:rPr>
          <w:sz w:val="22"/>
        </w:rPr>
      </w:pPr>
      <w:r w:rsidRPr="005453D7">
        <w:rPr>
          <w:sz w:val="22"/>
        </w:rPr>
        <w:t xml:space="preserve">При расчете потерь </w:t>
      </w:r>
      <w:r w:rsidRPr="005453D7">
        <w:rPr>
          <w:position w:val="-12"/>
          <w:sz w:val="22"/>
        </w:rPr>
        <w:object w:dxaOrig="820" w:dyaOrig="380" w14:anchorId="7E1940A7">
          <v:shape id="_x0000_i1185" type="#_x0000_t75" style="width:41.25pt;height:18.75pt" o:ole="">
            <v:imagedata r:id="rId204" o:title=""/>
          </v:shape>
          <o:OLEObject Type="Embed" ProgID="Equation.3" ShapeID="_x0000_i1185" DrawAspect="Content" ObjectID="_1843901954" r:id="rId205"/>
        </w:object>
      </w:r>
      <w:r w:rsidRPr="005453D7">
        <w:rPr>
          <w:sz w:val="22"/>
        </w:rPr>
        <w:t xml:space="preserve"> в автотрансформаторах ток последовательной обмотки принимают равным току в линии ВН, а ток общей обмотки принимают равным разности токов в линиях СН и ВН.</w:t>
      </w:r>
    </w:p>
    <w:p w14:paraId="522BC139" w14:textId="77777777" w:rsidR="00F468CC" w:rsidRPr="005453D7" w:rsidRDefault="00F468CC" w:rsidP="00F468CC">
      <w:pPr>
        <w:rPr>
          <w:sz w:val="22"/>
        </w:rPr>
      </w:pPr>
      <w:r w:rsidRPr="005453D7">
        <w:rPr>
          <w:sz w:val="22"/>
        </w:rPr>
        <w:t xml:space="preserve">Добавочные потери </w:t>
      </w:r>
      <w:r w:rsidRPr="005453D7">
        <w:rPr>
          <w:rFonts w:ascii="Times New Roman" w:hAnsi="Times New Roman"/>
          <w:i/>
          <w:sz w:val="22"/>
          <w:lang w:val="en-US"/>
        </w:rPr>
        <w:t>P</w:t>
      </w:r>
      <w:r w:rsidRPr="005453D7">
        <w:rPr>
          <w:rFonts w:ascii="Times New Roman" w:hAnsi="Times New Roman"/>
          <w:sz w:val="22"/>
          <w:vertAlign w:val="subscript"/>
        </w:rPr>
        <w:t>доб</w:t>
      </w:r>
      <w:r w:rsidRPr="005453D7">
        <w:rPr>
          <w:sz w:val="22"/>
        </w:rPr>
        <w:t xml:space="preserve"> при температуре опыта </w:t>
      </w:r>
      <w:r w:rsidRPr="005453D7">
        <w:rPr>
          <w:rFonts w:ascii="Times New Roman" w:hAnsi="Times New Roman"/>
          <w:sz w:val="22"/>
        </w:rPr>
        <w:t>Θ</w:t>
      </w:r>
      <w:r w:rsidRPr="005453D7">
        <w:rPr>
          <w:rFonts w:ascii="Times New Roman" w:hAnsi="Times New Roman"/>
          <w:sz w:val="22"/>
          <w:vertAlign w:val="subscript"/>
        </w:rPr>
        <w:t>оп</w:t>
      </w:r>
      <w:r w:rsidRPr="005453D7">
        <w:rPr>
          <w:noProof/>
          <w:sz w:val="22"/>
        </w:rPr>
        <w:t xml:space="preserve"> </w:t>
      </w:r>
      <w:r w:rsidRPr="005453D7">
        <w:rPr>
          <w:sz w:val="22"/>
        </w:rPr>
        <w:t>рассчитывают по формуле</w:t>
      </w:r>
    </w:p>
    <w:tbl>
      <w:tblPr>
        <w:tblW w:w="0" w:type="auto"/>
        <w:tblLook w:val="04A0" w:firstRow="1" w:lastRow="0" w:firstColumn="1" w:lastColumn="0" w:noHBand="0" w:noVBand="1"/>
      </w:tblPr>
      <w:tblGrid>
        <w:gridCol w:w="8880"/>
        <w:gridCol w:w="701"/>
      </w:tblGrid>
      <w:tr w:rsidR="00F468CC" w:rsidRPr="005453D7" w14:paraId="01762B86" w14:textId="77777777" w:rsidTr="007F26EB">
        <w:tc>
          <w:tcPr>
            <w:tcW w:w="8926" w:type="dxa"/>
            <w:vAlign w:val="center"/>
          </w:tcPr>
          <w:p w14:paraId="73A09506"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4"/>
                <w:sz w:val="22"/>
                <w:szCs w:val="24"/>
              </w:rPr>
              <w:object w:dxaOrig="2460" w:dyaOrig="400" w14:anchorId="29D23078">
                <v:shape id="_x0000_i1186" type="#_x0000_t75" style="width:123pt;height:21pt" o:ole="">
                  <v:imagedata r:id="rId206" o:title=""/>
                </v:shape>
                <o:OLEObject Type="Embed" ProgID="Equation.3" ShapeID="_x0000_i1186" DrawAspect="Content" ObjectID="_1843901955" r:id="rId207"/>
              </w:object>
            </w:r>
            <w:r w:rsidRPr="005453D7">
              <w:rPr>
                <w:sz w:val="22"/>
                <w:szCs w:val="24"/>
              </w:rPr>
              <w:t>,</w:t>
            </w:r>
          </w:p>
        </w:tc>
        <w:tc>
          <w:tcPr>
            <w:tcW w:w="701" w:type="dxa"/>
            <w:vAlign w:val="center"/>
          </w:tcPr>
          <w:p w14:paraId="728207E7"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(Л.6)</w:t>
            </w:r>
          </w:p>
        </w:tc>
      </w:tr>
    </w:tbl>
    <w:p w14:paraId="2D7057DF" w14:textId="77777777" w:rsidR="00F468CC" w:rsidRPr="005453D7" w:rsidRDefault="00F468CC" w:rsidP="00F468CC">
      <w:pPr>
        <w:rPr>
          <w:sz w:val="22"/>
        </w:rPr>
      </w:pPr>
      <w:r w:rsidRPr="005453D7">
        <w:rPr>
          <w:sz w:val="22"/>
        </w:rPr>
        <w:t xml:space="preserve">Затем потери </w:t>
      </w:r>
      <w:r w:rsidRPr="005453D7">
        <w:rPr>
          <w:position w:val="-14"/>
          <w:sz w:val="22"/>
        </w:rPr>
        <w:object w:dxaOrig="1180" w:dyaOrig="400" w14:anchorId="7F9A3159">
          <v:shape id="_x0000_i1187" type="#_x0000_t75" style="width:58.5pt;height:21pt" o:ole="">
            <v:imagedata r:id="rId208" o:title=""/>
          </v:shape>
          <o:OLEObject Type="Embed" ProgID="Equation.3" ShapeID="_x0000_i1187" DrawAspect="Content" ObjectID="_1843901956" r:id="rId209"/>
        </w:object>
      </w:r>
      <w:r w:rsidRPr="005453D7">
        <w:rPr>
          <w:sz w:val="22"/>
        </w:rPr>
        <w:t xml:space="preserve">приводят к расчетной температуре обмотки </w:t>
      </w:r>
      <w:r w:rsidRPr="005453D7">
        <w:rPr>
          <w:rFonts w:ascii="Times New Roman" w:hAnsi="Times New Roman"/>
          <w:sz w:val="22"/>
        </w:rPr>
        <w:t>Θ</w:t>
      </w:r>
      <w:r w:rsidRPr="005453D7">
        <w:rPr>
          <w:rFonts w:ascii="Times New Roman" w:hAnsi="Times New Roman"/>
          <w:sz w:val="22"/>
          <w:vertAlign w:val="subscript"/>
        </w:rPr>
        <w:t>р</w:t>
      </w:r>
      <w:r w:rsidRPr="005453D7">
        <w:rPr>
          <w:sz w:val="22"/>
        </w:rPr>
        <w:t xml:space="preserve"> по формуле </w:t>
      </w:r>
    </w:p>
    <w:tbl>
      <w:tblPr>
        <w:tblW w:w="0" w:type="auto"/>
        <w:tblLook w:val="04A0" w:firstRow="1" w:lastRow="0" w:firstColumn="1" w:lastColumn="0" w:noHBand="0" w:noVBand="1"/>
      </w:tblPr>
      <w:tblGrid>
        <w:gridCol w:w="8880"/>
        <w:gridCol w:w="701"/>
      </w:tblGrid>
      <w:tr w:rsidR="00F468CC" w:rsidRPr="005453D7" w14:paraId="50D7D234" w14:textId="77777777" w:rsidTr="007F26EB">
        <w:tc>
          <w:tcPr>
            <w:tcW w:w="8926" w:type="dxa"/>
            <w:vAlign w:val="center"/>
          </w:tcPr>
          <w:p w14:paraId="49E7D596"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6"/>
                <w:sz w:val="22"/>
                <w:szCs w:val="24"/>
              </w:rPr>
              <w:object w:dxaOrig="2780" w:dyaOrig="420" w14:anchorId="596427A7">
                <v:shape id="_x0000_i1188" type="#_x0000_t75" style="width:138.75pt;height:21.75pt" o:ole="">
                  <v:imagedata r:id="rId210" o:title=""/>
                </v:shape>
                <o:OLEObject Type="Embed" ProgID="Equation.3" ShapeID="_x0000_i1188" DrawAspect="Content" ObjectID="_1843901957" r:id="rId211"/>
              </w:object>
            </w:r>
            <w:r w:rsidRPr="005453D7">
              <w:rPr>
                <w:sz w:val="22"/>
                <w:szCs w:val="24"/>
              </w:rPr>
              <w:t>,</w:t>
            </w:r>
          </w:p>
        </w:tc>
        <w:tc>
          <w:tcPr>
            <w:tcW w:w="701" w:type="dxa"/>
            <w:vAlign w:val="center"/>
          </w:tcPr>
          <w:p w14:paraId="5DF9BD16"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(Л.7)</w:t>
            </w:r>
          </w:p>
        </w:tc>
      </w:tr>
    </w:tbl>
    <w:p w14:paraId="02A7ED3C" w14:textId="77777777" w:rsidR="00F468CC" w:rsidRPr="005453D7" w:rsidRDefault="00F468CC" w:rsidP="00F468CC">
      <w:pPr>
        <w:ind w:firstLine="0"/>
        <w:rPr>
          <w:sz w:val="22"/>
        </w:rPr>
      </w:pPr>
      <w:r w:rsidRPr="005453D7">
        <w:rPr>
          <w:sz w:val="22"/>
        </w:rPr>
        <w:t>а добавочные потери – по формуле</w:t>
      </w:r>
    </w:p>
    <w:tbl>
      <w:tblPr>
        <w:tblW w:w="0" w:type="auto"/>
        <w:tblLook w:val="04A0" w:firstRow="1" w:lastRow="0" w:firstColumn="1" w:lastColumn="0" w:noHBand="0" w:noVBand="1"/>
      </w:tblPr>
      <w:tblGrid>
        <w:gridCol w:w="8880"/>
        <w:gridCol w:w="701"/>
      </w:tblGrid>
      <w:tr w:rsidR="00F468CC" w:rsidRPr="005453D7" w14:paraId="5C21D033" w14:textId="77777777" w:rsidTr="007F26EB">
        <w:tc>
          <w:tcPr>
            <w:tcW w:w="8926" w:type="dxa"/>
            <w:vAlign w:val="center"/>
          </w:tcPr>
          <w:p w14:paraId="7F44D030" w14:textId="77777777" w:rsidR="00F468CC" w:rsidRPr="005453D7" w:rsidRDefault="00F468CC" w:rsidP="007F26EB">
            <w:pPr>
              <w:spacing w:before="100" w:beforeAutospacing="1" w:afterAutospacing="1"/>
              <w:ind w:firstLine="0"/>
              <w:jc w:val="center"/>
              <w:rPr>
                <w:sz w:val="22"/>
                <w:szCs w:val="24"/>
              </w:rPr>
            </w:pPr>
            <w:r w:rsidRPr="005453D7">
              <w:rPr>
                <w:rFonts w:cs="Arial"/>
                <w:position w:val="-24"/>
                <w:sz w:val="22"/>
                <w:szCs w:val="24"/>
              </w:rPr>
              <w:object w:dxaOrig="1820" w:dyaOrig="620" w14:anchorId="7252297A">
                <v:shape id="_x0000_i1189" type="#_x0000_t75" style="width:90pt;height:30.75pt" o:ole="">
                  <v:imagedata r:id="rId212" o:title=""/>
                </v:shape>
                <o:OLEObject Type="Embed" ProgID="Equation.3" ShapeID="_x0000_i1189" DrawAspect="Content" ObjectID="_1843901958" r:id="rId213"/>
              </w:object>
            </w:r>
            <w:r w:rsidRPr="005453D7">
              <w:rPr>
                <w:sz w:val="22"/>
                <w:szCs w:val="24"/>
              </w:rPr>
              <w:t>,</w:t>
            </w:r>
          </w:p>
        </w:tc>
        <w:tc>
          <w:tcPr>
            <w:tcW w:w="701" w:type="dxa"/>
            <w:vAlign w:val="center"/>
          </w:tcPr>
          <w:p w14:paraId="0DF3C6E4"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(Л.8)</w:t>
            </w:r>
          </w:p>
        </w:tc>
      </w:tr>
    </w:tbl>
    <w:p w14:paraId="183D1749"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i/>
          <w:sz w:val="22"/>
          <w:lang w:val="en-US"/>
        </w:rPr>
        <w:t>K</w:t>
      </w:r>
      <w:r w:rsidRPr="005453D7">
        <w:rPr>
          <w:sz w:val="22"/>
        </w:rPr>
        <w:t xml:space="preserve"> – коэффициент, рассчитываемый по формуле</w:t>
      </w:r>
    </w:p>
    <w:tbl>
      <w:tblPr>
        <w:tblW w:w="0" w:type="auto"/>
        <w:tblLook w:val="04A0" w:firstRow="1" w:lastRow="0" w:firstColumn="1" w:lastColumn="0" w:noHBand="0" w:noVBand="1"/>
      </w:tblPr>
      <w:tblGrid>
        <w:gridCol w:w="8880"/>
        <w:gridCol w:w="701"/>
      </w:tblGrid>
      <w:tr w:rsidR="00F468CC" w:rsidRPr="005453D7" w14:paraId="4A8B3B91" w14:textId="77777777" w:rsidTr="007F26EB">
        <w:tc>
          <w:tcPr>
            <w:tcW w:w="8926" w:type="dxa"/>
            <w:vAlign w:val="center"/>
          </w:tcPr>
          <w:p w14:paraId="7AB30E6D" w14:textId="77777777" w:rsidR="00F468CC" w:rsidRPr="005453D7" w:rsidRDefault="00F468CC" w:rsidP="007F26EB">
            <w:pPr>
              <w:spacing w:before="100" w:beforeAutospacing="1" w:afterAutospacing="1"/>
              <w:ind w:right="31" w:firstLine="0"/>
              <w:jc w:val="center"/>
              <w:rPr>
                <w:sz w:val="22"/>
                <w:szCs w:val="24"/>
              </w:rPr>
            </w:pPr>
            <w:r w:rsidRPr="005453D7">
              <w:rPr>
                <w:rFonts w:cs="Arial"/>
                <w:position w:val="-30"/>
                <w:sz w:val="22"/>
                <w:szCs w:val="24"/>
              </w:rPr>
              <w:object w:dxaOrig="1280" w:dyaOrig="720" w14:anchorId="550E182B">
                <v:shape id="_x0000_i1190" type="#_x0000_t75" style="width:63pt;height:36pt" o:ole="">
                  <v:imagedata r:id="rId214" o:title=""/>
                </v:shape>
                <o:OLEObject Type="Embed" ProgID="Equation.3" ShapeID="_x0000_i1190" DrawAspect="Content" ObjectID="_1843901959" r:id="rId215"/>
              </w:object>
            </w:r>
            <w:r w:rsidRPr="005453D7">
              <w:rPr>
                <w:sz w:val="22"/>
                <w:szCs w:val="24"/>
              </w:rPr>
              <w:t>,</w:t>
            </w:r>
          </w:p>
        </w:tc>
        <w:tc>
          <w:tcPr>
            <w:tcW w:w="701" w:type="dxa"/>
            <w:vAlign w:val="center"/>
          </w:tcPr>
          <w:p w14:paraId="423D73AB"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(Л.9)</w:t>
            </w:r>
          </w:p>
        </w:tc>
      </w:tr>
    </w:tbl>
    <w:p w14:paraId="5A78F859"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i/>
          <w:sz w:val="22"/>
          <w:lang w:val="en-US"/>
        </w:rPr>
        <w:t>T</w:t>
      </w:r>
      <w:r w:rsidRPr="005453D7">
        <w:rPr>
          <w:sz w:val="22"/>
        </w:rPr>
        <w:t xml:space="preserve"> – температура обмотки, определенная по 10.5.5.</w:t>
      </w:r>
    </w:p>
    <w:p w14:paraId="6DDC63E4" w14:textId="77777777" w:rsidR="00F468CC" w:rsidRPr="005453D7" w:rsidRDefault="00F468CC" w:rsidP="00F468CC">
      <w:pPr>
        <w:rPr>
          <w:sz w:val="22"/>
        </w:rPr>
      </w:pPr>
      <w:r w:rsidRPr="005453D7">
        <w:rPr>
          <w:sz w:val="22"/>
        </w:rPr>
        <w:t xml:space="preserve">При использовании в обмотках трансформатора разных проводниковых материалов приведение потерь к температуре опыта </w:t>
      </w:r>
      <w:r w:rsidRPr="005453D7">
        <w:rPr>
          <w:rFonts w:ascii="Times New Roman" w:hAnsi="Times New Roman"/>
          <w:sz w:val="22"/>
        </w:rPr>
        <w:t>Θ</w:t>
      </w:r>
      <w:r w:rsidRPr="005453D7">
        <w:rPr>
          <w:rFonts w:ascii="Times New Roman" w:hAnsi="Times New Roman"/>
          <w:sz w:val="22"/>
          <w:vertAlign w:val="subscript"/>
        </w:rPr>
        <w:t>оп</w:t>
      </w:r>
      <w:r w:rsidRPr="005453D7">
        <w:rPr>
          <w:sz w:val="22"/>
        </w:rPr>
        <w:t xml:space="preserve"> и расчетной температуре </w:t>
      </w:r>
      <w:r w:rsidRPr="005453D7">
        <w:rPr>
          <w:rFonts w:ascii="Times New Roman" w:hAnsi="Times New Roman"/>
          <w:sz w:val="22"/>
        </w:rPr>
        <w:t>Θ</w:t>
      </w:r>
      <w:r w:rsidRPr="005453D7">
        <w:rPr>
          <w:rFonts w:ascii="Times New Roman" w:hAnsi="Times New Roman"/>
          <w:sz w:val="22"/>
          <w:vertAlign w:val="subscript"/>
        </w:rPr>
        <w:t>р</w:t>
      </w:r>
      <w:r w:rsidRPr="005453D7">
        <w:rPr>
          <w:sz w:val="22"/>
        </w:rPr>
        <w:t xml:space="preserve"> должно быть выполнено отдельно для каждой обмотки.</w:t>
      </w:r>
    </w:p>
    <w:p w14:paraId="3AF121CE" w14:textId="77777777" w:rsidR="00F468CC" w:rsidRPr="005453D7" w:rsidRDefault="00F468CC" w:rsidP="00F468CC">
      <w:pPr>
        <w:rPr>
          <w:sz w:val="22"/>
        </w:rPr>
      </w:pPr>
      <w:r w:rsidRPr="005453D7">
        <w:rPr>
          <w:sz w:val="22"/>
        </w:rPr>
        <w:t xml:space="preserve">Потери короткого замыкания, приведенные к расчетной температуре </w:t>
      </w:r>
      <w:r w:rsidRPr="005453D7">
        <w:rPr>
          <w:rFonts w:ascii="Times New Roman" w:hAnsi="Times New Roman"/>
          <w:sz w:val="22"/>
        </w:rPr>
        <w:t>Θ</w:t>
      </w:r>
      <w:r w:rsidRPr="005453D7">
        <w:rPr>
          <w:rFonts w:ascii="Times New Roman" w:hAnsi="Times New Roman"/>
          <w:sz w:val="22"/>
          <w:vertAlign w:val="subscript"/>
        </w:rPr>
        <w:t>р</w:t>
      </w:r>
      <w:r w:rsidRPr="005453D7">
        <w:rPr>
          <w:sz w:val="22"/>
        </w:rPr>
        <w:t>, рассчитывают по формуле</w:t>
      </w:r>
    </w:p>
    <w:tbl>
      <w:tblPr>
        <w:tblW w:w="0" w:type="auto"/>
        <w:tblLook w:val="04A0" w:firstRow="1" w:lastRow="0" w:firstColumn="1" w:lastColumn="0" w:noHBand="0" w:noVBand="1"/>
      </w:tblPr>
      <w:tblGrid>
        <w:gridCol w:w="8768"/>
        <w:gridCol w:w="813"/>
      </w:tblGrid>
      <w:tr w:rsidR="00F468CC" w:rsidRPr="005453D7" w14:paraId="422C3526" w14:textId="77777777" w:rsidTr="007F26EB">
        <w:tc>
          <w:tcPr>
            <w:tcW w:w="8926" w:type="dxa"/>
            <w:vAlign w:val="center"/>
          </w:tcPr>
          <w:p w14:paraId="4FAABEF7"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6"/>
                <w:sz w:val="22"/>
                <w:szCs w:val="24"/>
              </w:rPr>
              <w:object w:dxaOrig="2520" w:dyaOrig="420" w14:anchorId="18C2045D">
                <v:shape id="_x0000_i1191" type="#_x0000_t75" style="width:126.75pt;height:21pt" o:ole="">
                  <v:imagedata r:id="rId216" o:title=""/>
                </v:shape>
                <o:OLEObject Type="Embed" ProgID="Equation.3" ShapeID="_x0000_i1191" DrawAspect="Content" ObjectID="_1843901960" r:id="rId217"/>
              </w:object>
            </w:r>
            <w:r w:rsidRPr="005453D7">
              <w:rPr>
                <w:sz w:val="22"/>
                <w:szCs w:val="24"/>
              </w:rPr>
              <w:t>,</w:t>
            </w:r>
          </w:p>
        </w:tc>
        <w:tc>
          <w:tcPr>
            <w:tcW w:w="701" w:type="dxa"/>
            <w:vAlign w:val="center"/>
          </w:tcPr>
          <w:p w14:paraId="646CEF7B"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(Л.10)</w:t>
            </w:r>
          </w:p>
        </w:tc>
      </w:tr>
    </w:tbl>
    <w:p w14:paraId="34FFC920" w14:textId="77777777" w:rsidR="00F468CC" w:rsidRPr="005453D7" w:rsidRDefault="00F468CC" w:rsidP="00F468CC">
      <w:pPr>
        <w:rPr>
          <w:sz w:val="22"/>
        </w:rPr>
      </w:pPr>
      <w:r w:rsidRPr="005453D7">
        <w:rPr>
          <w:sz w:val="22"/>
        </w:rPr>
        <w:t xml:space="preserve">Л.4.2.2 Напряжение короткого замыкания приводят к расчетной температуре обмотки следующим образом. Напряжение короткого замыкания </w:t>
      </w:r>
      <w:r w:rsidRPr="005453D7">
        <w:rPr>
          <w:rFonts w:ascii="Times New Roman" w:hAnsi="Times New Roman"/>
          <w:i/>
          <w:sz w:val="22"/>
          <w:lang w:val="en-US"/>
        </w:rPr>
        <w:t>U</w:t>
      </w:r>
      <w:r w:rsidRPr="005453D7">
        <w:rPr>
          <w:rFonts w:ascii="Times New Roman" w:hAnsi="Times New Roman"/>
          <w:sz w:val="22"/>
          <w:vertAlign w:val="subscript"/>
        </w:rPr>
        <w:t>кΘр</w:t>
      </w:r>
      <w:r w:rsidRPr="005453D7">
        <w:rPr>
          <w:sz w:val="22"/>
        </w:rPr>
        <w:t xml:space="preserve"> в процентах, соответствующее расчетной температуре, рассчитывают по формуле</w:t>
      </w:r>
    </w:p>
    <w:tbl>
      <w:tblPr>
        <w:tblW w:w="0" w:type="auto"/>
        <w:tblLook w:val="04A0" w:firstRow="1" w:lastRow="0" w:firstColumn="1" w:lastColumn="0" w:noHBand="0" w:noVBand="1"/>
      </w:tblPr>
      <w:tblGrid>
        <w:gridCol w:w="8768"/>
        <w:gridCol w:w="813"/>
      </w:tblGrid>
      <w:tr w:rsidR="00F468CC" w:rsidRPr="005453D7" w14:paraId="0409694C" w14:textId="77777777" w:rsidTr="007F26EB">
        <w:tc>
          <w:tcPr>
            <w:tcW w:w="8926" w:type="dxa"/>
            <w:vAlign w:val="center"/>
          </w:tcPr>
          <w:p w14:paraId="53D38DB1" w14:textId="77777777" w:rsidR="00F468CC" w:rsidRPr="005453D7" w:rsidRDefault="00F468CC" w:rsidP="007F26EB">
            <w:pPr>
              <w:spacing w:before="100" w:beforeAutospacing="1" w:afterAutospacing="1"/>
              <w:ind w:firstLine="0"/>
              <w:jc w:val="center"/>
              <w:rPr>
                <w:sz w:val="22"/>
                <w:szCs w:val="24"/>
              </w:rPr>
            </w:pPr>
            <w:r w:rsidRPr="005453D7">
              <w:rPr>
                <w:position w:val="-16"/>
                <w:sz w:val="22"/>
                <w:szCs w:val="24"/>
              </w:rPr>
              <w:object w:dxaOrig="2680" w:dyaOrig="499" w14:anchorId="662E15FC">
                <v:shape id="_x0000_i1192" type="#_x0000_t75" style="width:134.25pt;height:24.75pt" o:ole="">
                  <v:imagedata r:id="rId218" o:title=""/>
                </v:shape>
                <o:OLEObject Type="Embed" ProgID="Equation.3" ShapeID="_x0000_i1192" DrawAspect="Content" ObjectID="_1843901961" r:id="rId219"/>
              </w:object>
            </w:r>
            <w:r w:rsidRPr="005453D7">
              <w:rPr>
                <w:sz w:val="22"/>
                <w:szCs w:val="24"/>
              </w:rPr>
              <w:t>,</w:t>
            </w:r>
          </w:p>
        </w:tc>
        <w:tc>
          <w:tcPr>
            <w:tcW w:w="701" w:type="dxa"/>
            <w:vAlign w:val="center"/>
          </w:tcPr>
          <w:p w14:paraId="75EF9A8F"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(Л.11)</w:t>
            </w:r>
          </w:p>
        </w:tc>
      </w:tr>
    </w:tbl>
    <w:p w14:paraId="78193A22" w14:textId="77777777" w:rsidR="00F468CC" w:rsidRPr="005453D7" w:rsidRDefault="00F468CC" w:rsidP="00F468CC">
      <w:pPr>
        <w:ind w:firstLine="0"/>
        <w:rPr>
          <w:sz w:val="22"/>
        </w:rPr>
      </w:pPr>
      <w:r w:rsidRPr="005453D7">
        <w:rPr>
          <w:sz w:val="22"/>
        </w:rPr>
        <w:lastRenderedPageBreak/>
        <w:t xml:space="preserve">где </w:t>
      </w:r>
      <w:r w:rsidRPr="005453D7">
        <w:rPr>
          <w:rFonts w:ascii="Times New Roman" w:hAnsi="Times New Roman"/>
          <w:i/>
          <w:sz w:val="22"/>
          <w:lang w:val="en-US"/>
        </w:rPr>
        <w:t>U</w:t>
      </w:r>
      <w:r w:rsidRPr="005453D7">
        <w:rPr>
          <w:rFonts w:ascii="Times New Roman" w:hAnsi="Times New Roman"/>
          <w:sz w:val="22"/>
          <w:vertAlign w:val="subscript"/>
        </w:rPr>
        <w:t>аΘоп</w:t>
      </w:r>
      <w:r w:rsidRPr="005453D7">
        <w:rPr>
          <w:sz w:val="22"/>
        </w:rPr>
        <w:t xml:space="preserve"> и </w:t>
      </w:r>
      <w:r w:rsidRPr="005453D7">
        <w:rPr>
          <w:rFonts w:ascii="Times New Roman" w:hAnsi="Times New Roman"/>
          <w:i/>
          <w:sz w:val="22"/>
          <w:lang w:val="en-US"/>
        </w:rPr>
        <w:t>U</w:t>
      </w:r>
      <w:r w:rsidRPr="005453D7">
        <w:rPr>
          <w:rFonts w:ascii="Times New Roman" w:hAnsi="Times New Roman"/>
          <w:sz w:val="22"/>
          <w:vertAlign w:val="subscript"/>
        </w:rPr>
        <w:t>рΘоп</w:t>
      </w:r>
      <w:r w:rsidRPr="005453D7">
        <w:rPr>
          <w:sz w:val="22"/>
        </w:rPr>
        <w:t xml:space="preserve"> – активная и реактивная составляющие напряжения короткого замыкания в процентах при температуре </w:t>
      </w:r>
      <w:r w:rsidRPr="005453D7">
        <w:rPr>
          <w:rFonts w:ascii="Times New Roman" w:hAnsi="Times New Roman"/>
          <w:sz w:val="22"/>
        </w:rPr>
        <w:t>Θ</w:t>
      </w:r>
      <w:r w:rsidRPr="005453D7">
        <w:rPr>
          <w:rFonts w:ascii="Times New Roman" w:hAnsi="Times New Roman"/>
          <w:sz w:val="22"/>
          <w:vertAlign w:val="subscript"/>
        </w:rPr>
        <w:t>оп</w:t>
      </w:r>
      <w:r w:rsidRPr="005453D7">
        <w:rPr>
          <w:rFonts w:ascii="Times New Roman" w:hAnsi="Times New Roman"/>
          <w:sz w:val="22"/>
        </w:rPr>
        <w:t>,</w:t>
      </w:r>
      <w:r w:rsidRPr="005453D7">
        <w:rPr>
          <w:sz w:val="22"/>
        </w:rPr>
        <w:t xml:space="preserve"> рассчитанные по формулам</w:t>
      </w:r>
    </w:p>
    <w:tbl>
      <w:tblPr>
        <w:tblW w:w="0" w:type="auto"/>
        <w:tblLook w:val="04A0" w:firstRow="1" w:lastRow="0" w:firstColumn="1" w:lastColumn="0" w:noHBand="0" w:noVBand="1"/>
      </w:tblPr>
      <w:tblGrid>
        <w:gridCol w:w="8768"/>
        <w:gridCol w:w="813"/>
      </w:tblGrid>
      <w:tr w:rsidR="00F468CC" w:rsidRPr="005453D7" w14:paraId="1DFE72D6" w14:textId="77777777" w:rsidTr="007F26EB">
        <w:tc>
          <w:tcPr>
            <w:tcW w:w="8824" w:type="dxa"/>
            <w:vAlign w:val="center"/>
          </w:tcPr>
          <w:p w14:paraId="7AD82D06" w14:textId="77777777" w:rsidR="00F468CC" w:rsidRPr="005453D7" w:rsidRDefault="00F468CC" w:rsidP="007F26EB">
            <w:pPr>
              <w:spacing w:before="100" w:beforeAutospacing="1" w:afterAutospacing="1"/>
              <w:ind w:firstLine="0"/>
              <w:jc w:val="center"/>
              <w:rPr>
                <w:sz w:val="22"/>
                <w:szCs w:val="24"/>
              </w:rPr>
            </w:pPr>
            <w:r w:rsidRPr="005453D7">
              <w:rPr>
                <w:position w:val="-30"/>
                <w:sz w:val="22"/>
                <w:szCs w:val="24"/>
              </w:rPr>
              <w:object w:dxaOrig="1440" w:dyaOrig="680" w14:anchorId="110E5937">
                <v:shape id="_x0000_i1193" type="#_x0000_t75" style="width:1in;height:34.5pt" o:ole="">
                  <v:imagedata r:id="rId220" o:title=""/>
                </v:shape>
                <o:OLEObject Type="Embed" ProgID="Equation.3" ShapeID="_x0000_i1193" DrawAspect="Content" ObjectID="_1843901962" r:id="rId221"/>
              </w:object>
            </w:r>
            <w:r w:rsidRPr="005453D7">
              <w:rPr>
                <w:sz w:val="22"/>
                <w:szCs w:val="24"/>
              </w:rPr>
              <w:t>,</w:t>
            </w:r>
          </w:p>
        </w:tc>
        <w:tc>
          <w:tcPr>
            <w:tcW w:w="813" w:type="dxa"/>
            <w:vAlign w:val="center"/>
          </w:tcPr>
          <w:p w14:paraId="524436FD"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(Л.12)</w:t>
            </w:r>
          </w:p>
        </w:tc>
      </w:tr>
      <w:tr w:rsidR="00F468CC" w:rsidRPr="005453D7" w14:paraId="29BA9295" w14:textId="77777777" w:rsidTr="007F26EB">
        <w:tc>
          <w:tcPr>
            <w:tcW w:w="8824" w:type="dxa"/>
            <w:vAlign w:val="center"/>
          </w:tcPr>
          <w:p w14:paraId="458836EF" w14:textId="77777777" w:rsidR="00F468CC" w:rsidRPr="005453D7" w:rsidRDefault="00F468CC" w:rsidP="007F26EB">
            <w:pPr>
              <w:spacing w:before="100" w:beforeAutospacing="1" w:afterAutospacing="1"/>
              <w:ind w:firstLine="0"/>
              <w:jc w:val="center"/>
              <w:rPr>
                <w:sz w:val="22"/>
                <w:szCs w:val="24"/>
              </w:rPr>
            </w:pPr>
            <w:r w:rsidRPr="005453D7">
              <w:rPr>
                <w:position w:val="-16"/>
                <w:sz w:val="22"/>
                <w:szCs w:val="24"/>
              </w:rPr>
              <w:object w:dxaOrig="2220" w:dyaOrig="480" w14:anchorId="6E813F56">
                <v:shape id="_x0000_i1194" type="#_x0000_t75" style="width:111pt;height:24pt" o:ole="">
                  <v:imagedata r:id="rId222" o:title=""/>
                </v:shape>
                <o:OLEObject Type="Embed" ProgID="Equation.3" ShapeID="_x0000_i1194" DrawAspect="Content" ObjectID="_1843901963" r:id="rId223"/>
              </w:object>
            </w:r>
            <w:r w:rsidRPr="005453D7">
              <w:rPr>
                <w:sz w:val="22"/>
                <w:szCs w:val="24"/>
              </w:rPr>
              <w:t>,</w:t>
            </w:r>
          </w:p>
        </w:tc>
        <w:tc>
          <w:tcPr>
            <w:tcW w:w="813" w:type="dxa"/>
            <w:vAlign w:val="center"/>
          </w:tcPr>
          <w:p w14:paraId="15B05BB3"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(Л.13)</w:t>
            </w:r>
          </w:p>
        </w:tc>
      </w:tr>
    </w:tbl>
    <w:p w14:paraId="75962C93" w14:textId="77777777" w:rsidR="00F468CC" w:rsidRPr="005453D7" w:rsidRDefault="00F468CC" w:rsidP="00F468CC">
      <w:pPr>
        <w:ind w:firstLine="0"/>
        <w:rPr>
          <w:sz w:val="22"/>
        </w:rPr>
      </w:pPr>
      <w:r w:rsidRPr="005453D7">
        <w:rPr>
          <w:sz w:val="22"/>
        </w:rPr>
        <w:t>где</w:t>
      </w:r>
      <w:r w:rsidR="00594426" w:rsidRPr="005453D7">
        <w:rPr>
          <w:sz w:val="22"/>
          <w:lang w:val="en-US"/>
        </w:rPr>
        <w:t> </w:t>
      </w:r>
      <w:r w:rsidRPr="005453D7">
        <w:rPr>
          <w:rFonts w:ascii="Times New Roman" w:hAnsi="Times New Roman"/>
          <w:i/>
          <w:sz w:val="22"/>
          <w:lang w:val="en-US"/>
        </w:rPr>
        <w:t>U</w:t>
      </w:r>
      <w:r w:rsidRPr="005453D7">
        <w:rPr>
          <w:rFonts w:ascii="Times New Roman" w:hAnsi="Times New Roman"/>
          <w:sz w:val="22"/>
          <w:vertAlign w:val="subscript"/>
        </w:rPr>
        <w:t>рΘоп</w:t>
      </w:r>
      <w:r w:rsidRPr="005453D7">
        <w:rPr>
          <w:sz w:val="22"/>
        </w:rPr>
        <w:t xml:space="preserve"> – напряжение короткого замыкания, %, соответствующее номинальному току, измеренное при температуре </w:t>
      </w:r>
      <w:r w:rsidRPr="005453D7">
        <w:rPr>
          <w:rFonts w:ascii="Times New Roman" w:hAnsi="Times New Roman"/>
          <w:sz w:val="22"/>
        </w:rPr>
        <w:t>Θ</w:t>
      </w:r>
      <w:r w:rsidRPr="005453D7">
        <w:rPr>
          <w:rFonts w:ascii="Times New Roman" w:hAnsi="Times New Roman"/>
          <w:sz w:val="22"/>
          <w:vertAlign w:val="subscript"/>
        </w:rPr>
        <w:t>оп</w:t>
      </w:r>
      <w:r w:rsidRPr="005453D7">
        <w:rPr>
          <w:sz w:val="22"/>
        </w:rPr>
        <w:t>;</w:t>
      </w:r>
    </w:p>
    <w:p w14:paraId="1D390A6D" w14:textId="77777777" w:rsidR="00F468CC" w:rsidRPr="005453D7" w:rsidRDefault="00F468CC" w:rsidP="00594426">
      <w:pPr>
        <w:ind w:firstLine="397"/>
        <w:rPr>
          <w:sz w:val="22"/>
        </w:rPr>
      </w:pPr>
      <w:r w:rsidRPr="005453D7">
        <w:rPr>
          <w:rFonts w:ascii="Times New Roman" w:hAnsi="Times New Roman"/>
          <w:i/>
          <w:sz w:val="22"/>
          <w:lang w:val="en-US"/>
        </w:rPr>
        <w:t>P</w:t>
      </w:r>
      <w:r w:rsidRPr="005453D7">
        <w:rPr>
          <w:rFonts w:ascii="Times New Roman" w:hAnsi="Times New Roman"/>
          <w:sz w:val="22"/>
          <w:vertAlign w:val="subscript"/>
        </w:rPr>
        <w:t>к</w:t>
      </w:r>
      <w:r w:rsidRPr="005453D7">
        <w:rPr>
          <w:rFonts w:ascii="Times New Roman" w:hAnsi="Times New Roman"/>
          <w:sz w:val="22"/>
        </w:rPr>
        <w:t xml:space="preserve"> </w:t>
      </w:r>
      <w:r w:rsidRPr="005453D7">
        <w:rPr>
          <w:sz w:val="22"/>
        </w:rPr>
        <w:t xml:space="preserve">– потери короткого замыкания, Вт, соответствующие номинальному току и температуре </w:t>
      </w:r>
      <w:r w:rsidRPr="005453D7">
        <w:rPr>
          <w:rFonts w:ascii="Times New Roman" w:hAnsi="Times New Roman"/>
          <w:sz w:val="22"/>
        </w:rPr>
        <w:t>Θ</w:t>
      </w:r>
      <w:r w:rsidRPr="005453D7">
        <w:rPr>
          <w:rFonts w:ascii="Times New Roman" w:hAnsi="Times New Roman"/>
          <w:sz w:val="22"/>
          <w:vertAlign w:val="subscript"/>
        </w:rPr>
        <w:t>оп</w:t>
      </w:r>
      <w:r w:rsidRPr="005453D7">
        <w:rPr>
          <w:sz w:val="22"/>
        </w:rPr>
        <w:t>;</w:t>
      </w:r>
    </w:p>
    <w:p w14:paraId="3051B75D" w14:textId="77777777" w:rsidR="00F468CC" w:rsidRPr="005453D7" w:rsidRDefault="00F468CC" w:rsidP="00594426">
      <w:pPr>
        <w:ind w:firstLine="397"/>
        <w:rPr>
          <w:sz w:val="22"/>
        </w:rPr>
      </w:pPr>
      <w:r w:rsidRPr="005453D7">
        <w:rPr>
          <w:rFonts w:ascii="Times New Roman" w:hAnsi="Times New Roman"/>
          <w:i/>
          <w:sz w:val="22"/>
          <w:lang w:val="en-US"/>
        </w:rPr>
        <w:t>S</w:t>
      </w:r>
      <w:r w:rsidRPr="005453D7">
        <w:rPr>
          <w:rFonts w:ascii="Times New Roman" w:hAnsi="Times New Roman"/>
          <w:sz w:val="22"/>
          <w:vertAlign w:val="subscript"/>
        </w:rPr>
        <w:t>ном</w:t>
      </w:r>
      <w:r w:rsidRPr="005453D7">
        <w:rPr>
          <w:sz w:val="22"/>
        </w:rPr>
        <w:t xml:space="preserve"> – номинальная мощность трансформатора, кВ·А.</w:t>
      </w:r>
    </w:p>
    <w:p w14:paraId="49F4345D" w14:textId="77777777" w:rsidR="00F468CC" w:rsidRPr="005453D7" w:rsidRDefault="00F468CC" w:rsidP="00F468CC">
      <w:pPr>
        <w:rPr>
          <w:sz w:val="22"/>
        </w:rPr>
      </w:pPr>
      <w:r w:rsidRPr="005453D7">
        <w:rPr>
          <w:sz w:val="22"/>
        </w:rPr>
        <w:t xml:space="preserve">Напряжение короткого замыкания допускается не приводить к расчетной температуре </w:t>
      </w:r>
      <w:r w:rsidRPr="005453D7">
        <w:rPr>
          <w:rFonts w:ascii="Times New Roman" w:hAnsi="Times New Roman"/>
          <w:sz w:val="22"/>
        </w:rPr>
        <w:t>Θ</w:t>
      </w:r>
      <w:r w:rsidRPr="005453D7">
        <w:rPr>
          <w:rFonts w:ascii="Times New Roman" w:hAnsi="Times New Roman"/>
          <w:sz w:val="22"/>
          <w:vertAlign w:val="subscript"/>
        </w:rPr>
        <w:t>р</w:t>
      </w:r>
      <w:r w:rsidRPr="005453D7">
        <w:rPr>
          <w:sz w:val="22"/>
        </w:rPr>
        <w:t xml:space="preserve">, если активная составляющая напряжения короткого замыкания </w:t>
      </w:r>
      <w:r w:rsidRPr="005453D7">
        <w:rPr>
          <w:rFonts w:ascii="Times New Roman" w:hAnsi="Times New Roman"/>
          <w:i/>
          <w:sz w:val="22"/>
          <w:lang w:val="en-US"/>
        </w:rPr>
        <w:t>U</w:t>
      </w:r>
      <w:r w:rsidRPr="005453D7">
        <w:rPr>
          <w:rFonts w:ascii="Times New Roman" w:hAnsi="Times New Roman"/>
          <w:sz w:val="22"/>
          <w:vertAlign w:val="subscript"/>
        </w:rPr>
        <w:t>аΘоп</w:t>
      </w:r>
      <w:r w:rsidRPr="005453D7">
        <w:rPr>
          <w:sz w:val="22"/>
        </w:rPr>
        <w:t xml:space="preserve"> не превышает 15 % напряжения короткого замыкания </w:t>
      </w:r>
      <w:r w:rsidRPr="005453D7">
        <w:rPr>
          <w:rFonts w:ascii="Times New Roman" w:hAnsi="Times New Roman"/>
          <w:i/>
          <w:sz w:val="22"/>
          <w:lang w:val="en-US"/>
        </w:rPr>
        <w:t>U</w:t>
      </w:r>
      <w:r w:rsidRPr="005453D7">
        <w:rPr>
          <w:rFonts w:ascii="Times New Roman" w:hAnsi="Times New Roman"/>
          <w:sz w:val="22"/>
          <w:vertAlign w:val="subscript"/>
        </w:rPr>
        <w:t>кΘр</w:t>
      </w:r>
      <w:r w:rsidRPr="005453D7">
        <w:rPr>
          <w:sz w:val="22"/>
        </w:rPr>
        <w:t>.</w:t>
      </w:r>
    </w:p>
    <w:p w14:paraId="3889BBDD" w14:textId="77777777" w:rsidR="00F468CC" w:rsidRPr="005453D7" w:rsidRDefault="00F468CC" w:rsidP="00F468CC">
      <w:pPr>
        <w:rPr>
          <w:sz w:val="22"/>
        </w:rPr>
      </w:pPr>
      <w:r w:rsidRPr="005453D7">
        <w:rPr>
          <w:sz w:val="22"/>
        </w:rPr>
        <w:t>Л.4.2.3 При отклонении номинальной частоты более чем на 1 %, но не более чем на 3 %, напряжение короткого замыкания приводят к номинальной частоте, при этом пересчет потерь короткого замыкания к номинальной частоте не проводят.</w:t>
      </w:r>
    </w:p>
    <w:p w14:paraId="16F8CC3A" w14:textId="77777777" w:rsidR="00F468CC" w:rsidRPr="005453D7" w:rsidRDefault="00F468CC" w:rsidP="00F468CC">
      <w:pPr>
        <w:rPr>
          <w:sz w:val="22"/>
        </w:rPr>
      </w:pPr>
      <w:r w:rsidRPr="005453D7">
        <w:rPr>
          <w:sz w:val="22"/>
        </w:rPr>
        <w:t xml:space="preserve">Напряжение короткого замыкания при номинальной частоте </w:t>
      </w:r>
      <w:r w:rsidRPr="005453D7">
        <w:rPr>
          <w:rFonts w:ascii="Times New Roman" w:hAnsi="Times New Roman"/>
          <w:i/>
          <w:sz w:val="22"/>
          <w:lang w:val="en-US"/>
        </w:rPr>
        <w:t>U</w:t>
      </w:r>
      <w:r w:rsidRPr="005453D7">
        <w:rPr>
          <w:rFonts w:ascii="Times New Roman" w:hAnsi="Times New Roman"/>
          <w:sz w:val="22"/>
          <w:vertAlign w:val="subscript"/>
        </w:rPr>
        <w:t>к</w:t>
      </w:r>
      <w:r w:rsidRPr="005453D7">
        <w:rPr>
          <w:rFonts w:ascii="Times New Roman" w:hAnsi="Times New Roman"/>
          <w:i/>
          <w:sz w:val="22"/>
          <w:vertAlign w:val="subscript"/>
          <w:lang w:val="en-US"/>
        </w:rPr>
        <w:t>f</w:t>
      </w:r>
      <w:r w:rsidRPr="005453D7">
        <w:rPr>
          <w:rFonts w:ascii="Times New Roman" w:hAnsi="Times New Roman"/>
          <w:sz w:val="22"/>
          <w:vertAlign w:val="subscript"/>
        </w:rPr>
        <w:t>ном</w:t>
      </w:r>
      <w:r w:rsidRPr="005453D7">
        <w:rPr>
          <w:sz w:val="22"/>
        </w:rPr>
        <w:t xml:space="preserve"> в процентах рассчитывают по напряжению короткого замыкания, измеренному при частоте </w:t>
      </w:r>
      <w:r w:rsidRPr="005453D7">
        <w:rPr>
          <w:rFonts w:ascii="Times New Roman" w:hAnsi="Times New Roman"/>
          <w:i/>
          <w:sz w:val="22"/>
          <w:lang w:val="en-US"/>
        </w:rPr>
        <w:t>f</w:t>
      </w:r>
      <w:r w:rsidRPr="005453D7">
        <w:rPr>
          <w:rFonts w:ascii="Times New Roman" w:hAnsi="Times New Roman"/>
          <w:i/>
          <w:sz w:val="22"/>
        </w:rPr>
        <w:t>′</w:t>
      </w:r>
      <w:r w:rsidRPr="005453D7">
        <w:rPr>
          <w:sz w:val="22"/>
        </w:rPr>
        <w:t>, по формуле:</w:t>
      </w:r>
    </w:p>
    <w:tbl>
      <w:tblPr>
        <w:tblW w:w="0" w:type="auto"/>
        <w:tblLook w:val="04A0" w:firstRow="1" w:lastRow="0" w:firstColumn="1" w:lastColumn="0" w:noHBand="0" w:noVBand="1"/>
      </w:tblPr>
      <w:tblGrid>
        <w:gridCol w:w="8768"/>
        <w:gridCol w:w="813"/>
      </w:tblGrid>
      <w:tr w:rsidR="00F468CC" w:rsidRPr="005453D7" w14:paraId="1CF6466F" w14:textId="77777777" w:rsidTr="007F26EB">
        <w:tc>
          <w:tcPr>
            <w:tcW w:w="8926" w:type="dxa"/>
            <w:vAlign w:val="center"/>
          </w:tcPr>
          <w:p w14:paraId="61BF96B9" w14:textId="77777777" w:rsidR="00F468CC" w:rsidRPr="005453D7" w:rsidRDefault="00F468CC" w:rsidP="007F26EB">
            <w:pPr>
              <w:spacing w:before="100" w:beforeAutospacing="1" w:afterAutospacing="1"/>
              <w:ind w:firstLine="0"/>
              <w:jc w:val="center"/>
              <w:rPr>
                <w:sz w:val="22"/>
                <w:szCs w:val="24"/>
              </w:rPr>
            </w:pPr>
            <w:r w:rsidRPr="005453D7">
              <w:rPr>
                <w:position w:val="-32"/>
                <w:sz w:val="22"/>
                <w:szCs w:val="24"/>
              </w:rPr>
              <w:object w:dxaOrig="2700" w:dyaOrig="840" w14:anchorId="6F67B476">
                <v:shape id="_x0000_i1195" type="#_x0000_t75" style="width:135.75pt;height:42pt" o:ole="">
                  <v:imagedata r:id="rId224" o:title=""/>
                </v:shape>
                <o:OLEObject Type="Embed" ProgID="Equation.3" ShapeID="_x0000_i1195" DrawAspect="Content" ObjectID="_1843901964" r:id="rId225"/>
              </w:object>
            </w:r>
            <w:r w:rsidRPr="005453D7">
              <w:rPr>
                <w:sz w:val="22"/>
                <w:szCs w:val="24"/>
              </w:rPr>
              <w:t>,</w:t>
            </w:r>
          </w:p>
        </w:tc>
        <w:tc>
          <w:tcPr>
            <w:tcW w:w="701" w:type="dxa"/>
            <w:vAlign w:val="center"/>
          </w:tcPr>
          <w:p w14:paraId="0E062641"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(Л.14)</w:t>
            </w:r>
          </w:p>
        </w:tc>
      </w:tr>
    </w:tbl>
    <w:p w14:paraId="2EF8DA5B" w14:textId="77777777" w:rsidR="00F468CC" w:rsidRPr="005453D7" w:rsidRDefault="00F468CC" w:rsidP="00594426">
      <w:pPr>
        <w:ind w:firstLine="0"/>
        <w:rPr>
          <w:sz w:val="22"/>
        </w:rPr>
      </w:pPr>
      <w:r w:rsidRPr="005453D7">
        <w:rPr>
          <w:sz w:val="22"/>
        </w:rPr>
        <w:t xml:space="preserve">где </w:t>
      </w:r>
      <w:r w:rsidRPr="005453D7">
        <w:rPr>
          <w:rFonts w:ascii="Times New Roman" w:hAnsi="Times New Roman"/>
          <w:i/>
          <w:sz w:val="22"/>
          <w:lang w:val="en-US"/>
        </w:rPr>
        <w:t>U</w:t>
      </w:r>
      <w:r w:rsidRPr="005453D7">
        <w:rPr>
          <w:rFonts w:ascii="Times New Roman" w:hAnsi="Times New Roman"/>
          <w:i/>
          <w:sz w:val="22"/>
        </w:rPr>
        <w:t>′</w:t>
      </w:r>
      <w:r w:rsidRPr="005453D7">
        <w:rPr>
          <w:rFonts w:ascii="Times New Roman" w:hAnsi="Times New Roman"/>
          <w:sz w:val="22"/>
          <w:vertAlign w:val="subscript"/>
          <w:lang w:val="en-US"/>
        </w:rPr>
        <w:t>a</w:t>
      </w:r>
      <w:r w:rsidRPr="005453D7">
        <w:rPr>
          <w:sz w:val="22"/>
        </w:rPr>
        <w:t xml:space="preserve"> и </w:t>
      </w:r>
      <w:r w:rsidRPr="005453D7">
        <w:rPr>
          <w:rFonts w:ascii="Times New Roman" w:hAnsi="Times New Roman"/>
          <w:i/>
          <w:sz w:val="22"/>
          <w:lang w:val="en-US"/>
        </w:rPr>
        <w:t>U</w:t>
      </w:r>
      <w:r w:rsidRPr="005453D7">
        <w:rPr>
          <w:rFonts w:ascii="Times New Roman" w:hAnsi="Times New Roman"/>
          <w:i/>
          <w:sz w:val="22"/>
        </w:rPr>
        <w:t>′</w:t>
      </w:r>
      <w:r w:rsidRPr="005453D7">
        <w:rPr>
          <w:rFonts w:ascii="Times New Roman" w:hAnsi="Times New Roman"/>
          <w:sz w:val="22"/>
          <w:vertAlign w:val="subscript"/>
          <w:lang w:val="en-US"/>
        </w:rPr>
        <w:t>p</w:t>
      </w:r>
      <w:r w:rsidRPr="005453D7">
        <w:rPr>
          <w:sz w:val="22"/>
        </w:rPr>
        <w:t xml:space="preserve"> – активная и реактивная составляющие напряжения короткого замыкания, в %, при частоте в опыте </w:t>
      </w:r>
      <w:r w:rsidRPr="005453D7">
        <w:rPr>
          <w:rFonts w:ascii="Times New Roman" w:hAnsi="Times New Roman"/>
          <w:i/>
          <w:sz w:val="22"/>
          <w:lang w:val="en-US"/>
        </w:rPr>
        <w:t>f</w:t>
      </w:r>
      <w:r w:rsidRPr="005453D7">
        <w:rPr>
          <w:rFonts w:ascii="Times New Roman" w:hAnsi="Times New Roman"/>
          <w:i/>
          <w:sz w:val="22"/>
        </w:rPr>
        <w:t>′</w:t>
      </w:r>
      <w:r w:rsidRPr="005453D7">
        <w:rPr>
          <w:sz w:val="22"/>
        </w:rPr>
        <w:t xml:space="preserve">; </w:t>
      </w:r>
    </w:p>
    <w:p w14:paraId="1BDD9A38" w14:textId="77777777" w:rsidR="00F468CC" w:rsidRPr="005453D7" w:rsidRDefault="00F468CC" w:rsidP="00594426">
      <w:pPr>
        <w:ind w:firstLine="426"/>
        <w:rPr>
          <w:sz w:val="22"/>
        </w:rPr>
      </w:pPr>
      <w:r w:rsidRPr="005453D7">
        <w:rPr>
          <w:rFonts w:ascii="Times New Roman" w:hAnsi="Times New Roman"/>
          <w:i/>
          <w:sz w:val="22"/>
          <w:lang w:val="en-US"/>
        </w:rPr>
        <w:t>f</w:t>
      </w:r>
      <w:r w:rsidRPr="005453D7">
        <w:rPr>
          <w:rFonts w:ascii="Times New Roman" w:hAnsi="Times New Roman"/>
          <w:sz w:val="22"/>
          <w:vertAlign w:val="subscript"/>
        </w:rPr>
        <w:t>ном</w:t>
      </w:r>
      <w:r w:rsidRPr="005453D7">
        <w:rPr>
          <w:sz w:val="22"/>
        </w:rPr>
        <w:t xml:space="preserve"> – номинальная частота, Гц.</w:t>
      </w:r>
    </w:p>
    <w:p w14:paraId="1F7222EC" w14:textId="77777777" w:rsidR="00F468CC" w:rsidRPr="005453D7" w:rsidRDefault="00F468CC" w:rsidP="00F468CC">
      <w:pPr>
        <w:rPr>
          <w:sz w:val="22"/>
        </w:rPr>
      </w:pPr>
      <w:r w:rsidRPr="005453D7">
        <w:rPr>
          <w:sz w:val="22"/>
        </w:rPr>
        <w:t xml:space="preserve">Если активная составляющая напряжения короткого замыкания не превышает 5 % значения напряжения короткого замыкания </w:t>
      </w:r>
      <w:r w:rsidRPr="005453D7">
        <w:rPr>
          <w:rFonts w:ascii="Times New Roman" w:hAnsi="Times New Roman"/>
          <w:i/>
          <w:sz w:val="22"/>
          <w:lang w:val="en-US"/>
        </w:rPr>
        <w:t>U</w:t>
      </w:r>
      <w:r w:rsidRPr="005453D7">
        <w:rPr>
          <w:rFonts w:ascii="Times New Roman" w:hAnsi="Times New Roman"/>
          <w:sz w:val="22"/>
          <w:vertAlign w:val="subscript"/>
        </w:rPr>
        <w:t>к</w:t>
      </w:r>
      <w:r w:rsidRPr="005453D7">
        <w:rPr>
          <w:sz w:val="22"/>
        </w:rPr>
        <w:t xml:space="preserve">, то допускается рассчитывать напряжение короткого замыкания при номинальной частоте </w:t>
      </w:r>
      <w:r w:rsidRPr="005453D7">
        <w:rPr>
          <w:rFonts w:ascii="Times New Roman" w:hAnsi="Times New Roman"/>
          <w:i/>
          <w:sz w:val="22"/>
          <w:lang w:val="en-US"/>
        </w:rPr>
        <w:t>f</w:t>
      </w:r>
      <w:r w:rsidRPr="005453D7">
        <w:rPr>
          <w:rFonts w:ascii="Times New Roman" w:hAnsi="Times New Roman"/>
          <w:sz w:val="22"/>
          <w:vertAlign w:val="subscript"/>
        </w:rPr>
        <w:t>ном</w:t>
      </w:r>
      <w:r w:rsidRPr="005453D7">
        <w:rPr>
          <w:sz w:val="22"/>
        </w:rPr>
        <w:t xml:space="preserve"> по формуле:</w:t>
      </w:r>
    </w:p>
    <w:tbl>
      <w:tblPr>
        <w:tblW w:w="0" w:type="auto"/>
        <w:tblLook w:val="04A0" w:firstRow="1" w:lastRow="0" w:firstColumn="1" w:lastColumn="0" w:noHBand="0" w:noVBand="1"/>
      </w:tblPr>
      <w:tblGrid>
        <w:gridCol w:w="8768"/>
        <w:gridCol w:w="813"/>
      </w:tblGrid>
      <w:tr w:rsidR="00F468CC" w:rsidRPr="005453D7" w14:paraId="4C0670A1" w14:textId="77777777" w:rsidTr="007F26EB">
        <w:tc>
          <w:tcPr>
            <w:tcW w:w="8926" w:type="dxa"/>
            <w:vAlign w:val="center"/>
          </w:tcPr>
          <w:p w14:paraId="78B283A2" w14:textId="77777777" w:rsidR="00F468CC" w:rsidRPr="005453D7" w:rsidRDefault="00F468CC" w:rsidP="007F26EB">
            <w:pPr>
              <w:spacing w:before="100" w:beforeAutospacing="1" w:afterAutospacing="1"/>
              <w:ind w:firstLine="0"/>
              <w:jc w:val="center"/>
              <w:rPr>
                <w:sz w:val="22"/>
                <w:szCs w:val="24"/>
              </w:rPr>
            </w:pPr>
            <w:r w:rsidRPr="005453D7">
              <w:rPr>
                <w:position w:val="-28"/>
                <w:sz w:val="22"/>
                <w:szCs w:val="24"/>
              </w:rPr>
              <w:object w:dxaOrig="1920" w:dyaOrig="680" w14:anchorId="7882F432">
                <v:shape id="_x0000_i1196" type="#_x0000_t75" style="width:96pt;height:33pt" o:ole="">
                  <v:imagedata r:id="rId226" o:title=""/>
                </v:shape>
                <o:OLEObject Type="Embed" ProgID="Equation.3" ShapeID="_x0000_i1196" DrawAspect="Content" ObjectID="_1843901965" r:id="rId227"/>
              </w:object>
            </w:r>
            <w:r w:rsidRPr="005453D7">
              <w:rPr>
                <w:sz w:val="22"/>
                <w:szCs w:val="24"/>
              </w:rPr>
              <w:t>.</w:t>
            </w:r>
          </w:p>
        </w:tc>
        <w:tc>
          <w:tcPr>
            <w:tcW w:w="701" w:type="dxa"/>
            <w:vAlign w:val="center"/>
          </w:tcPr>
          <w:p w14:paraId="7370DE20"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(Л.15)</w:t>
            </w:r>
          </w:p>
        </w:tc>
      </w:tr>
    </w:tbl>
    <w:p w14:paraId="2E1BA5D5" w14:textId="77777777" w:rsidR="00F468CC" w:rsidRPr="005453D7" w:rsidRDefault="00F468CC" w:rsidP="00F468CC">
      <w:pPr>
        <w:rPr>
          <w:sz w:val="22"/>
        </w:rPr>
      </w:pPr>
    </w:p>
    <w:p w14:paraId="75B5B1F2" w14:textId="77777777" w:rsidR="00F468CC" w:rsidRPr="005453D7" w:rsidRDefault="00F468CC" w:rsidP="00F468CC">
      <w:pPr>
        <w:rPr>
          <w:b/>
          <w:sz w:val="22"/>
        </w:rPr>
      </w:pPr>
      <w:r w:rsidRPr="005453D7">
        <w:rPr>
          <w:b/>
          <w:sz w:val="22"/>
        </w:rPr>
        <w:t>Л.4.3 Оценка необходимости внесения поправок на потери, измеренные в опытах короткого замыкания и холостого хода при малых коэффициентах мощности</w:t>
      </w:r>
    </w:p>
    <w:p w14:paraId="56787B63" w14:textId="77777777" w:rsidR="00F468CC" w:rsidRPr="005453D7" w:rsidRDefault="00F468CC" w:rsidP="00F468CC">
      <w:pPr>
        <w:rPr>
          <w:sz w:val="22"/>
        </w:rPr>
      </w:pPr>
      <w:r w:rsidRPr="005453D7">
        <w:rPr>
          <w:sz w:val="22"/>
        </w:rPr>
        <w:t>Л.4.3.1 Поправки на измеренные потери</w:t>
      </w:r>
      <w:r w:rsidRPr="005453D7">
        <w:rPr>
          <w:rFonts w:ascii="Times New Roman" w:hAnsi="Times New Roman"/>
          <w:sz w:val="22"/>
        </w:rPr>
        <w:t xml:space="preserve"> Δ</w:t>
      </w:r>
      <w:r w:rsidRPr="005453D7">
        <w:rPr>
          <w:rFonts w:ascii="Times New Roman" w:hAnsi="Times New Roman"/>
          <w:i/>
          <w:sz w:val="22"/>
          <w:lang w:val="en-US"/>
        </w:rPr>
        <w:t>P</w:t>
      </w:r>
      <w:r w:rsidRPr="005453D7">
        <w:rPr>
          <w:rFonts w:ascii="Times New Roman" w:hAnsi="Times New Roman"/>
          <w:i/>
          <w:sz w:val="22"/>
        </w:rPr>
        <w:t>′</w:t>
      </w:r>
      <w:r w:rsidRPr="005453D7">
        <w:rPr>
          <w:sz w:val="22"/>
        </w:rPr>
        <w:t xml:space="preserve">, учитывающие угловые погрешности измерительных трансформаторов тока и напряжения (ТА и TV), вносят, если коэффициент мощности </w:t>
      </w:r>
      <w:r w:rsidRPr="005453D7">
        <w:rPr>
          <w:rFonts w:ascii="Times New Roman" w:hAnsi="Times New Roman"/>
          <w:sz w:val="22"/>
          <w:lang w:val="en-US"/>
        </w:rPr>
        <w:t>cosφ</w:t>
      </w:r>
      <w:r w:rsidRPr="005453D7">
        <w:rPr>
          <w:rFonts w:ascii="Times New Roman" w:hAnsi="Times New Roman"/>
          <w:sz w:val="22"/>
          <w:vertAlign w:val="subscript"/>
        </w:rPr>
        <w:t>оп</w:t>
      </w:r>
      <w:r w:rsidRPr="005453D7">
        <w:rPr>
          <w:sz w:val="22"/>
        </w:rPr>
        <w:t xml:space="preserve"> в опыте:</w:t>
      </w:r>
    </w:p>
    <w:p w14:paraId="67226326" w14:textId="77777777" w:rsidR="00F468CC" w:rsidRPr="005453D7" w:rsidRDefault="0074051F" w:rsidP="00F468CC">
      <w:r>
        <w:rPr>
          <w:sz w:val="22"/>
        </w:rPr>
        <w:t xml:space="preserve">– </w:t>
      </w:r>
      <w:r w:rsidR="00F468CC" w:rsidRPr="005453D7">
        <w:rPr>
          <w:sz w:val="22"/>
        </w:rPr>
        <w:t xml:space="preserve">при использовании </w:t>
      </w:r>
      <w:r w:rsidR="00F468CC" w:rsidRPr="005453D7">
        <w:rPr>
          <w:i/>
          <w:iCs/>
          <w:sz w:val="22"/>
        </w:rPr>
        <w:t>ТА</w:t>
      </w:r>
      <w:r w:rsidR="00F468CC" w:rsidRPr="005453D7">
        <w:rPr>
          <w:sz w:val="22"/>
        </w:rPr>
        <w:t xml:space="preserve"> и </w:t>
      </w:r>
      <w:r w:rsidR="00F468CC" w:rsidRPr="005453D7">
        <w:rPr>
          <w:i/>
          <w:iCs/>
          <w:sz w:val="22"/>
        </w:rPr>
        <w:t>TV</w:t>
      </w:r>
      <w:r w:rsidR="00F468CC" w:rsidRPr="005453D7">
        <w:rPr>
          <w:sz w:val="22"/>
        </w:rPr>
        <w:t xml:space="preserve"> класса точности 0,2 – менее 0,1;</w:t>
      </w:r>
    </w:p>
    <w:p w14:paraId="2D428F02" w14:textId="77777777" w:rsidR="00F468CC" w:rsidRPr="005453D7" w:rsidRDefault="0074051F" w:rsidP="00F468CC">
      <w:pPr>
        <w:rPr>
          <w:sz w:val="22"/>
        </w:rPr>
      </w:pPr>
      <w:r>
        <w:rPr>
          <w:sz w:val="22"/>
        </w:rPr>
        <w:lastRenderedPageBreak/>
        <w:t xml:space="preserve">– при </w:t>
      </w:r>
      <w:r w:rsidR="00F468CC" w:rsidRPr="005453D7">
        <w:rPr>
          <w:sz w:val="22"/>
        </w:rPr>
        <w:t xml:space="preserve">использовании </w:t>
      </w:r>
      <w:r w:rsidR="00F468CC" w:rsidRPr="005453D7">
        <w:rPr>
          <w:i/>
          <w:iCs/>
          <w:sz w:val="22"/>
        </w:rPr>
        <w:t>ТА</w:t>
      </w:r>
      <w:r w:rsidR="00F468CC" w:rsidRPr="005453D7">
        <w:rPr>
          <w:sz w:val="22"/>
        </w:rPr>
        <w:t xml:space="preserve"> и </w:t>
      </w:r>
      <w:r w:rsidR="00F468CC" w:rsidRPr="005453D7">
        <w:rPr>
          <w:i/>
          <w:iCs/>
          <w:sz w:val="22"/>
        </w:rPr>
        <w:t>TV</w:t>
      </w:r>
      <w:r w:rsidR="00F468CC" w:rsidRPr="005453D7">
        <w:rPr>
          <w:sz w:val="22"/>
        </w:rPr>
        <w:t xml:space="preserve"> класса точности 0,1 и 0,2, соответственно – менее 0,075;</w:t>
      </w:r>
    </w:p>
    <w:p w14:paraId="6D751046" w14:textId="77777777" w:rsidR="00F468CC" w:rsidRPr="005453D7" w:rsidRDefault="0074051F" w:rsidP="00F468CC">
      <w:pPr>
        <w:rPr>
          <w:sz w:val="22"/>
        </w:rPr>
      </w:pPr>
      <w:r>
        <w:rPr>
          <w:sz w:val="22"/>
        </w:rPr>
        <w:t xml:space="preserve">– </w:t>
      </w:r>
      <w:r w:rsidR="00F468CC" w:rsidRPr="005453D7">
        <w:rPr>
          <w:sz w:val="22"/>
        </w:rPr>
        <w:t xml:space="preserve">при использовании </w:t>
      </w:r>
      <w:r w:rsidR="00F468CC" w:rsidRPr="005453D7">
        <w:rPr>
          <w:i/>
          <w:iCs/>
          <w:sz w:val="22"/>
        </w:rPr>
        <w:t>ТА</w:t>
      </w:r>
      <w:r w:rsidR="00F468CC" w:rsidRPr="005453D7">
        <w:rPr>
          <w:sz w:val="22"/>
        </w:rPr>
        <w:t xml:space="preserve"> и </w:t>
      </w:r>
      <w:r w:rsidR="00F468CC" w:rsidRPr="005453D7">
        <w:rPr>
          <w:i/>
          <w:iCs/>
          <w:sz w:val="22"/>
        </w:rPr>
        <w:t>TV</w:t>
      </w:r>
      <w:r w:rsidR="00F468CC" w:rsidRPr="005453D7">
        <w:rPr>
          <w:sz w:val="22"/>
        </w:rPr>
        <w:t xml:space="preserve"> класса точности 0,1 – менее 0,05.</w:t>
      </w:r>
    </w:p>
    <w:p w14:paraId="3EFE3162" w14:textId="77777777" w:rsidR="00F468CC" w:rsidRPr="005453D7" w:rsidRDefault="00F468CC" w:rsidP="00F468CC">
      <w:pPr>
        <w:rPr>
          <w:sz w:val="22"/>
        </w:rPr>
      </w:pPr>
      <w:r w:rsidRPr="005453D7">
        <w:rPr>
          <w:sz w:val="22"/>
        </w:rPr>
        <w:t xml:space="preserve">Л.4.3.2 Поправки на показания стрелочных ваттметров </w:t>
      </w:r>
      <w:r w:rsidRPr="005453D7">
        <w:rPr>
          <w:rFonts w:cs="Arial"/>
          <w:sz w:val="22"/>
        </w:rPr>
        <w:t>Δα</w:t>
      </w:r>
      <w:r w:rsidRPr="005453D7">
        <w:rPr>
          <w:rFonts w:cs="Arial"/>
          <w:sz w:val="22"/>
          <w:vertAlign w:val="subscript"/>
          <w:lang w:val="en-US"/>
        </w:rPr>
        <w:t>w</w:t>
      </w:r>
      <w:r w:rsidRPr="005453D7">
        <w:rPr>
          <w:sz w:val="22"/>
        </w:rPr>
        <w:t xml:space="preserve"> вносят при следующих условиях измерений:</w:t>
      </w:r>
    </w:p>
    <w:p w14:paraId="38B9626E" w14:textId="77777777" w:rsidR="00F468CC" w:rsidRPr="005453D7" w:rsidRDefault="0074051F" w:rsidP="00F468CC">
      <w:pPr>
        <w:rPr>
          <w:sz w:val="22"/>
        </w:rPr>
      </w:pPr>
      <w:r>
        <w:rPr>
          <w:sz w:val="22"/>
        </w:rPr>
        <w:t xml:space="preserve">– </w:t>
      </w:r>
      <w:r w:rsidR="00F468CC" w:rsidRPr="005453D7">
        <w:rPr>
          <w:sz w:val="22"/>
        </w:rPr>
        <w:t>для однофазной схемы измерений:</w:t>
      </w:r>
    </w:p>
    <w:tbl>
      <w:tblPr>
        <w:tblW w:w="0" w:type="auto"/>
        <w:tblLook w:val="04A0" w:firstRow="1" w:lastRow="0" w:firstColumn="1" w:lastColumn="0" w:noHBand="0" w:noVBand="1"/>
      </w:tblPr>
      <w:tblGrid>
        <w:gridCol w:w="8768"/>
        <w:gridCol w:w="813"/>
      </w:tblGrid>
      <w:tr w:rsidR="00F468CC" w:rsidRPr="005453D7" w14:paraId="58295440" w14:textId="77777777" w:rsidTr="007F26EB">
        <w:tc>
          <w:tcPr>
            <w:tcW w:w="8926" w:type="dxa"/>
            <w:vAlign w:val="center"/>
          </w:tcPr>
          <w:p w14:paraId="3B01EA08" w14:textId="77777777" w:rsidR="00F468CC" w:rsidRPr="005453D7" w:rsidRDefault="00F468CC" w:rsidP="007F26EB">
            <w:pPr>
              <w:spacing w:before="100" w:beforeAutospacing="1" w:afterAutospacing="1"/>
              <w:ind w:firstLine="0"/>
              <w:jc w:val="center"/>
              <w:rPr>
                <w:sz w:val="22"/>
                <w:szCs w:val="24"/>
              </w:rPr>
            </w:pPr>
            <w:r w:rsidRPr="005453D7">
              <w:rPr>
                <w:position w:val="-12"/>
                <w:sz w:val="22"/>
                <w:szCs w:val="24"/>
              </w:rPr>
              <w:object w:dxaOrig="2000" w:dyaOrig="360" w14:anchorId="52DF2091">
                <v:shape id="_x0000_i1197" type="#_x0000_t75" style="width:99.75pt;height:18.75pt" o:ole="">
                  <v:imagedata r:id="rId228" o:title=""/>
                </v:shape>
                <o:OLEObject Type="Embed" ProgID="Equation.3" ShapeID="_x0000_i1197" DrawAspect="Content" ObjectID="_1843901966" r:id="rId229"/>
              </w:object>
            </w:r>
            <w:r w:rsidRPr="005453D7">
              <w:rPr>
                <w:sz w:val="22"/>
                <w:szCs w:val="24"/>
              </w:rPr>
              <w:t>.</w:t>
            </w:r>
          </w:p>
        </w:tc>
        <w:tc>
          <w:tcPr>
            <w:tcW w:w="701" w:type="dxa"/>
            <w:vAlign w:val="center"/>
          </w:tcPr>
          <w:p w14:paraId="537C071A"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(Л.16)</w:t>
            </w:r>
          </w:p>
        </w:tc>
      </w:tr>
    </w:tbl>
    <w:p w14:paraId="4491F2FE" w14:textId="77777777" w:rsidR="00F468CC" w:rsidRPr="005453D7" w:rsidRDefault="0074051F" w:rsidP="00F468CC">
      <w:pPr>
        <w:rPr>
          <w:sz w:val="22"/>
        </w:rPr>
      </w:pPr>
      <w:r>
        <w:rPr>
          <w:sz w:val="22"/>
        </w:rPr>
        <w:t xml:space="preserve">– </w:t>
      </w:r>
      <w:r w:rsidR="00F468CC" w:rsidRPr="005453D7">
        <w:rPr>
          <w:sz w:val="22"/>
        </w:rPr>
        <w:t>для трехфазной схемы измерений при помощи двух ваттметров:</w:t>
      </w:r>
    </w:p>
    <w:tbl>
      <w:tblPr>
        <w:tblW w:w="0" w:type="auto"/>
        <w:tblLook w:val="04A0" w:firstRow="1" w:lastRow="0" w:firstColumn="1" w:lastColumn="0" w:noHBand="0" w:noVBand="1"/>
      </w:tblPr>
      <w:tblGrid>
        <w:gridCol w:w="8768"/>
        <w:gridCol w:w="813"/>
      </w:tblGrid>
      <w:tr w:rsidR="00F468CC" w:rsidRPr="005453D7" w14:paraId="6E1D375F" w14:textId="77777777" w:rsidTr="007F26EB">
        <w:tc>
          <w:tcPr>
            <w:tcW w:w="8926" w:type="dxa"/>
            <w:vAlign w:val="center"/>
          </w:tcPr>
          <w:p w14:paraId="2E23C8A6" w14:textId="77777777" w:rsidR="00F468CC" w:rsidRPr="005453D7" w:rsidRDefault="00F468CC" w:rsidP="007F26EB">
            <w:pPr>
              <w:spacing w:before="100" w:beforeAutospacing="1" w:afterAutospacing="1"/>
              <w:ind w:firstLine="0"/>
              <w:jc w:val="center"/>
              <w:rPr>
                <w:sz w:val="22"/>
                <w:szCs w:val="24"/>
              </w:rPr>
            </w:pPr>
            <w:r w:rsidRPr="005453D7">
              <w:rPr>
                <w:position w:val="-12"/>
                <w:sz w:val="22"/>
                <w:szCs w:val="24"/>
              </w:rPr>
              <w:object w:dxaOrig="2600" w:dyaOrig="360" w14:anchorId="54F14500">
                <v:shape id="_x0000_i1198" type="#_x0000_t75" style="width:129pt;height:18.75pt" o:ole="">
                  <v:imagedata r:id="rId230" o:title=""/>
                </v:shape>
                <o:OLEObject Type="Embed" ProgID="Equation.3" ShapeID="_x0000_i1198" DrawAspect="Content" ObjectID="_1843901967" r:id="rId231"/>
              </w:object>
            </w:r>
            <w:r w:rsidRPr="005453D7">
              <w:rPr>
                <w:sz w:val="22"/>
                <w:szCs w:val="24"/>
              </w:rPr>
              <w:t>.</w:t>
            </w:r>
          </w:p>
        </w:tc>
        <w:tc>
          <w:tcPr>
            <w:tcW w:w="701" w:type="dxa"/>
            <w:vAlign w:val="center"/>
          </w:tcPr>
          <w:p w14:paraId="2DD561FF"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(Л.17)</w:t>
            </w:r>
          </w:p>
        </w:tc>
      </w:tr>
    </w:tbl>
    <w:p w14:paraId="71E21924" w14:textId="77777777" w:rsidR="00F468CC" w:rsidRPr="005453D7" w:rsidRDefault="0074051F" w:rsidP="00F468CC">
      <w:pPr>
        <w:rPr>
          <w:sz w:val="22"/>
        </w:rPr>
      </w:pPr>
      <w:r>
        <w:rPr>
          <w:sz w:val="22"/>
        </w:rPr>
        <w:t xml:space="preserve">– </w:t>
      </w:r>
      <w:r w:rsidR="00F468CC" w:rsidRPr="005453D7">
        <w:rPr>
          <w:sz w:val="22"/>
        </w:rPr>
        <w:t>для трехфазной схемы измерений при помощи трех ваттметров:</w:t>
      </w:r>
    </w:p>
    <w:tbl>
      <w:tblPr>
        <w:tblW w:w="0" w:type="auto"/>
        <w:tblLook w:val="04A0" w:firstRow="1" w:lastRow="0" w:firstColumn="1" w:lastColumn="0" w:noHBand="0" w:noVBand="1"/>
      </w:tblPr>
      <w:tblGrid>
        <w:gridCol w:w="8768"/>
        <w:gridCol w:w="813"/>
      </w:tblGrid>
      <w:tr w:rsidR="00F468CC" w:rsidRPr="005453D7" w14:paraId="779DC134" w14:textId="77777777" w:rsidTr="007F26EB">
        <w:tc>
          <w:tcPr>
            <w:tcW w:w="8926" w:type="dxa"/>
            <w:vAlign w:val="center"/>
          </w:tcPr>
          <w:p w14:paraId="09EB6DFF" w14:textId="77777777" w:rsidR="00F468CC" w:rsidRPr="005453D7" w:rsidRDefault="00F468CC" w:rsidP="007F26EB">
            <w:pPr>
              <w:spacing w:before="100" w:beforeAutospacing="1" w:afterAutospacing="1"/>
              <w:ind w:firstLine="0"/>
              <w:jc w:val="center"/>
              <w:rPr>
                <w:sz w:val="22"/>
                <w:szCs w:val="24"/>
              </w:rPr>
            </w:pPr>
            <w:r w:rsidRPr="005453D7">
              <w:rPr>
                <w:position w:val="-12"/>
                <w:sz w:val="22"/>
                <w:szCs w:val="24"/>
              </w:rPr>
              <w:object w:dxaOrig="3200" w:dyaOrig="360" w14:anchorId="46F0E12C">
                <v:shape id="_x0000_i1199" type="#_x0000_t75" style="width:159.75pt;height:18.75pt" o:ole="">
                  <v:imagedata r:id="rId232" o:title=""/>
                </v:shape>
                <o:OLEObject Type="Embed" ProgID="Equation.3" ShapeID="_x0000_i1199" DrawAspect="Content" ObjectID="_1843901968" r:id="rId233"/>
              </w:object>
            </w:r>
            <w:r w:rsidRPr="005453D7">
              <w:rPr>
                <w:sz w:val="22"/>
                <w:szCs w:val="24"/>
              </w:rPr>
              <w:t>.</w:t>
            </w:r>
          </w:p>
        </w:tc>
        <w:tc>
          <w:tcPr>
            <w:tcW w:w="701" w:type="dxa"/>
            <w:vAlign w:val="center"/>
          </w:tcPr>
          <w:p w14:paraId="27E7831D"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(Л.18)</w:t>
            </w:r>
          </w:p>
        </w:tc>
      </w:tr>
    </w:tbl>
    <w:p w14:paraId="7A09E7A4"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 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 α</w:t>
      </w:r>
      <w:r w:rsidRPr="005453D7">
        <w:rPr>
          <w:rFonts w:ascii="Times New Roman" w:hAnsi="Times New Roman"/>
          <w:sz w:val="22"/>
          <w:vertAlign w:val="subscript"/>
          <w:lang w:val="en-US"/>
        </w:rPr>
        <w:t>W</w:t>
      </w:r>
      <w:r w:rsidRPr="005453D7">
        <w:rPr>
          <w:rFonts w:ascii="Times New Roman" w:hAnsi="Times New Roman"/>
          <w:sz w:val="22"/>
          <w:vertAlign w:val="subscript"/>
        </w:rPr>
        <w:t>3</w:t>
      </w:r>
      <w:r w:rsidRPr="005453D7">
        <w:rPr>
          <w:sz w:val="22"/>
        </w:rPr>
        <w:t xml:space="preserve"> – показания стрелочных ваттметров в делениях в опыте;</w:t>
      </w:r>
    </w:p>
    <w:p w14:paraId="6908733D" w14:textId="77777777" w:rsidR="00F468CC" w:rsidRPr="005453D7" w:rsidRDefault="00F468CC" w:rsidP="00594426">
      <w:pPr>
        <w:ind w:firstLine="397"/>
        <w:rPr>
          <w:sz w:val="22"/>
        </w:rPr>
      </w:pPr>
      <w:r w:rsidRPr="005453D7">
        <w:rPr>
          <w:rFonts w:ascii="Times New Roman" w:hAnsi="Times New Roman"/>
          <w:sz w:val="22"/>
        </w:rPr>
        <w:t>α</w:t>
      </w:r>
      <w:r w:rsidRPr="005453D7">
        <w:rPr>
          <w:rFonts w:ascii="Times New Roman" w:hAnsi="Times New Roman"/>
          <w:sz w:val="22"/>
          <w:vertAlign w:val="subscript"/>
        </w:rPr>
        <w:t>шк</w:t>
      </w:r>
      <w:r w:rsidRPr="005453D7">
        <w:rPr>
          <w:rFonts w:ascii="Times New Roman" w:hAnsi="Times New Roman"/>
          <w:sz w:val="22"/>
          <w:vertAlign w:val="subscript"/>
          <w:lang w:val="en-US"/>
        </w:rPr>
        <w:t>W</w:t>
      </w:r>
      <w:r w:rsidRPr="005453D7">
        <w:rPr>
          <w:sz w:val="22"/>
        </w:rPr>
        <w:t xml:space="preserve"> – полное число делений стрелочного ваттметра;</w:t>
      </w:r>
    </w:p>
    <w:p w14:paraId="0439E453" w14:textId="77777777" w:rsidR="00F468CC" w:rsidRPr="005453D7" w:rsidRDefault="00F468CC" w:rsidP="00594426">
      <w:pPr>
        <w:ind w:firstLine="397"/>
        <w:rPr>
          <w:sz w:val="22"/>
        </w:rPr>
      </w:pPr>
      <w:r w:rsidRPr="005453D7">
        <w:rPr>
          <w:rFonts w:ascii="Times New Roman" w:hAnsi="Times New Roman"/>
          <w:i/>
          <w:sz w:val="22"/>
          <w:lang w:val="en-US"/>
        </w:rPr>
        <w:t>A</w:t>
      </w:r>
      <w:r w:rsidRPr="005453D7">
        <w:rPr>
          <w:rFonts w:ascii="Times New Roman" w:hAnsi="Times New Roman"/>
          <w:sz w:val="22"/>
          <w:vertAlign w:val="subscript"/>
          <w:lang w:val="en-US"/>
        </w:rPr>
        <w:t>W</w:t>
      </w:r>
      <w:r w:rsidRPr="005453D7">
        <w:rPr>
          <w:sz w:val="22"/>
        </w:rPr>
        <w:t xml:space="preserve"> – класс точности стрелочного ваттметров.</w:t>
      </w:r>
    </w:p>
    <w:p w14:paraId="3BF8EC9D" w14:textId="77777777" w:rsidR="00F468CC" w:rsidRPr="005453D7" w:rsidRDefault="00F468CC" w:rsidP="00F468CC">
      <w:pPr>
        <w:rPr>
          <w:sz w:val="22"/>
        </w:rPr>
      </w:pPr>
      <w:r w:rsidRPr="005453D7">
        <w:rPr>
          <w:sz w:val="22"/>
        </w:rPr>
        <w:t xml:space="preserve">Л.4.3.3 При измерении активной мощности непосредственно (без использования </w:t>
      </w:r>
      <w:r w:rsidRPr="005453D7">
        <w:rPr>
          <w:i/>
          <w:iCs/>
          <w:sz w:val="22"/>
        </w:rPr>
        <w:t>ТА</w:t>
      </w:r>
      <w:r w:rsidRPr="005453D7">
        <w:rPr>
          <w:sz w:val="22"/>
        </w:rPr>
        <w:t xml:space="preserve"> и </w:t>
      </w:r>
      <w:r w:rsidRPr="005453D7">
        <w:rPr>
          <w:i/>
          <w:iCs/>
          <w:sz w:val="22"/>
        </w:rPr>
        <w:t>TV</w:t>
      </w:r>
      <w:r w:rsidRPr="005453D7">
        <w:rPr>
          <w:sz w:val="22"/>
        </w:rPr>
        <w:t>) в соответствии со схемами рисунков Л.</w:t>
      </w:r>
      <w:r w:rsidR="00493046">
        <w:rPr>
          <w:sz w:val="22"/>
        </w:rPr>
        <w:t>6</w:t>
      </w:r>
      <w:r w:rsidR="0074051F">
        <w:rPr>
          <w:sz w:val="22"/>
        </w:rPr>
        <w:t xml:space="preserve">, </w:t>
      </w:r>
      <w:r w:rsidRPr="005453D7">
        <w:rPr>
          <w:i/>
          <w:sz w:val="22"/>
        </w:rPr>
        <w:t>а</w:t>
      </w:r>
      <w:r w:rsidRPr="005453D7">
        <w:rPr>
          <w:sz w:val="22"/>
        </w:rPr>
        <w:t>, Л.</w:t>
      </w:r>
      <w:r w:rsidR="008C3388">
        <w:rPr>
          <w:sz w:val="22"/>
        </w:rPr>
        <w:t>7</w:t>
      </w:r>
      <w:r w:rsidR="0074051F">
        <w:rPr>
          <w:sz w:val="22"/>
        </w:rPr>
        <w:t xml:space="preserve">, </w:t>
      </w:r>
      <w:r w:rsidRPr="005453D7">
        <w:rPr>
          <w:i/>
          <w:sz w:val="22"/>
        </w:rPr>
        <w:t>а</w:t>
      </w:r>
      <w:r w:rsidRPr="005453D7">
        <w:rPr>
          <w:sz w:val="22"/>
        </w:rPr>
        <w:t xml:space="preserve"> и </w:t>
      </w:r>
      <w:r w:rsidRPr="005453D7">
        <w:rPr>
          <w:i/>
          <w:sz w:val="22"/>
        </w:rPr>
        <w:t>б</w:t>
      </w:r>
      <w:r w:rsidRPr="005453D7">
        <w:rPr>
          <w:sz w:val="22"/>
        </w:rPr>
        <w:t xml:space="preserve"> следует рассчитать потери во всех измерительных приборах, включенных на линейные и фазные напряжения. Поправки вносят, если эти потери превышают 1 % мощности, измеренной ваттметрами.</w:t>
      </w:r>
    </w:p>
    <w:p w14:paraId="579A202B" w14:textId="77777777" w:rsidR="00F468CC" w:rsidRPr="005453D7" w:rsidRDefault="00F468CC" w:rsidP="00F468CC">
      <w:pPr>
        <w:rPr>
          <w:sz w:val="22"/>
        </w:rPr>
      </w:pPr>
      <w:r w:rsidRPr="005453D7">
        <w:rPr>
          <w:sz w:val="22"/>
        </w:rPr>
        <w:t>Л.4.3.4 Поправки на потери в подводящих проводах и закоротках вносят, если эти потери превышают 1 % мощности, измеренной ваттметрами. Допускается экспериментальный метод оценки потерь в подводящих проводах и схеме, при этом испытуемый трансформатор отсоединяют от измерительной схемы, ее выходные зажимы закорачивают и измеряют потери при токе опыта.</w:t>
      </w:r>
    </w:p>
    <w:p w14:paraId="4ED1095B" w14:textId="77777777" w:rsidR="00F468CC" w:rsidRPr="005453D7" w:rsidRDefault="00F468CC" w:rsidP="001C6A9C">
      <w:pPr>
        <w:rPr>
          <w:b/>
          <w:sz w:val="22"/>
        </w:rPr>
      </w:pPr>
      <w:r w:rsidRPr="005453D7">
        <w:rPr>
          <w:b/>
          <w:sz w:val="22"/>
        </w:rPr>
        <w:t>Л.4.4 Внесение поправок, учитывающих погрешности измерения потерь в опытах короткого замыкания и холостого хода</w:t>
      </w:r>
    </w:p>
    <w:p w14:paraId="4460CBF0" w14:textId="77777777" w:rsidR="00F468CC" w:rsidRPr="005453D7" w:rsidRDefault="00F468CC" w:rsidP="001C6A9C">
      <w:pPr>
        <w:rPr>
          <w:b/>
          <w:sz w:val="22"/>
        </w:rPr>
      </w:pPr>
      <w:r w:rsidRPr="005453D7">
        <w:rPr>
          <w:b/>
          <w:sz w:val="22"/>
        </w:rPr>
        <w:t>Л.4.4.1</w:t>
      </w:r>
      <w:r w:rsidRPr="005453D7">
        <w:rPr>
          <w:rFonts w:cs="Arial"/>
          <w:b/>
          <w:sz w:val="22"/>
        </w:rPr>
        <w:t> </w:t>
      </w:r>
      <w:r w:rsidRPr="005453D7">
        <w:rPr>
          <w:b/>
          <w:sz w:val="22"/>
        </w:rPr>
        <w:t>Внесение поправок при измерении потерь одним ваттметром</w:t>
      </w:r>
    </w:p>
    <w:p w14:paraId="507C94E5" w14:textId="77777777" w:rsidR="00F468CC" w:rsidRPr="005453D7" w:rsidRDefault="00F468CC" w:rsidP="00F468CC">
      <w:pPr>
        <w:rPr>
          <w:sz w:val="22"/>
        </w:rPr>
      </w:pPr>
      <w:r w:rsidRPr="005453D7">
        <w:rPr>
          <w:sz w:val="22"/>
        </w:rPr>
        <w:t>При измерениях в соответствии со схемами рисунка Л.5 поправки вносят непосредственно в результаты измерений следующим образом.</w:t>
      </w:r>
    </w:p>
    <w:p w14:paraId="566905CF" w14:textId="77777777" w:rsidR="00F468CC" w:rsidRPr="005453D7" w:rsidRDefault="00F468CC" w:rsidP="00F468CC">
      <w:pPr>
        <w:rPr>
          <w:sz w:val="22"/>
        </w:rPr>
      </w:pPr>
      <w:r w:rsidRPr="005453D7">
        <w:rPr>
          <w:sz w:val="22"/>
        </w:rPr>
        <w:t xml:space="preserve">Потери в опыте с учетом поправок </w:t>
      </w:r>
      <w:r w:rsidRPr="005453D7">
        <w:rPr>
          <w:i/>
          <w:sz w:val="22"/>
          <w:lang w:val="en-US"/>
        </w:rPr>
        <w:t>P</w:t>
      </w:r>
      <w:r w:rsidRPr="005453D7">
        <w:rPr>
          <w:sz w:val="22"/>
        </w:rPr>
        <w:t xml:space="preserve"> (в Вт) рассчитывают по формуле</w:t>
      </w:r>
    </w:p>
    <w:tbl>
      <w:tblPr>
        <w:tblW w:w="0" w:type="auto"/>
        <w:tblLook w:val="04A0" w:firstRow="1" w:lastRow="0" w:firstColumn="1" w:lastColumn="0" w:noHBand="0" w:noVBand="1"/>
      </w:tblPr>
      <w:tblGrid>
        <w:gridCol w:w="8768"/>
        <w:gridCol w:w="813"/>
      </w:tblGrid>
      <w:tr w:rsidR="00F468CC" w:rsidRPr="005453D7" w14:paraId="4F2F6466" w14:textId="77777777" w:rsidTr="007F26EB">
        <w:tc>
          <w:tcPr>
            <w:tcW w:w="8926" w:type="dxa"/>
            <w:vAlign w:val="center"/>
          </w:tcPr>
          <w:p w14:paraId="1610B044"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4"/>
                <w:sz w:val="22"/>
                <w:szCs w:val="24"/>
              </w:rPr>
              <w:object w:dxaOrig="3120" w:dyaOrig="400" w14:anchorId="21FB3C76">
                <v:shape id="_x0000_i1200" type="#_x0000_t75" style="width:156pt;height:21pt" o:ole="">
                  <v:imagedata r:id="rId234" o:title=""/>
                </v:shape>
                <o:OLEObject Type="Embed" ProgID="Equation.3" ShapeID="_x0000_i1200" DrawAspect="Content" ObjectID="_1843901969" r:id="rId235"/>
              </w:object>
            </w:r>
            <w:r w:rsidRPr="005453D7">
              <w:rPr>
                <w:rFonts w:cs="Arial"/>
                <w:sz w:val="22"/>
                <w:szCs w:val="24"/>
              </w:rPr>
              <w:t xml:space="preserve">, </w:t>
            </w:r>
          </w:p>
        </w:tc>
        <w:tc>
          <w:tcPr>
            <w:tcW w:w="701" w:type="dxa"/>
            <w:vAlign w:val="center"/>
          </w:tcPr>
          <w:p w14:paraId="1946E0EB"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(Л.19)</w:t>
            </w:r>
          </w:p>
        </w:tc>
      </w:tr>
    </w:tbl>
    <w:p w14:paraId="682B6C67" w14:textId="77777777" w:rsidR="00F468CC" w:rsidRPr="005453D7" w:rsidRDefault="00594426" w:rsidP="00594426">
      <w:pPr>
        <w:ind w:firstLine="0"/>
        <w:rPr>
          <w:sz w:val="22"/>
        </w:rPr>
      </w:pPr>
      <w:r w:rsidRPr="005453D7">
        <w:rPr>
          <w:sz w:val="22"/>
        </w:rPr>
        <w:t>где</w:t>
      </w:r>
      <w:r w:rsidRPr="005453D7">
        <w:rPr>
          <w:sz w:val="22"/>
          <w:lang w:val="en-US"/>
        </w:rPr>
        <w:t> </w:t>
      </w:r>
      <w:r w:rsidR="00F468CC" w:rsidRPr="005453D7">
        <w:rPr>
          <w:rFonts w:ascii="Times New Roman" w:hAnsi="Times New Roman"/>
          <w:i/>
          <w:sz w:val="22"/>
          <w:lang w:val="en-US"/>
        </w:rPr>
        <w:t>P</w:t>
      </w:r>
      <w:r w:rsidR="00F468CC" w:rsidRPr="005453D7">
        <w:rPr>
          <w:rFonts w:ascii="Times New Roman" w:hAnsi="Times New Roman"/>
          <w:sz w:val="22"/>
          <w:vertAlign w:val="subscript"/>
        </w:rPr>
        <w:t>изм</w:t>
      </w:r>
      <w:r w:rsidR="00F468CC" w:rsidRPr="005453D7">
        <w:rPr>
          <w:sz w:val="22"/>
        </w:rPr>
        <w:t xml:space="preserve"> – измеренные ваттметром потери, Вт; при использовании стрелочных измерительных приборов измеренные потери определяют по формуле:</w:t>
      </w:r>
      <w:r w:rsidR="00F468CC" w:rsidRPr="005453D7">
        <w:rPr>
          <w:i/>
          <w:sz w:val="22"/>
        </w:rPr>
        <w:t xml:space="preserve"> </w:t>
      </w:r>
      <w:r w:rsidR="00F468CC" w:rsidRPr="005453D7">
        <w:rPr>
          <w:rFonts w:ascii="Times New Roman" w:hAnsi="Times New Roman"/>
          <w:i/>
          <w:sz w:val="22"/>
          <w:lang w:val="en-US"/>
        </w:rPr>
        <w:t>P</w:t>
      </w:r>
      <w:r w:rsidR="00F468CC" w:rsidRPr="005453D7">
        <w:rPr>
          <w:rFonts w:ascii="Times New Roman" w:hAnsi="Times New Roman"/>
          <w:sz w:val="22"/>
          <w:vertAlign w:val="subscript"/>
        </w:rPr>
        <w:t>изм</w:t>
      </w:r>
      <w:r w:rsidR="00F468CC" w:rsidRPr="005453D7">
        <w:rPr>
          <w:rFonts w:ascii="Times New Roman" w:hAnsi="Times New Roman"/>
          <w:sz w:val="22"/>
        </w:rPr>
        <w:t xml:space="preserve"> = </w:t>
      </w:r>
      <w:r w:rsidR="00F468CC" w:rsidRPr="005453D7">
        <w:rPr>
          <w:rFonts w:ascii="Times New Roman" w:hAnsi="Times New Roman"/>
          <w:i/>
          <w:sz w:val="22"/>
          <w:lang w:val="en-US"/>
        </w:rPr>
        <w:t>C</w:t>
      </w:r>
      <w:r w:rsidR="00F468CC" w:rsidRPr="005453D7">
        <w:rPr>
          <w:rFonts w:ascii="Times New Roman" w:hAnsi="Times New Roman"/>
          <w:sz w:val="22"/>
          <w:vertAlign w:val="subscript"/>
          <w:lang w:val="en-US"/>
        </w:rPr>
        <w:t>w</w:t>
      </w:r>
      <w:r w:rsidR="00F468CC" w:rsidRPr="005453D7">
        <w:rPr>
          <w:rFonts w:ascii="Times New Roman" w:hAnsi="Times New Roman"/>
          <w:sz w:val="22"/>
          <w:vertAlign w:val="subscript"/>
        </w:rPr>
        <w:t xml:space="preserve"> </w:t>
      </w:r>
      <w:r w:rsidR="00F468CC" w:rsidRPr="005453D7">
        <w:rPr>
          <w:rFonts w:ascii="Times New Roman" w:hAnsi="Times New Roman"/>
          <w:sz w:val="22"/>
        </w:rPr>
        <w:t>(α</w:t>
      </w:r>
      <w:r w:rsidR="00F468CC" w:rsidRPr="005453D7">
        <w:rPr>
          <w:rFonts w:ascii="Times New Roman" w:hAnsi="Times New Roman"/>
          <w:sz w:val="22"/>
          <w:vertAlign w:val="subscript"/>
          <w:lang w:val="en-US"/>
        </w:rPr>
        <w:t>W</w:t>
      </w:r>
      <w:r w:rsidR="00F468CC" w:rsidRPr="005453D7">
        <w:rPr>
          <w:rFonts w:ascii="Times New Roman" w:hAnsi="Times New Roman"/>
          <w:sz w:val="22"/>
        </w:rPr>
        <w:t xml:space="preserve"> + Δα</w:t>
      </w:r>
      <w:r w:rsidR="00F468CC" w:rsidRPr="005453D7">
        <w:rPr>
          <w:rFonts w:ascii="Times New Roman" w:hAnsi="Times New Roman"/>
          <w:sz w:val="22"/>
          <w:vertAlign w:val="subscript"/>
          <w:lang w:val="en-US"/>
        </w:rPr>
        <w:t>W</w:t>
      </w:r>
      <w:r w:rsidR="00F468CC" w:rsidRPr="005453D7">
        <w:rPr>
          <w:rFonts w:ascii="Times New Roman" w:hAnsi="Times New Roman"/>
          <w:sz w:val="22"/>
        </w:rPr>
        <w:t>)</w:t>
      </w:r>
      <w:r w:rsidR="00F468CC" w:rsidRPr="005453D7">
        <w:rPr>
          <w:sz w:val="22"/>
        </w:rPr>
        <w:t>;</w:t>
      </w:r>
    </w:p>
    <w:p w14:paraId="64EA92F8" w14:textId="77777777" w:rsidR="00F468CC" w:rsidRPr="005453D7" w:rsidRDefault="00F468CC" w:rsidP="00594426">
      <w:pPr>
        <w:ind w:firstLine="426"/>
        <w:rPr>
          <w:sz w:val="22"/>
        </w:rPr>
      </w:pP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rPr>
        <w:t> </w:t>
      </w:r>
      <w:r w:rsidRPr="005453D7">
        <w:rPr>
          <w:sz w:val="22"/>
        </w:rPr>
        <w:t xml:space="preserve">– цена деления ваттметра (с учетом коэффициентов трансформации </w:t>
      </w:r>
      <w:r w:rsidRPr="005453D7">
        <w:rPr>
          <w:i/>
          <w:iCs/>
          <w:sz w:val="22"/>
        </w:rPr>
        <w:t>ТА</w:t>
      </w:r>
      <w:r w:rsidRPr="005453D7">
        <w:rPr>
          <w:sz w:val="22"/>
        </w:rPr>
        <w:t xml:space="preserve"> и </w:t>
      </w:r>
      <w:r w:rsidRPr="005453D7">
        <w:rPr>
          <w:i/>
          <w:iCs/>
          <w:sz w:val="22"/>
        </w:rPr>
        <w:t>TV</w:t>
      </w:r>
      <w:r w:rsidRPr="005453D7">
        <w:rPr>
          <w:sz w:val="22"/>
        </w:rPr>
        <w:t xml:space="preserve">), Вт/дел; </w:t>
      </w:r>
    </w:p>
    <w:p w14:paraId="16150EFC" w14:textId="77777777" w:rsidR="00F468CC" w:rsidRPr="005453D7" w:rsidRDefault="00F468CC" w:rsidP="00594426">
      <w:pPr>
        <w:ind w:firstLine="426"/>
        <w:rPr>
          <w:sz w:val="22"/>
        </w:rPr>
      </w:pP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rPr>
        <w:t> </w:t>
      </w:r>
      <w:r w:rsidRPr="005453D7">
        <w:rPr>
          <w:sz w:val="22"/>
        </w:rPr>
        <w:t>– число делений ваттметра в опыте;</w:t>
      </w:r>
    </w:p>
    <w:p w14:paraId="40EC99B0" w14:textId="77777777" w:rsidR="00F468CC" w:rsidRPr="005453D7" w:rsidRDefault="00F468CC" w:rsidP="00594426">
      <w:pPr>
        <w:ind w:firstLine="426"/>
        <w:rPr>
          <w:sz w:val="22"/>
        </w:rPr>
      </w:pPr>
      <w:r w:rsidRPr="005453D7">
        <w:rPr>
          <w:rFonts w:ascii="Times New Roman" w:hAnsi="Times New Roman"/>
          <w:sz w:val="22"/>
        </w:rPr>
        <w:t>Δα</w:t>
      </w:r>
      <w:r w:rsidRPr="005453D7">
        <w:rPr>
          <w:rFonts w:ascii="Times New Roman" w:hAnsi="Times New Roman"/>
          <w:sz w:val="22"/>
          <w:vertAlign w:val="subscript"/>
          <w:lang w:val="en-US"/>
        </w:rPr>
        <w:t>W</w:t>
      </w:r>
      <w:r w:rsidRPr="005453D7">
        <w:rPr>
          <w:rFonts w:ascii="Times New Roman" w:hAnsi="Times New Roman"/>
          <w:sz w:val="22"/>
        </w:rPr>
        <w:t> </w:t>
      </w:r>
      <w:r w:rsidRPr="005453D7">
        <w:rPr>
          <w:sz w:val="22"/>
        </w:rPr>
        <w:t xml:space="preserve">– поправка на показание ваттметра </w:t>
      </w:r>
      <w:r w:rsidRPr="005453D7">
        <w:rPr>
          <w:i/>
          <w:sz w:val="22"/>
          <w:lang w:val="en-US"/>
        </w:rPr>
        <w:t>PW</w:t>
      </w:r>
      <w:r w:rsidRPr="005453D7">
        <w:rPr>
          <w:sz w:val="22"/>
        </w:rPr>
        <w:t xml:space="preserve"> (со своим знаком в делениях из аттестата на данный ваттметр);</w:t>
      </w:r>
    </w:p>
    <w:p w14:paraId="4FD0BAFF" w14:textId="77777777" w:rsidR="00F468CC" w:rsidRPr="005453D7" w:rsidRDefault="00F468CC" w:rsidP="00594426">
      <w:pPr>
        <w:ind w:firstLine="426"/>
        <w:rPr>
          <w:sz w:val="22"/>
        </w:rPr>
      </w:pPr>
      <w:r w:rsidRPr="005453D7">
        <w:rPr>
          <w:rFonts w:ascii="Times New Roman" w:hAnsi="Times New Roman"/>
          <w:sz w:val="22"/>
        </w:rPr>
        <w:lastRenderedPageBreak/>
        <w:t>Δ</w:t>
      </w:r>
      <w:r w:rsidRPr="005453D7">
        <w:rPr>
          <w:rFonts w:ascii="Times New Roman" w:hAnsi="Times New Roman"/>
          <w:i/>
          <w:sz w:val="22"/>
          <w:lang w:val="en-US"/>
        </w:rPr>
        <w:t>Pꞌ</w:t>
      </w:r>
      <w:r w:rsidRPr="005453D7">
        <w:rPr>
          <w:rFonts w:ascii="Times New Roman" w:hAnsi="Times New Roman"/>
          <w:sz w:val="22"/>
        </w:rPr>
        <w:t xml:space="preserve"> </w:t>
      </w:r>
      <w:r w:rsidRPr="005453D7">
        <w:rPr>
          <w:sz w:val="22"/>
        </w:rPr>
        <w:t>– поправка, учитывающая угловые погрешности измерительных трансформаторов тока и напряжения, Вт; знак и значение поправки определяют по формуле</w:t>
      </w:r>
    </w:p>
    <w:tbl>
      <w:tblPr>
        <w:tblW w:w="0" w:type="auto"/>
        <w:tblLook w:val="04A0" w:firstRow="1" w:lastRow="0" w:firstColumn="1" w:lastColumn="0" w:noHBand="0" w:noVBand="1"/>
      </w:tblPr>
      <w:tblGrid>
        <w:gridCol w:w="8768"/>
        <w:gridCol w:w="813"/>
      </w:tblGrid>
      <w:tr w:rsidR="00F468CC" w:rsidRPr="005453D7" w14:paraId="621F07F4" w14:textId="77777777" w:rsidTr="007F26EB">
        <w:tc>
          <w:tcPr>
            <w:tcW w:w="8926" w:type="dxa"/>
            <w:vAlign w:val="center"/>
          </w:tcPr>
          <w:p w14:paraId="15A29C1C"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340" w:dyaOrig="380" w14:anchorId="3E4B4ECA">
                <v:shape id="_x0000_i1201" type="#_x0000_t75" style="width:166.5pt;height:18.75pt" o:ole="">
                  <v:imagedata r:id="rId236" o:title=""/>
                </v:shape>
                <o:OLEObject Type="Embed" ProgID="Equation.3" ShapeID="_x0000_i1201" DrawAspect="Content" ObjectID="_1843901970" r:id="rId237"/>
              </w:object>
            </w:r>
            <w:r w:rsidRPr="005453D7">
              <w:rPr>
                <w:rFonts w:cs="Arial"/>
                <w:sz w:val="22"/>
                <w:szCs w:val="24"/>
              </w:rPr>
              <w:t>;</w:t>
            </w:r>
          </w:p>
        </w:tc>
        <w:tc>
          <w:tcPr>
            <w:tcW w:w="701" w:type="dxa"/>
            <w:vAlign w:val="center"/>
          </w:tcPr>
          <w:p w14:paraId="1A4B9EFD"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(Л.20)</w:t>
            </w:r>
          </w:p>
        </w:tc>
      </w:tr>
    </w:tbl>
    <w:p w14:paraId="5B8116BF" w14:textId="77777777" w:rsidR="00F468CC" w:rsidRPr="005453D7" w:rsidRDefault="00F468CC" w:rsidP="00CC7B52">
      <w:pPr>
        <w:ind w:firstLine="397"/>
        <w:rPr>
          <w:sz w:val="22"/>
        </w:rPr>
      </w:pPr>
      <w:r w:rsidRPr="005453D7">
        <w:rPr>
          <w:rFonts w:ascii="Times New Roman" w:hAnsi="Times New Roman"/>
          <w:i/>
          <w:sz w:val="22"/>
          <w:lang w:val="en-US"/>
        </w:rPr>
        <w:t>U</w:t>
      </w:r>
      <w:r w:rsidRPr="005453D7">
        <w:rPr>
          <w:sz w:val="22"/>
        </w:rPr>
        <w:t xml:space="preserve"> – напряжение в опыте, В;</w:t>
      </w:r>
    </w:p>
    <w:p w14:paraId="025287F0" w14:textId="77777777" w:rsidR="00F468CC" w:rsidRPr="005453D7" w:rsidRDefault="00F468CC" w:rsidP="00CC7B52">
      <w:pPr>
        <w:ind w:firstLine="397"/>
        <w:rPr>
          <w:sz w:val="22"/>
        </w:rPr>
      </w:pPr>
      <w:r w:rsidRPr="005453D7">
        <w:rPr>
          <w:rFonts w:ascii="Times New Roman" w:hAnsi="Times New Roman"/>
          <w:i/>
          <w:sz w:val="22"/>
          <w:lang w:val="en-US"/>
        </w:rPr>
        <w:t>I</w:t>
      </w:r>
      <w:r w:rsidRPr="005453D7">
        <w:rPr>
          <w:rFonts w:ascii="Times New Roman" w:hAnsi="Times New Roman"/>
          <w:sz w:val="22"/>
        </w:rPr>
        <w:t xml:space="preserve"> </w:t>
      </w:r>
      <w:r w:rsidRPr="005453D7">
        <w:rPr>
          <w:sz w:val="22"/>
        </w:rPr>
        <w:t>– ток в опыте, А;</w:t>
      </w:r>
    </w:p>
    <w:p w14:paraId="3335C0E7" w14:textId="77777777" w:rsidR="00F468CC" w:rsidRPr="005453D7" w:rsidRDefault="00F468CC" w:rsidP="00594426">
      <w:pPr>
        <w:ind w:firstLine="397"/>
        <w:rPr>
          <w:sz w:val="22"/>
        </w:rPr>
      </w:pPr>
      <w:r w:rsidRPr="005453D7">
        <w:rPr>
          <w:rFonts w:ascii="Times New Roman" w:hAnsi="Times New Roman"/>
          <w:sz w:val="22"/>
        </w:rPr>
        <w:t>δ</w:t>
      </w:r>
      <w:r w:rsidRPr="005453D7">
        <w:rPr>
          <w:rFonts w:ascii="Times New Roman" w:hAnsi="Times New Roman"/>
          <w:i/>
          <w:sz w:val="22"/>
          <w:lang w:val="en-US"/>
        </w:rPr>
        <w:t>ꞌ</w:t>
      </w:r>
      <w:r w:rsidRPr="005453D7">
        <w:rPr>
          <w:rFonts w:ascii="Times New Roman" w:hAnsi="Times New Roman"/>
          <w:sz w:val="22"/>
          <w:vertAlign w:val="subscript"/>
          <w:lang w:val="en-US"/>
        </w:rPr>
        <w:t>TV</w:t>
      </w:r>
      <w:r w:rsidRPr="005453D7">
        <w:rPr>
          <w:rFonts w:cs="Arial"/>
          <w:sz w:val="22"/>
        </w:rPr>
        <w:t xml:space="preserve"> и </w:t>
      </w:r>
      <w:r w:rsidRPr="005453D7">
        <w:rPr>
          <w:rFonts w:ascii="Times New Roman" w:hAnsi="Times New Roman"/>
          <w:sz w:val="22"/>
        </w:rPr>
        <w:t>δ</w:t>
      </w:r>
      <w:r w:rsidRPr="005453D7">
        <w:rPr>
          <w:rFonts w:ascii="Times New Roman" w:hAnsi="Times New Roman"/>
          <w:i/>
          <w:sz w:val="22"/>
          <w:lang w:val="en-US"/>
        </w:rPr>
        <w:t>ꞌ</w:t>
      </w:r>
      <w:r w:rsidRPr="005453D7">
        <w:rPr>
          <w:rFonts w:ascii="Times New Roman" w:hAnsi="Times New Roman"/>
          <w:sz w:val="22"/>
          <w:vertAlign w:val="subscript"/>
          <w:lang w:val="en-US"/>
        </w:rPr>
        <w:t>TA</w:t>
      </w:r>
      <w:r w:rsidRPr="005453D7">
        <w:rPr>
          <w:rFonts w:cs="Arial"/>
          <w:sz w:val="22"/>
          <w:vertAlign w:val="subscript"/>
        </w:rPr>
        <w:t xml:space="preserve"> </w:t>
      </w:r>
      <w:r w:rsidRPr="005453D7">
        <w:rPr>
          <w:rFonts w:cs="Arial"/>
          <w:sz w:val="22"/>
        </w:rPr>
        <w:t>– угловые погрешности</w:t>
      </w:r>
      <w:r w:rsidRPr="005453D7">
        <w:rPr>
          <w:sz w:val="22"/>
        </w:rPr>
        <w:t xml:space="preserve"> </w:t>
      </w:r>
      <w:r w:rsidRPr="005453D7">
        <w:rPr>
          <w:i/>
          <w:iCs/>
          <w:sz w:val="22"/>
        </w:rPr>
        <w:t>TV</w:t>
      </w:r>
      <w:r w:rsidRPr="005453D7">
        <w:rPr>
          <w:sz w:val="22"/>
        </w:rPr>
        <w:t xml:space="preserve"> и </w:t>
      </w:r>
      <w:r w:rsidRPr="005453D7">
        <w:rPr>
          <w:i/>
          <w:iCs/>
          <w:sz w:val="22"/>
        </w:rPr>
        <w:t>ТА</w:t>
      </w:r>
      <w:r w:rsidRPr="005453D7">
        <w:rPr>
          <w:sz w:val="22"/>
        </w:rPr>
        <w:t xml:space="preserve">, значения в минутах с учетом знака (должны соответствовать фактическим сопротивлениям вторичных цепей </w:t>
      </w:r>
      <w:r w:rsidRPr="005453D7">
        <w:rPr>
          <w:i/>
          <w:iCs/>
          <w:sz w:val="22"/>
        </w:rPr>
        <w:t>TV</w:t>
      </w:r>
      <w:r w:rsidRPr="005453D7">
        <w:rPr>
          <w:sz w:val="22"/>
        </w:rPr>
        <w:t xml:space="preserve"> и </w:t>
      </w:r>
      <w:r w:rsidRPr="005453D7">
        <w:rPr>
          <w:i/>
          <w:iCs/>
          <w:sz w:val="22"/>
        </w:rPr>
        <w:t>ТА</w:t>
      </w:r>
      <w:r w:rsidRPr="005453D7">
        <w:rPr>
          <w:sz w:val="22"/>
        </w:rPr>
        <w:t xml:space="preserve"> в измерительном стенде);</w:t>
      </w:r>
    </w:p>
    <w:p w14:paraId="30363909" w14:textId="77777777" w:rsidR="00F468CC" w:rsidRPr="005453D7" w:rsidRDefault="00F468CC" w:rsidP="00594426">
      <w:pPr>
        <w:ind w:firstLine="397"/>
        <w:rPr>
          <w:rFonts w:cs="Arial"/>
          <w:sz w:val="22"/>
        </w:rPr>
      </w:pP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vertAlign w:val="subscript"/>
        </w:rPr>
        <w:t>пр</w:t>
      </w:r>
      <w:r w:rsidRPr="005453D7">
        <w:rPr>
          <w:sz w:val="22"/>
        </w:rPr>
        <w:t xml:space="preserve"> – поправка на потери в подводящих проводах (со знаком минус), Вт;</w:t>
      </w:r>
    </w:p>
    <w:p w14:paraId="2B36D3F4" w14:textId="77777777" w:rsidR="00F468CC" w:rsidRPr="005453D7" w:rsidRDefault="00F468CC" w:rsidP="00594426">
      <w:pPr>
        <w:ind w:firstLine="397"/>
        <w:rPr>
          <w:sz w:val="22"/>
        </w:rPr>
      </w:pP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 поправка на потери в измерительных приборах, Вт.</w:t>
      </w:r>
    </w:p>
    <w:p w14:paraId="716E0EA1" w14:textId="77777777" w:rsidR="00F468CC" w:rsidRPr="005453D7" w:rsidRDefault="00F468CC" w:rsidP="00F468CC">
      <w:pPr>
        <w:rPr>
          <w:sz w:val="22"/>
        </w:rPr>
      </w:pPr>
      <w:r w:rsidRPr="005453D7">
        <w:rPr>
          <w:sz w:val="22"/>
        </w:rPr>
        <w:t xml:space="preserve">Поправку </w:t>
      </w: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вносят при измерениях стрелочными измерительными приборами без применения </w:t>
      </w:r>
      <w:r w:rsidRPr="005453D7">
        <w:rPr>
          <w:i/>
          <w:iCs/>
          <w:sz w:val="22"/>
        </w:rPr>
        <w:t>TV</w:t>
      </w:r>
      <w:r w:rsidRPr="005453D7">
        <w:rPr>
          <w:sz w:val="22"/>
        </w:rPr>
        <w:t xml:space="preserve"> и </w:t>
      </w:r>
      <w:r w:rsidRPr="005453D7">
        <w:rPr>
          <w:i/>
          <w:iCs/>
          <w:sz w:val="22"/>
        </w:rPr>
        <w:t>ТА</w:t>
      </w:r>
      <w:r w:rsidRPr="005453D7">
        <w:rPr>
          <w:sz w:val="22"/>
        </w:rPr>
        <w:t xml:space="preserve"> (рисунок Л.</w:t>
      </w:r>
      <w:r w:rsidR="00886542">
        <w:rPr>
          <w:sz w:val="22"/>
        </w:rPr>
        <w:t>6</w:t>
      </w:r>
      <w:r w:rsidR="004338CC">
        <w:rPr>
          <w:sz w:val="22"/>
        </w:rPr>
        <w:t xml:space="preserve">, </w:t>
      </w:r>
      <w:r w:rsidRPr="005453D7">
        <w:rPr>
          <w:i/>
          <w:sz w:val="22"/>
        </w:rPr>
        <w:t>а</w:t>
      </w:r>
      <w:r w:rsidRPr="005453D7">
        <w:rPr>
          <w:sz w:val="22"/>
        </w:rPr>
        <w:t>) со знаком минус и рассчитывают по формуле:</w:t>
      </w:r>
    </w:p>
    <w:tbl>
      <w:tblPr>
        <w:tblW w:w="0" w:type="auto"/>
        <w:tblLook w:val="04A0" w:firstRow="1" w:lastRow="0" w:firstColumn="1" w:lastColumn="0" w:noHBand="0" w:noVBand="1"/>
      </w:tblPr>
      <w:tblGrid>
        <w:gridCol w:w="8768"/>
        <w:gridCol w:w="813"/>
      </w:tblGrid>
      <w:tr w:rsidR="00F468CC" w:rsidRPr="005453D7" w14:paraId="3A08C34C" w14:textId="77777777" w:rsidTr="007F26EB">
        <w:tc>
          <w:tcPr>
            <w:tcW w:w="8926" w:type="dxa"/>
            <w:vAlign w:val="center"/>
          </w:tcPr>
          <w:p w14:paraId="26343246" w14:textId="77777777" w:rsidR="00F468CC" w:rsidRPr="005453D7" w:rsidRDefault="00F468CC" w:rsidP="007F26EB">
            <w:pPr>
              <w:spacing w:before="100" w:beforeAutospacing="1" w:afterAutospacing="1"/>
              <w:ind w:firstLine="0"/>
              <w:jc w:val="center"/>
              <w:rPr>
                <w:sz w:val="22"/>
                <w:szCs w:val="24"/>
              </w:rPr>
            </w:pPr>
            <w:r w:rsidRPr="005453D7">
              <w:rPr>
                <w:rFonts w:cs="Arial"/>
                <w:position w:val="-36"/>
                <w:sz w:val="22"/>
                <w:szCs w:val="24"/>
              </w:rPr>
              <w:object w:dxaOrig="2560" w:dyaOrig="780" w14:anchorId="6A1A5FA4">
                <v:shape id="_x0000_i1202" type="#_x0000_t75" style="width:127.5pt;height:39pt" o:ole="">
                  <v:imagedata r:id="rId238" o:title=""/>
                </v:shape>
                <o:OLEObject Type="Embed" ProgID="Equation.3" ShapeID="_x0000_i1202" DrawAspect="Content" ObjectID="_1843901971" r:id="rId239"/>
              </w:object>
            </w:r>
            <w:r w:rsidRPr="005453D7">
              <w:rPr>
                <w:rFonts w:cs="Arial"/>
                <w:sz w:val="22"/>
                <w:szCs w:val="24"/>
              </w:rPr>
              <w:t>, Вт,</w:t>
            </w:r>
          </w:p>
        </w:tc>
        <w:tc>
          <w:tcPr>
            <w:tcW w:w="701" w:type="dxa"/>
            <w:vAlign w:val="center"/>
          </w:tcPr>
          <w:p w14:paraId="3B795D9A"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(Л.21)</w:t>
            </w:r>
          </w:p>
        </w:tc>
      </w:tr>
    </w:tbl>
    <w:p w14:paraId="7D391917" w14:textId="77777777" w:rsidR="00F468CC" w:rsidRPr="005453D7" w:rsidRDefault="00F468CC" w:rsidP="003C28C2">
      <w:pPr>
        <w:ind w:firstLine="0"/>
        <w:rPr>
          <w:sz w:val="22"/>
        </w:rPr>
      </w:pPr>
      <w:r w:rsidRPr="005453D7">
        <w:rPr>
          <w:sz w:val="22"/>
        </w:rPr>
        <w:t xml:space="preserve">где </w:t>
      </w:r>
      <w:r w:rsidRPr="005453D7">
        <w:rPr>
          <w:rFonts w:ascii="Times New Roman" w:hAnsi="Times New Roman"/>
          <w:i/>
          <w:sz w:val="22"/>
          <w:lang w:val="en-US"/>
        </w:rPr>
        <w:t>U</w:t>
      </w:r>
      <w:r w:rsidRPr="005453D7">
        <w:rPr>
          <w:rFonts w:ascii="Times New Roman" w:hAnsi="Times New Roman"/>
          <w:sz w:val="22"/>
        </w:rPr>
        <w:t> </w:t>
      </w:r>
      <w:r w:rsidRPr="005453D7">
        <w:rPr>
          <w:sz w:val="22"/>
        </w:rPr>
        <w:t xml:space="preserve">– напряжение, подведенное в опыте к измерительным приборам, В; </w:t>
      </w:r>
    </w:p>
    <w:p w14:paraId="1284896F" w14:textId="77777777" w:rsidR="00F468CC" w:rsidRPr="005453D7" w:rsidRDefault="00F468CC" w:rsidP="00CC7B52">
      <w:pPr>
        <w:ind w:firstLine="397"/>
        <w:rPr>
          <w:sz w:val="22"/>
        </w:rPr>
      </w:pP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rFonts w:ascii="Times New Roman" w:hAnsi="Times New Roman"/>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rFonts w:ascii="Times New Roman" w:hAnsi="Times New Roman"/>
          <w:sz w:val="22"/>
          <w:vertAlign w:val="subscript"/>
        </w:rPr>
        <w:t>ср</w:t>
      </w:r>
      <w:r w:rsidRPr="005453D7">
        <w:rPr>
          <w:rFonts w:ascii="Times New Roman" w:hAnsi="Times New Roman"/>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W</w:t>
      </w:r>
      <w:r w:rsidRPr="005453D7">
        <w:rPr>
          <w:sz w:val="22"/>
        </w:rPr>
        <w:t xml:space="preserve"> – внутренние сопротивления вольтметров действующих и средних значений, параллельной обмотки ваттметра, соответственно, Ом.</w:t>
      </w:r>
    </w:p>
    <w:p w14:paraId="01992764" w14:textId="77777777" w:rsidR="00F468CC" w:rsidRPr="005453D7" w:rsidRDefault="00F468CC" w:rsidP="00F468CC">
      <w:pPr>
        <w:rPr>
          <w:rFonts w:cs="Arial"/>
          <w:sz w:val="22"/>
        </w:rPr>
      </w:pPr>
      <w:r w:rsidRPr="005453D7">
        <w:rPr>
          <w:sz w:val="22"/>
        </w:rPr>
        <w:t xml:space="preserve">В опыте короткого замыкания после внесения поправок полученные потери </w:t>
      </w:r>
      <w:r w:rsidRPr="005453D7">
        <w:rPr>
          <w:i/>
          <w:sz w:val="22"/>
          <w:lang w:val="en-US"/>
        </w:rPr>
        <w:t>P</w:t>
      </w:r>
      <w:r w:rsidRPr="005453D7">
        <w:rPr>
          <w:sz w:val="22"/>
        </w:rPr>
        <w:t xml:space="preserve"> пересчитывают к номинальному току и температуре в соответствии с подразделом 10.6.</w:t>
      </w:r>
    </w:p>
    <w:p w14:paraId="6B88E66A" w14:textId="77777777" w:rsidR="00F468CC" w:rsidRPr="005453D7" w:rsidRDefault="00F468CC" w:rsidP="00F468CC">
      <w:pPr>
        <w:rPr>
          <w:b/>
          <w:sz w:val="22"/>
        </w:rPr>
      </w:pPr>
      <w:r w:rsidRPr="005453D7">
        <w:rPr>
          <w:b/>
          <w:sz w:val="22"/>
        </w:rPr>
        <w:t>Л.4.4.2 Внесение поправок при измерении потерь двумя ваттметрами</w:t>
      </w:r>
    </w:p>
    <w:p w14:paraId="7DFC6E76" w14:textId="77777777" w:rsidR="00F468CC" w:rsidRPr="005453D7" w:rsidRDefault="00F468CC" w:rsidP="00F468CC">
      <w:pPr>
        <w:rPr>
          <w:sz w:val="22"/>
        </w:rPr>
      </w:pPr>
      <w:r w:rsidRPr="005453D7">
        <w:rPr>
          <w:sz w:val="22"/>
        </w:rPr>
        <w:t>При измерениях в соответствии со схемами рисунков Л.</w:t>
      </w:r>
      <w:r w:rsidR="00886542">
        <w:rPr>
          <w:sz w:val="22"/>
        </w:rPr>
        <w:t>7</w:t>
      </w:r>
      <w:r w:rsidR="0074051F">
        <w:rPr>
          <w:sz w:val="22"/>
        </w:rPr>
        <w:t xml:space="preserve">, </w:t>
      </w:r>
      <w:r w:rsidRPr="005453D7">
        <w:rPr>
          <w:i/>
          <w:sz w:val="22"/>
        </w:rPr>
        <w:t>а</w:t>
      </w:r>
      <w:r w:rsidRPr="005453D7">
        <w:rPr>
          <w:sz w:val="22"/>
        </w:rPr>
        <w:t xml:space="preserve"> и </w:t>
      </w:r>
      <w:r w:rsidRPr="005453D7">
        <w:rPr>
          <w:i/>
          <w:sz w:val="22"/>
        </w:rPr>
        <w:t>в</w:t>
      </w:r>
      <w:r w:rsidRPr="005453D7">
        <w:rPr>
          <w:sz w:val="22"/>
        </w:rPr>
        <w:t xml:space="preserve"> поправки вносят непосредственно в результаты измерений следующим образом.</w:t>
      </w:r>
    </w:p>
    <w:p w14:paraId="58269748" w14:textId="77777777" w:rsidR="00F468CC" w:rsidRPr="005453D7" w:rsidRDefault="00F468CC" w:rsidP="00F468CC">
      <w:pPr>
        <w:rPr>
          <w:sz w:val="22"/>
        </w:rPr>
      </w:pPr>
      <w:r w:rsidRPr="005453D7">
        <w:rPr>
          <w:sz w:val="22"/>
        </w:rPr>
        <w:t xml:space="preserve">Потери в опыте с учетом поправок </w:t>
      </w:r>
      <w:r w:rsidRPr="005453D7">
        <w:rPr>
          <w:i/>
          <w:sz w:val="22"/>
        </w:rPr>
        <w:t>Р</w:t>
      </w:r>
      <w:r w:rsidRPr="005453D7">
        <w:rPr>
          <w:sz w:val="22"/>
          <w:lang w:val="en-US"/>
        </w:rPr>
        <w:t> </w:t>
      </w:r>
      <w:r w:rsidRPr="005453D7">
        <w:rPr>
          <w:sz w:val="22"/>
        </w:rPr>
        <w:t>(в Вт) рассчитывают по формуле</w:t>
      </w:r>
    </w:p>
    <w:tbl>
      <w:tblPr>
        <w:tblW w:w="0" w:type="auto"/>
        <w:tblLook w:val="04A0" w:firstRow="1" w:lastRow="0" w:firstColumn="1" w:lastColumn="0" w:noHBand="0" w:noVBand="1"/>
      </w:tblPr>
      <w:tblGrid>
        <w:gridCol w:w="8768"/>
        <w:gridCol w:w="813"/>
      </w:tblGrid>
      <w:tr w:rsidR="00F468CC" w:rsidRPr="005453D7" w14:paraId="35274989" w14:textId="77777777" w:rsidTr="007F26EB">
        <w:tc>
          <w:tcPr>
            <w:tcW w:w="8926" w:type="dxa"/>
            <w:vAlign w:val="center"/>
          </w:tcPr>
          <w:p w14:paraId="5B868D15"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4"/>
                <w:sz w:val="22"/>
                <w:szCs w:val="24"/>
              </w:rPr>
              <w:object w:dxaOrig="4599" w:dyaOrig="400" w14:anchorId="10D402A1">
                <v:shape id="_x0000_i1203" type="#_x0000_t75" style="width:231pt;height:21pt" o:ole="">
                  <v:imagedata r:id="rId240" o:title=""/>
                </v:shape>
                <o:OLEObject Type="Embed" ProgID="Equation.3" ShapeID="_x0000_i1203" DrawAspect="Content" ObjectID="_1843901972" r:id="rId241"/>
              </w:object>
            </w:r>
            <w:r w:rsidRPr="005453D7">
              <w:rPr>
                <w:rFonts w:cs="Arial"/>
                <w:sz w:val="22"/>
                <w:szCs w:val="24"/>
              </w:rPr>
              <w:t>,</w:t>
            </w:r>
          </w:p>
        </w:tc>
        <w:tc>
          <w:tcPr>
            <w:tcW w:w="701" w:type="dxa"/>
            <w:vAlign w:val="center"/>
          </w:tcPr>
          <w:p w14:paraId="53DF35FF"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(Л.22)</w:t>
            </w:r>
          </w:p>
        </w:tc>
      </w:tr>
    </w:tbl>
    <w:p w14:paraId="3F3CD4B3" w14:textId="77777777" w:rsidR="00F468CC" w:rsidRPr="005453D7" w:rsidRDefault="00F468CC" w:rsidP="003C28C2">
      <w:pPr>
        <w:ind w:firstLine="0"/>
        <w:rPr>
          <w:sz w:val="22"/>
        </w:rPr>
      </w:pPr>
      <w:r w:rsidRPr="005453D7">
        <w:rPr>
          <w:sz w:val="22"/>
        </w:rPr>
        <w:t xml:space="preserve">где </w:t>
      </w:r>
      <w:r w:rsidRPr="005453D7">
        <w:rPr>
          <w:rFonts w:ascii="Times New Roman" w:hAnsi="Times New Roman"/>
          <w:i/>
          <w:sz w:val="22"/>
          <w:lang w:val="en-US"/>
        </w:rPr>
        <w:t>P</w:t>
      </w:r>
      <w:r w:rsidRPr="005453D7">
        <w:rPr>
          <w:rFonts w:ascii="Times New Roman" w:hAnsi="Times New Roman"/>
          <w:sz w:val="22"/>
          <w:vertAlign w:val="subscript"/>
        </w:rPr>
        <w:t>изм1</w:t>
      </w:r>
      <w:r w:rsidRPr="005453D7">
        <w:rPr>
          <w:sz w:val="22"/>
        </w:rPr>
        <w:t xml:space="preserve"> и </w:t>
      </w:r>
      <w:r w:rsidRPr="005453D7">
        <w:rPr>
          <w:rFonts w:ascii="Times New Roman" w:hAnsi="Times New Roman"/>
          <w:i/>
          <w:sz w:val="22"/>
          <w:lang w:val="en-US"/>
        </w:rPr>
        <w:t>P</w:t>
      </w:r>
      <w:r w:rsidRPr="005453D7">
        <w:rPr>
          <w:rFonts w:ascii="Times New Roman" w:hAnsi="Times New Roman"/>
          <w:sz w:val="22"/>
          <w:vertAlign w:val="subscript"/>
        </w:rPr>
        <w:t>изм2</w:t>
      </w:r>
      <w:r w:rsidRPr="005453D7">
        <w:rPr>
          <w:sz w:val="22"/>
        </w:rPr>
        <w:t xml:space="preserve"> – измеренные ваттметрами </w:t>
      </w:r>
      <w:r w:rsidRPr="005453D7">
        <w:rPr>
          <w:i/>
          <w:iCs/>
          <w:sz w:val="22"/>
        </w:rPr>
        <w:t>PW1</w:t>
      </w:r>
      <w:r w:rsidRPr="005453D7">
        <w:rPr>
          <w:sz w:val="22"/>
        </w:rPr>
        <w:t xml:space="preserve"> и </w:t>
      </w:r>
      <w:r w:rsidRPr="005453D7">
        <w:rPr>
          <w:i/>
          <w:iCs/>
          <w:sz w:val="22"/>
        </w:rPr>
        <w:t xml:space="preserve">PW2 </w:t>
      </w:r>
      <w:r w:rsidRPr="005453D7">
        <w:rPr>
          <w:sz w:val="22"/>
        </w:rPr>
        <w:t>потери, Вт; при использовании стрелочных измерительных приборов измеренные потери определяют по формулам:</w:t>
      </w:r>
      <w:r w:rsidRPr="005453D7">
        <w:rPr>
          <w:i/>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изм1</w:t>
      </w:r>
      <w:r w:rsidRPr="005453D7">
        <w:rPr>
          <w:sz w:val="22"/>
        </w:rPr>
        <w:t> = </w:t>
      </w: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vertAlign w:val="subscript"/>
        </w:rPr>
        <w:t xml:space="preserve">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 xml:space="preserve"> + Δα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w:t>
      </w:r>
      <w:r w:rsidRPr="005453D7">
        <w:rPr>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изм2</w:t>
      </w:r>
      <w:r w:rsidRPr="005453D7">
        <w:rPr>
          <w:rFonts w:ascii="Times New Roman" w:hAnsi="Times New Roman"/>
          <w:sz w:val="22"/>
        </w:rPr>
        <w:t xml:space="preserve"> = </w:t>
      </w: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vertAlign w:val="subscript"/>
        </w:rPr>
        <w:t xml:space="preserve">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 xml:space="preserve"> + Δα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w:t>
      </w:r>
      <w:r w:rsidRPr="005453D7">
        <w:rPr>
          <w:sz w:val="22"/>
        </w:rPr>
        <w:t>;</w:t>
      </w:r>
    </w:p>
    <w:p w14:paraId="1BB8BF41" w14:textId="77777777" w:rsidR="00F468CC" w:rsidRPr="005453D7" w:rsidRDefault="00F468CC" w:rsidP="003C28C2">
      <w:pPr>
        <w:ind w:firstLine="426"/>
        <w:rPr>
          <w:sz w:val="22"/>
        </w:rPr>
      </w:pP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rPr>
        <w:t> </w:t>
      </w:r>
      <w:r w:rsidRPr="005453D7">
        <w:rPr>
          <w:sz w:val="22"/>
        </w:rPr>
        <w:t xml:space="preserve">– цена деления ваттметров (с учетом коэффициентов трансформации </w:t>
      </w:r>
      <w:r w:rsidRPr="005453D7">
        <w:rPr>
          <w:i/>
          <w:iCs/>
          <w:sz w:val="22"/>
        </w:rPr>
        <w:t>ТА</w:t>
      </w:r>
      <w:r w:rsidRPr="005453D7">
        <w:rPr>
          <w:sz w:val="22"/>
        </w:rPr>
        <w:t xml:space="preserve"> и </w:t>
      </w:r>
      <w:r w:rsidRPr="005453D7">
        <w:rPr>
          <w:i/>
          <w:iCs/>
          <w:sz w:val="22"/>
        </w:rPr>
        <w:t>TV</w:t>
      </w:r>
      <w:r w:rsidRPr="005453D7">
        <w:rPr>
          <w:sz w:val="22"/>
        </w:rPr>
        <w:t xml:space="preserve">), Вт/дел; </w:t>
      </w:r>
    </w:p>
    <w:p w14:paraId="198DED7E" w14:textId="77777777" w:rsidR="00F468CC" w:rsidRPr="005453D7" w:rsidRDefault="00F468CC" w:rsidP="003C28C2">
      <w:pPr>
        <w:ind w:firstLine="426"/>
        <w:rPr>
          <w:sz w:val="22"/>
        </w:rPr>
      </w:pP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sz w:val="22"/>
        </w:rPr>
        <w:t xml:space="preserve"> и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sz w:val="22"/>
        </w:rPr>
        <w:t xml:space="preserve"> – число делений ваттметров </w:t>
      </w:r>
      <w:r w:rsidRPr="005453D7">
        <w:rPr>
          <w:i/>
          <w:iCs/>
          <w:sz w:val="22"/>
        </w:rPr>
        <w:t>PW1</w:t>
      </w:r>
      <w:r w:rsidRPr="005453D7">
        <w:rPr>
          <w:sz w:val="22"/>
        </w:rPr>
        <w:t xml:space="preserve"> и </w:t>
      </w:r>
      <w:r w:rsidRPr="005453D7">
        <w:rPr>
          <w:i/>
          <w:iCs/>
          <w:sz w:val="22"/>
        </w:rPr>
        <w:t xml:space="preserve">PW2 </w:t>
      </w:r>
      <w:r w:rsidRPr="005453D7">
        <w:rPr>
          <w:sz w:val="22"/>
        </w:rPr>
        <w:t>в опыте;</w:t>
      </w:r>
    </w:p>
    <w:p w14:paraId="74DCBC2F" w14:textId="77777777" w:rsidR="00F468CC" w:rsidRPr="005453D7" w:rsidRDefault="00F468CC" w:rsidP="003C28C2">
      <w:pPr>
        <w:ind w:firstLine="426"/>
        <w:rPr>
          <w:sz w:val="22"/>
        </w:rPr>
      </w:pPr>
      <w:r w:rsidRPr="005453D7">
        <w:rPr>
          <w:rFonts w:ascii="Times New Roman" w:hAnsi="Times New Roman"/>
          <w:sz w:val="22"/>
        </w:rPr>
        <w:t>Δα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sz w:val="22"/>
        </w:rPr>
        <w:t xml:space="preserve"> </w:t>
      </w:r>
      <w:r w:rsidRPr="005453D7">
        <w:t xml:space="preserve">и </w:t>
      </w:r>
      <w:r w:rsidRPr="005453D7">
        <w:rPr>
          <w:rFonts w:ascii="Times New Roman" w:hAnsi="Times New Roman"/>
          <w:sz w:val="22"/>
        </w:rPr>
        <w:t>Δα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sz w:val="22"/>
          <w:vertAlign w:val="subscript"/>
        </w:rPr>
        <w:t xml:space="preserve"> </w:t>
      </w:r>
      <w:r w:rsidRPr="005453D7">
        <w:rPr>
          <w:sz w:val="22"/>
        </w:rPr>
        <w:t xml:space="preserve">– поправки на показания ваттметров </w:t>
      </w:r>
      <w:r w:rsidRPr="005453D7">
        <w:rPr>
          <w:i/>
          <w:iCs/>
          <w:sz w:val="22"/>
        </w:rPr>
        <w:t>PW1</w:t>
      </w:r>
      <w:r w:rsidRPr="005453D7">
        <w:rPr>
          <w:sz w:val="22"/>
        </w:rPr>
        <w:t xml:space="preserve"> и </w:t>
      </w:r>
      <w:r w:rsidRPr="005453D7">
        <w:rPr>
          <w:i/>
          <w:iCs/>
          <w:sz w:val="22"/>
        </w:rPr>
        <w:t>PW2</w:t>
      </w:r>
      <w:r w:rsidRPr="005453D7">
        <w:rPr>
          <w:sz w:val="22"/>
        </w:rPr>
        <w:t xml:space="preserve"> (со своими знаками в делениях из аттестатов на ваттметры </w:t>
      </w:r>
      <w:r w:rsidRPr="005453D7">
        <w:rPr>
          <w:i/>
          <w:iCs/>
          <w:sz w:val="22"/>
        </w:rPr>
        <w:t>PW1</w:t>
      </w:r>
      <w:r w:rsidRPr="005453D7">
        <w:rPr>
          <w:sz w:val="22"/>
        </w:rPr>
        <w:t xml:space="preserve"> и </w:t>
      </w:r>
      <w:r w:rsidRPr="005453D7">
        <w:rPr>
          <w:i/>
          <w:iCs/>
          <w:sz w:val="22"/>
        </w:rPr>
        <w:t>PW2</w:t>
      </w:r>
      <w:r w:rsidRPr="005453D7">
        <w:rPr>
          <w:sz w:val="22"/>
        </w:rPr>
        <w:t xml:space="preserve">); </w:t>
      </w:r>
    </w:p>
    <w:p w14:paraId="532C46DE" w14:textId="77777777" w:rsidR="00F468CC" w:rsidRPr="005453D7" w:rsidRDefault="00F468CC" w:rsidP="003C28C2">
      <w:pPr>
        <w:ind w:firstLine="426"/>
        <w:rPr>
          <w:sz w:val="22"/>
        </w:rPr>
      </w:pP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rPr>
        <w:t>ꞌ</w:t>
      </w:r>
      <w:r w:rsidRPr="005453D7">
        <w:rPr>
          <w:rFonts w:ascii="Times New Roman" w:hAnsi="Times New Roman"/>
          <w:sz w:val="22"/>
          <w:vertAlign w:val="subscript"/>
        </w:rPr>
        <w:t>1</w:t>
      </w:r>
      <w:r w:rsidRPr="005453D7">
        <w:rPr>
          <w:sz w:val="22"/>
        </w:rPr>
        <w:t xml:space="preserve"> и </w:t>
      </w: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rPr>
        <w:t>ꞌ</w:t>
      </w:r>
      <w:r w:rsidRPr="005453D7">
        <w:rPr>
          <w:rFonts w:ascii="Times New Roman" w:hAnsi="Times New Roman"/>
          <w:sz w:val="22"/>
          <w:vertAlign w:val="subscript"/>
        </w:rPr>
        <w:t>2</w:t>
      </w:r>
      <w:r w:rsidRPr="005453D7">
        <w:rPr>
          <w:sz w:val="22"/>
        </w:rPr>
        <w:t xml:space="preserve"> – поправки, учитывающие угловые погрешности измерительных трансформаторов, знаки и значения которых в ваттах определяют по формулам:</w:t>
      </w:r>
    </w:p>
    <w:tbl>
      <w:tblPr>
        <w:tblW w:w="0" w:type="auto"/>
        <w:tblLook w:val="04A0" w:firstRow="1" w:lastRow="0" w:firstColumn="1" w:lastColumn="0" w:noHBand="0" w:noVBand="1"/>
      </w:tblPr>
      <w:tblGrid>
        <w:gridCol w:w="8768"/>
        <w:gridCol w:w="813"/>
      </w:tblGrid>
      <w:tr w:rsidR="00F468CC" w:rsidRPr="005453D7" w14:paraId="0B76CB96" w14:textId="77777777" w:rsidTr="007F26EB">
        <w:tc>
          <w:tcPr>
            <w:tcW w:w="8824" w:type="dxa"/>
            <w:vAlign w:val="center"/>
          </w:tcPr>
          <w:p w14:paraId="64A78CC9"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920" w:dyaOrig="380" w14:anchorId="30758B1E">
                <v:shape id="_x0000_i1204" type="#_x0000_t75" style="width:195.75pt;height:18.75pt" o:ole="">
                  <v:imagedata r:id="rId242" o:title=""/>
                </v:shape>
                <o:OLEObject Type="Embed" ProgID="Equation.3" ShapeID="_x0000_i1204" DrawAspect="Content" ObjectID="_1843901973" r:id="rId243"/>
              </w:object>
            </w:r>
            <w:r w:rsidRPr="005453D7">
              <w:rPr>
                <w:rFonts w:cs="Arial"/>
                <w:sz w:val="22"/>
                <w:szCs w:val="24"/>
              </w:rPr>
              <w:t>,</w:t>
            </w:r>
          </w:p>
        </w:tc>
        <w:tc>
          <w:tcPr>
            <w:tcW w:w="813" w:type="dxa"/>
            <w:vAlign w:val="center"/>
          </w:tcPr>
          <w:p w14:paraId="0AD0E891"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(Л.23)</w:t>
            </w:r>
          </w:p>
        </w:tc>
      </w:tr>
      <w:tr w:rsidR="00F468CC" w:rsidRPr="005453D7" w14:paraId="7333DC5A" w14:textId="77777777" w:rsidTr="007F26EB">
        <w:tc>
          <w:tcPr>
            <w:tcW w:w="8824" w:type="dxa"/>
          </w:tcPr>
          <w:p w14:paraId="676CE2DA"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980" w:dyaOrig="380" w14:anchorId="2866D352">
                <v:shape id="_x0000_i1205" type="#_x0000_t75" style="width:198.75pt;height:18.75pt" o:ole="">
                  <v:imagedata r:id="rId244" o:title=""/>
                </v:shape>
                <o:OLEObject Type="Embed" ProgID="Equation.3" ShapeID="_x0000_i1205" DrawAspect="Content" ObjectID="_1843901974" r:id="rId245"/>
              </w:object>
            </w:r>
            <w:r w:rsidRPr="005453D7">
              <w:rPr>
                <w:rFonts w:cs="Arial"/>
                <w:sz w:val="22"/>
                <w:szCs w:val="24"/>
              </w:rPr>
              <w:t>,</w:t>
            </w:r>
          </w:p>
        </w:tc>
        <w:tc>
          <w:tcPr>
            <w:tcW w:w="813" w:type="dxa"/>
          </w:tcPr>
          <w:p w14:paraId="5747A939"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(Л.24)</w:t>
            </w:r>
          </w:p>
        </w:tc>
      </w:tr>
    </w:tbl>
    <w:p w14:paraId="27995112" w14:textId="77777777" w:rsidR="00F468CC" w:rsidRPr="005453D7" w:rsidRDefault="00F468CC" w:rsidP="003C28C2">
      <w:pPr>
        <w:ind w:firstLine="0"/>
        <w:rPr>
          <w:sz w:val="22"/>
          <w:vertAlign w:val="subscript"/>
        </w:rPr>
      </w:pPr>
      <w:r w:rsidRPr="005453D7">
        <w:rPr>
          <w:sz w:val="22"/>
        </w:rPr>
        <w:lastRenderedPageBreak/>
        <w:t xml:space="preserve">где </w:t>
      </w:r>
      <w:r w:rsidRPr="005453D7">
        <w:rPr>
          <w:rFonts w:ascii="Times New Roman" w:hAnsi="Times New Roman"/>
          <w:i/>
          <w:sz w:val="22"/>
          <w:lang w:val="en-US"/>
        </w:rPr>
        <w:t>U</w:t>
      </w:r>
      <w:r w:rsidRPr="005453D7">
        <w:rPr>
          <w:rFonts w:ascii="Times New Roman" w:hAnsi="Times New Roman"/>
          <w:sz w:val="22"/>
          <w:vertAlign w:val="subscript"/>
          <w:lang w:val="en-US"/>
        </w:rPr>
        <w:t>BC</w:t>
      </w:r>
      <w:r w:rsidRPr="005453D7">
        <w:rPr>
          <w:sz w:val="22"/>
        </w:rPr>
        <w:t xml:space="preserve"> и </w:t>
      </w:r>
      <w:r w:rsidRPr="005453D7">
        <w:rPr>
          <w:rFonts w:ascii="Times New Roman" w:hAnsi="Times New Roman"/>
          <w:i/>
          <w:sz w:val="22"/>
          <w:lang w:val="en-US"/>
        </w:rPr>
        <w:t>U</w:t>
      </w:r>
      <w:r w:rsidRPr="005453D7">
        <w:rPr>
          <w:rFonts w:ascii="Times New Roman" w:hAnsi="Times New Roman"/>
          <w:sz w:val="22"/>
          <w:vertAlign w:val="subscript"/>
          <w:lang w:val="en-US"/>
        </w:rPr>
        <w:t>AB</w:t>
      </w:r>
      <w:r w:rsidRPr="005453D7">
        <w:rPr>
          <w:sz w:val="22"/>
        </w:rPr>
        <w:t xml:space="preserve"> – линейные напряжения в опыте, В;</w:t>
      </w:r>
    </w:p>
    <w:p w14:paraId="3FC7FA6D" w14:textId="77777777" w:rsidR="00F468CC" w:rsidRPr="005453D7" w:rsidRDefault="00F468CC" w:rsidP="003C28C2">
      <w:pPr>
        <w:ind w:firstLine="426"/>
        <w:rPr>
          <w:sz w:val="22"/>
        </w:rPr>
      </w:pPr>
      <w:r w:rsidRPr="005453D7">
        <w:rPr>
          <w:rFonts w:ascii="Times New Roman" w:hAnsi="Times New Roman"/>
          <w:i/>
          <w:sz w:val="22"/>
          <w:lang w:val="en-US"/>
        </w:rPr>
        <w:t>I</w:t>
      </w:r>
      <w:r w:rsidRPr="005453D7">
        <w:rPr>
          <w:rFonts w:ascii="Times New Roman" w:hAnsi="Times New Roman"/>
          <w:sz w:val="22"/>
          <w:vertAlign w:val="subscript"/>
          <w:lang w:val="en-US"/>
        </w:rPr>
        <w:t>C</w:t>
      </w:r>
      <w:r w:rsidRPr="005453D7">
        <w:rPr>
          <w:sz w:val="22"/>
        </w:rPr>
        <w:t xml:space="preserve"> и </w:t>
      </w:r>
      <w:r w:rsidRPr="005453D7">
        <w:rPr>
          <w:rFonts w:ascii="Times New Roman" w:hAnsi="Times New Roman"/>
          <w:i/>
          <w:sz w:val="22"/>
          <w:lang w:val="en-US"/>
        </w:rPr>
        <w:t>I</w:t>
      </w:r>
      <w:r w:rsidRPr="005453D7">
        <w:rPr>
          <w:rFonts w:ascii="Times New Roman" w:hAnsi="Times New Roman"/>
          <w:sz w:val="22"/>
          <w:vertAlign w:val="subscript"/>
          <w:lang w:val="en-US"/>
        </w:rPr>
        <w:t>A</w:t>
      </w:r>
      <w:r w:rsidRPr="005453D7">
        <w:rPr>
          <w:sz w:val="22"/>
        </w:rPr>
        <w:t xml:space="preserve"> – линейные токи, А;</w:t>
      </w:r>
    </w:p>
    <w:p w14:paraId="75DF0E19" w14:textId="77777777" w:rsidR="00F468CC" w:rsidRPr="005453D7" w:rsidRDefault="00F468CC" w:rsidP="00CC7B52">
      <w:pPr>
        <w:ind w:firstLine="397"/>
        <w:rPr>
          <w:rFonts w:cs="Arial"/>
          <w:sz w:val="22"/>
        </w:rPr>
      </w:pPr>
      <w:r w:rsidRPr="005453D7">
        <w:rPr>
          <w:rFonts w:ascii="Times New Roman" w:hAnsi="Times New Roman"/>
          <w:sz w:val="22"/>
        </w:rPr>
        <w:t>δ’</w:t>
      </w:r>
      <w:r w:rsidRPr="005453D7">
        <w:rPr>
          <w:rFonts w:ascii="Times New Roman" w:hAnsi="Times New Roman"/>
          <w:sz w:val="22"/>
          <w:vertAlign w:val="subscript"/>
          <w:lang w:val="en-US"/>
        </w:rPr>
        <w:t>TVBC</w:t>
      </w:r>
      <w:r w:rsidRPr="005453D7">
        <w:rPr>
          <w:rFonts w:ascii="Times New Roman" w:hAnsi="Times New Roman"/>
          <w:sz w:val="22"/>
        </w:rPr>
        <w:t xml:space="preserve"> и δ’</w:t>
      </w:r>
      <w:r w:rsidRPr="005453D7">
        <w:rPr>
          <w:rFonts w:ascii="Times New Roman" w:hAnsi="Times New Roman"/>
          <w:sz w:val="22"/>
          <w:vertAlign w:val="subscript"/>
          <w:lang w:val="en-US"/>
        </w:rPr>
        <w:t>TVAB</w:t>
      </w:r>
      <w:r w:rsidRPr="005453D7">
        <w:rPr>
          <w:rFonts w:cs="Arial"/>
          <w:sz w:val="22"/>
          <w:vertAlign w:val="subscript"/>
        </w:rPr>
        <w:t xml:space="preserve"> </w:t>
      </w:r>
      <w:r w:rsidRPr="005453D7">
        <w:rPr>
          <w:rFonts w:cs="Arial"/>
          <w:sz w:val="22"/>
        </w:rPr>
        <w:t xml:space="preserve">– </w:t>
      </w:r>
      <w:r w:rsidRPr="005453D7">
        <w:rPr>
          <w:sz w:val="22"/>
        </w:rPr>
        <w:t xml:space="preserve">угловые погрешности </w:t>
      </w:r>
      <w:r w:rsidRPr="005453D7">
        <w:rPr>
          <w:i/>
          <w:iCs/>
          <w:sz w:val="22"/>
        </w:rPr>
        <w:t>TV</w:t>
      </w:r>
      <w:r w:rsidRPr="005453D7">
        <w:rPr>
          <w:sz w:val="22"/>
        </w:rPr>
        <w:t xml:space="preserve">, включенных на линейные напряжения (с учетом знака), в минутах; в случае трех </w:t>
      </w:r>
      <w:r w:rsidRPr="005453D7">
        <w:rPr>
          <w:i/>
          <w:iCs/>
          <w:sz w:val="22"/>
        </w:rPr>
        <w:t>TV</w:t>
      </w:r>
      <w:r w:rsidRPr="005453D7">
        <w:rPr>
          <w:sz w:val="22"/>
        </w:rPr>
        <w:t xml:space="preserve"> для схемы рисунка Л.6</w:t>
      </w:r>
      <w:r w:rsidR="004338CC">
        <w:rPr>
          <w:sz w:val="22"/>
        </w:rPr>
        <w:t xml:space="preserve">, </w:t>
      </w:r>
      <w:r w:rsidRPr="005453D7">
        <w:rPr>
          <w:i/>
          <w:sz w:val="22"/>
        </w:rPr>
        <w:t>в</w:t>
      </w:r>
      <w:r w:rsidR="004338CC">
        <w:rPr>
          <w:i/>
          <w:sz w:val="22"/>
        </w:rPr>
        <w:t>)</w:t>
      </w:r>
      <w:r w:rsidRPr="005453D7">
        <w:rPr>
          <w:sz w:val="22"/>
        </w:rPr>
        <w:t xml:space="preserve"> </w:t>
      </w:r>
      <w:r w:rsidRPr="005453D7">
        <w:rPr>
          <w:rFonts w:ascii="Times New Roman" w:hAnsi="Times New Roman"/>
          <w:position w:val="-12"/>
          <w:sz w:val="22"/>
        </w:rPr>
        <w:object w:dxaOrig="2380" w:dyaOrig="360" w14:anchorId="0BC5A6F7">
          <v:shape id="_x0000_i1206" type="#_x0000_t75" style="width:116.25pt;height:18.75pt" o:ole="">
            <v:imagedata r:id="rId246" o:title=""/>
          </v:shape>
          <o:OLEObject Type="Embed" ProgID="Equation.3" ShapeID="_x0000_i1206" DrawAspect="Content" ObjectID="_1843901975" r:id="rId247"/>
        </w:object>
      </w:r>
      <w:r w:rsidRPr="005453D7">
        <w:rPr>
          <w:sz w:val="22"/>
        </w:rPr>
        <w:t xml:space="preserve"> </w:t>
      </w:r>
      <w:r w:rsidRPr="005453D7">
        <w:rPr>
          <w:rFonts w:ascii="Times New Roman" w:hAnsi="Times New Roman"/>
          <w:position w:val="-12"/>
          <w:sz w:val="22"/>
        </w:rPr>
        <w:object w:dxaOrig="2360" w:dyaOrig="360" w14:anchorId="38A311B8">
          <v:shape id="_x0000_i1207" type="#_x0000_t75" style="width:117pt;height:18.75pt" o:ole="">
            <v:imagedata r:id="rId248" o:title=""/>
          </v:shape>
          <o:OLEObject Type="Embed" ProgID="Equation.3" ShapeID="_x0000_i1207" DrawAspect="Content" ObjectID="_1843901976" r:id="rId249"/>
        </w:object>
      </w:r>
      <w:r w:rsidRPr="005453D7">
        <w:rPr>
          <w:rFonts w:ascii="Times New Roman" w:hAnsi="Times New Roman"/>
          <w:sz w:val="22"/>
        </w:rPr>
        <w:t>;</w:t>
      </w:r>
    </w:p>
    <w:p w14:paraId="092CC182" w14:textId="77777777" w:rsidR="00F468CC" w:rsidRPr="005453D7" w:rsidRDefault="00F468CC" w:rsidP="00CC7B52">
      <w:pPr>
        <w:ind w:firstLine="397"/>
        <w:rPr>
          <w:rFonts w:cs="Arial"/>
          <w:sz w:val="22"/>
        </w:rPr>
      </w:pPr>
      <w:r w:rsidRPr="005453D7">
        <w:rPr>
          <w:rFonts w:ascii="Times New Roman" w:hAnsi="Times New Roman"/>
          <w:sz w:val="22"/>
        </w:rPr>
        <w:t>δ’</w:t>
      </w:r>
      <w:r w:rsidRPr="005453D7">
        <w:rPr>
          <w:rFonts w:ascii="Times New Roman" w:hAnsi="Times New Roman"/>
          <w:sz w:val="22"/>
          <w:vertAlign w:val="subscript"/>
          <w:lang w:val="en-US"/>
        </w:rPr>
        <w:t>TAC</w:t>
      </w:r>
      <w:r w:rsidRPr="005453D7">
        <w:rPr>
          <w:rFonts w:ascii="Times New Roman" w:hAnsi="Times New Roman"/>
          <w:sz w:val="22"/>
        </w:rPr>
        <w:t xml:space="preserve"> и δ’</w:t>
      </w:r>
      <w:r w:rsidRPr="005453D7">
        <w:rPr>
          <w:rFonts w:ascii="Times New Roman" w:hAnsi="Times New Roman"/>
          <w:sz w:val="22"/>
          <w:vertAlign w:val="subscript"/>
          <w:lang w:val="en-US"/>
        </w:rPr>
        <w:t>TA</w:t>
      </w:r>
      <w:r w:rsidRPr="005453D7">
        <w:rPr>
          <w:rFonts w:ascii="Times New Roman" w:hAnsi="Times New Roman"/>
          <w:sz w:val="22"/>
          <w:vertAlign w:val="subscript"/>
        </w:rPr>
        <w:t>А</w:t>
      </w:r>
      <w:r w:rsidRPr="005453D7">
        <w:rPr>
          <w:rFonts w:cs="Arial"/>
          <w:sz w:val="22"/>
          <w:vertAlign w:val="subscript"/>
        </w:rPr>
        <w:t xml:space="preserve"> </w:t>
      </w:r>
      <w:r w:rsidRPr="005453D7">
        <w:rPr>
          <w:rFonts w:cs="Arial"/>
          <w:sz w:val="22"/>
        </w:rPr>
        <w:t xml:space="preserve">– </w:t>
      </w:r>
      <w:r w:rsidRPr="005453D7">
        <w:rPr>
          <w:sz w:val="22"/>
        </w:rPr>
        <w:t xml:space="preserve">угловые погрешности </w:t>
      </w:r>
      <w:r w:rsidRPr="005453D7">
        <w:rPr>
          <w:i/>
          <w:iCs/>
          <w:sz w:val="22"/>
        </w:rPr>
        <w:t>ТА</w:t>
      </w:r>
      <w:r w:rsidRPr="005453D7">
        <w:rPr>
          <w:sz w:val="22"/>
        </w:rPr>
        <w:t xml:space="preserve"> в фазах С и А (с учетом знака), в минутах;</w:t>
      </w:r>
    </w:p>
    <w:p w14:paraId="15084569" w14:textId="77777777" w:rsidR="00F468CC" w:rsidRPr="005453D7" w:rsidRDefault="00F468CC" w:rsidP="00CC7B52">
      <w:pPr>
        <w:ind w:firstLine="397"/>
        <w:rPr>
          <w:rFonts w:cs="Arial"/>
          <w:sz w:val="22"/>
        </w:rPr>
      </w:pP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vertAlign w:val="subscript"/>
        </w:rPr>
        <w:t>пр</w:t>
      </w:r>
      <w:r w:rsidRPr="005453D7">
        <w:rPr>
          <w:sz w:val="22"/>
        </w:rPr>
        <w:t xml:space="preserve"> – поправка на потери в подводящих проводах (со знаком минус), Вт;</w:t>
      </w:r>
    </w:p>
    <w:p w14:paraId="795B94EC" w14:textId="77777777" w:rsidR="00F468CC" w:rsidRPr="005453D7" w:rsidRDefault="00F468CC" w:rsidP="00CC7B52">
      <w:pPr>
        <w:ind w:firstLine="397"/>
        <w:rPr>
          <w:rFonts w:cs="Arial"/>
          <w:sz w:val="22"/>
        </w:rPr>
      </w:pP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 поправка на потери в измерительных приборах, Вт.</w:t>
      </w:r>
    </w:p>
    <w:p w14:paraId="496D2263" w14:textId="77777777" w:rsidR="00F468CC" w:rsidRPr="005453D7" w:rsidRDefault="00F468CC" w:rsidP="00F468CC">
      <w:pPr>
        <w:rPr>
          <w:sz w:val="22"/>
        </w:rPr>
      </w:pPr>
      <w:r w:rsidRPr="005453D7">
        <w:rPr>
          <w:sz w:val="22"/>
        </w:rPr>
        <w:t xml:space="preserve">Поправку </w:t>
      </w: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вносят при измерениях стрелочными измерительными приборами без применения</w:t>
      </w:r>
      <w:r w:rsidRPr="005453D7">
        <w:rPr>
          <w:i/>
          <w:iCs/>
          <w:sz w:val="22"/>
        </w:rPr>
        <w:t xml:space="preserve"> TV</w:t>
      </w:r>
      <w:r w:rsidRPr="005453D7">
        <w:rPr>
          <w:sz w:val="22"/>
        </w:rPr>
        <w:t xml:space="preserve"> и </w:t>
      </w:r>
      <w:r w:rsidRPr="005453D7">
        <w:rPr>
          <w:i/>
          <w:iCs/>
          <w:sz w:val="22"/>
        </w:rPr>
        <w:t>ТА</w:t>
      </w:r>
      <w:r w:rsidRPr="005453D7">
        <w:rPr>
          <w:sz w:val="22"/>
        </w:rPr>
        <w:t xml:space="preserve"> (схема рисунка Л.6</w:t>
      </w:r>
      <w:r w:rsidR="000D4564">
        <w:rPr>
          <w:sz w:val="22"/>
        </w:rPr>
        <w:t xml:space="preserve">, </w:t>
      </w:r>
      <w:r w:rsidRPr="005453D7">
        <w:rPr>
          <w:i/>
          <w:sz w:val="22"/>
        </w:rPr>
        <w:t>а</w:t>
      </w:r>
      <w:r w:rsidR="000D4564">
        <w:rPr>
          <w:i/>
          <w:sz w:val="22"/>
        </w:rPr>
        <w:t>)</w:t>
      </w:r>
      <w:r w:rsidRPr="005453D7">
        <w:rPr>
          <w:sz w:val="22"/>
        </w:rPr>
        <w:t>) со знаком минус и рассчитывают по формуле</w:t>
      </w:r>
    </w:p>
    <w:tbl>
      <w:tblPr>
        <w:tblW w:w="0" w:type="auto"/>
        <w:tblLook w:val="04A0" w:firstRow="1" w:lastRow="0" w:firstColumn="1" w:lastColumn="0" w:noHBand="0" w:noVBand="1"/>
      </w:tblPr>
      <w:tblGrid>
        <w:gridCol w:w="8768"/>
        <w:gridCol w:w="813"/>
      </w:tblGrid>
      <w:tr w:rsidR="00F468CC" w:rsidRPr="005453D7" w14:paraId="42B2B065" w14:textId="77777777" w:rsidTr="007F26EB">
        <w:tc>
          <w:tcPr>
            <w:tcW w:w="8926" w:type="dxa"/>
            <w:vAlign w:val="center"/>
          </w:tcPr>
          <w:p w14:paraId="7ACD0528" w14:textId="77777777" w:rsidR="00F468CC" w:rsidRPr="005453D7" w:rsidRDefault="00F468CC" w:rsidP="007F26EB">
            <w:pPr>
              <w:spacing w:before="100" w:beforeAutospacing="1" w:afterAutospacing="1"/>
              <w:ind w:firstLine="0"/>
              <w:jc w:val="center"/>
              <w:rPr>
                <w:sz w:val="22"/>
                <w:szCs w:val="24"/>
              </w:rPr>
            </w:pPr>
            <w:r w:rsidRPr="005453D7">
              <w:rPr>
                <w:rFonts w:cs="Arial"/>
                <w:position w:val="-32"/>
                <w:sz w:val="22"/>
                <w:szCs w:val="24"/>
              </w:rPr>
              <w:object w:dxaOrig="2960" w:dyaOrig="740" w14:anchorId="62EB9E54">
                <v:shape id="_x0000_i1208" type="#_x0000_t75" style="width:148.5pt;height:37.5pt" o:ole="">
                  <v:imagedata r:id="rId250" o:title=""/>
                </v:shape>
                <o:OLEObject Type="Embed" ProgID="Equation.3" ShapeID="_x0000_i1208" DrawAspect="Content" ObjectID="_1843901977" r:id="rId251"/>
              </w:object>
            </w:r>
            <w:r w:rsidRPr="005453D7">
              <w:rPr>
                <w:rFonts w:cs="Arial"/>
                <w:sz w:val="22"/>
                <w:szCs w:val="24"/>
              </w:rPr>
              <w:t>,</w:t>
            </w:r>
          </w:p>
        </w:tc>
        <w:tc>
          <w:tcPr>
            <w:tcW w:w="701" w:type="dxa"/>
            <w:vAlign w:val="center"/>
          </w:tcPr>
          <w:p w14:paraId="264BBD87"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(Л.25)</w:t>
            </w:r>
          </w:p>
        </w:tc>
      </w:tr>
    </w:tbl>
    <w:p w14:paraId="5C25F00D" w14:textId="77777777" w:rsidR="00F468CC" w:rsidRPr="005453D7" w:rsidRDefault="00F468CC" w:rsidP="003C28C2">
      <w:pPr>
        <w:ind w:firstLine="0"/>
        <w:rPr>
          <w:sz w:val="22"/>
        </w:rPr>
      </w:pPr>
      <w:r w:rsidRPr="005453D7">
        <w:rPr>
          <w:sz w:val="22"/>
        </w:rPr>
        <w:t xml:space="preserve">где </w:t>
      </w:r>
      <w:r w:rsidRPr="005453D7">
        <w:rPr>
          <w:rFonts w:ascii="Times New Roman" w:hAnsi="Times New Roman"/>
          <w:i/>
          <w:sz w:val="22"/>
          <w:lang w:val="en-US"/>
        </w:rPr>
        <w:t>U</w:t>
      </w:r>
      <w:r w:rsidRPr="005453D7">
        <w:rPr>
          <w:rFonts w:ascii="Times New Roman" w:hAnsi="Times New Roman"/>
          <w:sz w:val="22"/>
          <w:vertAlign w:val="subscript"/>
        </w:rPr>
        <w:t>л</w:t>
      </w:r>
      <w:r w:rsidRPr="005453D7">
        <w:rPr>
          <w:sz w:val="22"/>
        </w:rPr>
        <w:t xml:space="preserve"> – линейное напряжение, подведенное в опыте к измерительным приборам, В; </w:t>
      </w:r>
    </w:p>
    <w:p w14:paraId="36770900" w14:textId="77777777" w:rsidR="00F468CC" w:rsidRPr="005453D7" w:rsidRDefault="00F468CC" w:rsidP="00CC7B52">
      <w:pPr>
        <w:ind w:firstLine="397"/>
        <w:rPr>
          <w:sz w:val="22"/>
        </w:rPr>
      </w:pP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rFonts w:ascii="Times New Roman" w:hAnsi="Times New Roman"/>
          <w:sz w:val="22"/>
          <w:vertAlign w:val="subscript"/>
        </w:rPr>
        <w:t>ср</w:t>
      </w:r>
      <w:r w:rsidRPr="005453D7">
        <w:rPr>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W</w:t>
      </w:r>
      <w:r w:rsidRPr="005453D7">
        <w:rPr>
          <w:sz w:val="22"/>
        </w:rPr>
        <w:t xml:space="preserve"> – внутренние сопротивления измерительных приборов, Ом.</w:t>
      </w:r>
    </w:p>
    <w:p w14:paraId="0FA11C85" w14:textId="77777777" w:rsidR="00F468CC" w:rsidRPr="005453D7" w:rsidRDefault="00F468CC" w:rsidP="00F468CC">
      <w:pPr>
        <w:rPr>
          <w:rFonts w:cs="Arial"/>
          <w:sz w:val="22"/>
        </w:rPr>
      </w:pPr>
      <w:r w:rsidRPr="005453D7">
        <w:rPr>
          <w:sz w:val="22"/>
        </w:rPr>
        <w:t xml:space="preserve">После внесения поправок потери короткого замыкания </w:t>
      </w:r>
      <w:r w:rsidRPr="005453D7">
        <w:rPr>
          <w:rFonts w:ascii="Times New Roman" w:hAnsi="Times New Roman"/>
          <w:i/>
          <w:sz w:val="22"/>
          <w:lang w:val="en-US"/>
        </w:rPr>
        <w:t>P</w:t>
      </w:r>
      <w:r w:rsidRPr="005453D7">
        <w:rPr>
          <w:sz w:val="22"/>
        </w:rPr>
        <w:t xml:space="preserve"> пересчитывают к номинальному току и номинальной температуре в соответствии с подразделом 10.6.</w:t>
      </w:r>
    </w:p>
    <w:p w14:paraId="32CFD3CA" w14:textId="77777777" w:rsidR="00F468CC" w:rsidRPr="005453D7" w:rsidRDefault="00F468CC" w:rsidP="00F468CC">
      <w:pPr>
        <w:rPr>
          <w:b/>
          <w:sz w:val="22"/>
        </w:rPr>
      </w:pPr>
      <w:r w:rsidRPr="005453D7">
        <w:rPr>
          <w:b/>
          <w:sz w:val="22"/>
        </w:rPr>
        <w:t>Л.4.5 Внесение поправок при измерении потерь тремя ваттметрами</w:t>
      </w:r>
    </w:p>
    <w:p w14:paraId="69FCAC12" w14:textId="77777777" w:rsidR="00F468CC" w:rsidRPr="005453D7" w:rsidRDefault="00F468CC" w:rsidP="00F468CC">
      <w:pPr>
        <w:rPr>
          <w:sz w:val="22"/>
        </w:rPr>
      </w:pPr>
      <w:r w:rsidRPr="005453D7">
        <w:rPr>
          <w:sz w:val="22"/>
        </w:rPr>
        <w:t xml:space="preserve">При измерениях в соответствии со схемами рисунков </w:t>
      </w:r>
      <w:r w:rsidR="00322D7F">
        <w:rPr>
          <w:sz w:val="22"/>
        </w:rPr>
        <w:t>Л.</w:t>
      </w:r>
      <w:r w:rsidR="00886542">
        <w:rPr>
          <w:sz w:val="22"/>
        </w:rPr>
        <w:t>7</w:t>
      </w:r>
      <w:r w:rsidR="00322D7F">
        <w:rPr>
          <w:sz w:val="22"/>
        </w:rPr>
        <w:t>,</w:t>
      </w:r>
      <w:r w:rsidR="00886542">
        <w:rPr>
          <w:sz w:val="22"/>
        </w:rPr>
        <w:t xml:space="preserve"> </w:t>
      </w:r>
      <w:r w:rsidRPr="005453D7">
        <w:rPr>
          <w:i/>
          <w:sz w:val="22"/>
        </w:rPr>
        <w:t>б</w:t>
      </w:r>
      <w:r w:rsidRPr="005453D7">
        <w:rPr>
          <w:sz w:val="22"/>
        </w:rPr>
        <w:t xml:space="preserve">, </w:t>
      </w:r>
      <w:r w:rsidRPr="005453D7">
        <w:rPr>
          <w:i/>
          <w:sz w:val="22"/>
        </w:rPr>
        <w:t>г</w:t>
      </w:r>
      <w:r w:rsidRPr="005453D7">
        <w:rPr>
          <w:sz w:val="22"/>
        </w:rPr>
        <w:t xml:space="preserve"> и </w:t>
      </w:r>
      <w:r w:rsidRPr="005453D7">
        <w:rPr>
          <w:i/>
          <w:sz w:val="22"/>
        </w:rPr>
        <w:t>д</w:t>
      </w:r>
      <w:r w:rsidRPr="005453D7">
        <w:rPr>
          <w:sz w:val="22"/>
        </w:rPr>
        <w:t xml:space="preserve"> поправки вносят непосредственно в результаты измерений следующим образом.</w:t>
      </w:r>
    </w:p>
    <w:p w14:paraId="1D621784" w14:textId="77777777" w:rsidR="00F468CC" w:rsidRPr="005453D7" w:rsidRDefault="00F468CC" w:rsidP="00F468CC">
      <w:pPr>
        <w:rPr>
          <w:sz w:val="22"/>
        </w:rPr>
      </w:pPr>
      <w:r w:rsidRPr="005453D7">
        <w:rPr>
          <w:sz w:val="22"/>
        </w:rPr>
        <w:t xml:space="preserve">Потери в опыте с учетом поправок </w:t>
      </w:r>
      <w:r w:rsidRPr="005453D7">
        <w:rPr>
          <w:rFonts w:ascii="Times New Roman" w:hAnsi="Times New Roman"/>
          <w:i/>
          <w:sz w:val="22"/>
          <w:lang w:val="en-US"/>
        </w:rPr>
        <w:t>P</w:t>
      </w:r>
      <w:r w:rsidRPr="005453D7">
        <w:rPr>
          <w:sz w:val="22"/>
        </w:rPr>
        <w:t xml:space="preserve"> ваттах рассчитывают по формуле</w:t>
      </w:r>
    </w:p>
    <w:tbl>
      <w:tblPr>
        <w:tblW w:w="0" w:type="auto"/>
        <w:tblLook w:val="04A0" w:firstRow="1" w:lastRow="0" w:firstColumn="1" w:lastColumn="0" w:noHBand="0" w:noVBand="1"/>
      </w:tblPr>
      <w:tblGrid>
        <w:gridCol w:w="8768"/>
        <w:gridCol w:w="813"/>
      </w:tblGrid>
      <w:tr w:rsidR="00F468CC" w:rsidRPr="005453D7" w14:paraId="0DCD7675" w14:textId="77777777" w:rsidTr="007F26EB">
        <w:tc>
          <w:tcPr>
            <w:tcW w:w="8926" w:type="dxa"/>
            <w:vAlign w:val="center"/>
          </w:tcPr>
          <w:p w14:paraId="572CE8C9" w14:textId="77777777" w:rsidR="00F468CC" w:rsidRPr="005453D7" w:rsidRDefault="00F468CC" w:rsidP="007F26EB">
            <w:pPr>
              <w:spacing w:before="100" w:beforeAutospacing="1" w:afterAutospacing="1"/>
              <w:ind w:firstLine="0"/>
              <w:jc w:val="center"/>
              <w:rPr>
                <w:sz w:val="22"/>
                <w:szCs w:val="24"/>
              </w:rPr>
            </w:pPr>
            <w:r w:rsidRPr="005453D7">
              <w:rPr>
                <w:position w:val="-14"/>
                <w:sz w:val="22"/>
                <w:szCs w:val="24"/>
              </w:rPr>
              <w:object w:dxaOrig="6300" w:dyaOrig="400" w14:anchorId="0425D83B">
                <v:shape id="_x0000_i1209" type="#_x0000_t75" style="width:315pt;height:21pt" o:ole="">
                  <v:imagedata r:id="rId252" o:title=""/>
                </v:shape>
                <o:OLEObject Type="Embed" ProgID="Equation.3" ShapeID="_x0000_i1209" DrawAspect="Content" ObjectID="_1843901978" r:id="rId253"/>
              </w:object>
            </w:r>
            <w:r w:rsidRPr="005453D7">
              <w:rPr>
                <w:rFonts w:cs="Arial"/>
                <w:sz w:val="22"/>
                <w:szCs w:val="24"/>
              </w:rPr>
              <w:t>,</w:t>
            </w:r>
          </w:p>
        </w:tc>
        <w:tc>
          <w:tcPr>
            <w:tcW w:w="701" w:type="dxa"/>
            <w:vAlign w:val="center"/>
          </w:tcPr>
          <w:p w14:paraId="70EB4BF2"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(Л.26)</w:t>
            </w:r>
          </w:p>
        </w:tc>
      </w:tr>
    </w:tbl>
    <w:p w14:paraId="1E461D94" w14:textId="77777777" w:rsidR="00F468CC" w:rsidRPr="005453D7" w:rsidRDefault="00F468CC" w:rsidP="003C28C2">
      <w:pPr>
        <w:ind w:firstLine="0"/>
        <w:rPr>
          <w:sz w:val="22"/>
        </w:rPr>
      </w:pPr>
      <w:r w:rsidRPr="005453D7">
        <w:rPr>
          <w:sz w:val="22"/>
        </w:rPr>
        <w:t xml:space="preserve">где </w:t>
      </w:r>
      <w:r w:rsidRPr="005453D7">
        <w:rPr>
          <w:rFonts w:ascii="Times New Roman" w:hAnsi="Times New Roman"/>
          <w:i/>
          <w:sz w:val="22"/>
          <w:lang w:val="en-US"/>
        </w:rPr>
        <w:t>P</w:t>
      </w:r>
      <w:r w:rsidRPr="005453D7">
        <w:rPr>
          <w:rFonts w:ascii="Times New Roman" w:hAnsi="Times New Roman"/>
          <w:sz w:val="22"/>
          <w:vertAlign w:val="subscript"/>
        </w:rPr>
        <w:t>изм1</w:t>
      </w:r>
      <w:r w:rsidRPr="005453D7">
        <w:rPr>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изм2</w:t>
      </w:r>
      <w:r w:rsidRPr="005453D7">
        <w:rPr>
          <w:sz w:val="22"/>
        </w:rPr>
        <w:t xml:space="preserve"> и </w:t>
      </w:r>
      <w:r w:rsidRPr="005453D7">
        <w:rPr>
          <w:rFonts w:ascii="Times New Roman" w:hAnsi="Times New Roman"/>
          <w:i/>
          <w:sz w:val="22"/>
          <w:lang w:val="en-US"/>
        </w:rPr>
        <w:t>P</w:t>
      </w:r>
      <w:r w:rsidRPr="005453D7">
        <w:rPr>
          <w:rFonts w:ascii="Times New Roman" w:hAnsi="Times New Roman"/>
          <w:sz w:val="22"/>
          <w:vertAlign w:val="subscript"/>
        </w:rPr>
        <w:t>изм3</w:t>
      </w:r>
      <w:r w:rsidRPr="005453D7">
        <w:rPr>
          <w:sz w:val="22"/>
        </w:rPr>
        <w:t xml:space="preserve"> – измеренные ваттметрами </w:t>
      </w:r>
      <w:r w:rsidRPr="005453D7">
        <w:rPr>
          <w:i/>
          <w:iCs/>
          <w:sz w:val="22"/>
        </w:rPr>
        <w:t>PW1</w:t>
      </w:r>
      <w:r w:rsidRPr="005453D7">
        <w:rPr>
          <w:sz w:val="22"/>
        </w:rPr>
        <w:t xml:space="preserve">, </w:t>
      </w:r>
      <w:r w:rsidRPr="005453D7">
        <w:rPr>
          <w:i/>
          <w:iCs/>
          <w:sz w:val="22"/>
        </w:rPr>
        <w:t>PW2</w:t>
      </w:r>
      <w:r w:rsidRPr="005453D7">
        <w:rPr>
          <w:sz w:val="22"/>
        </w:rPr>
        <w:t xml:space="preserve"> и </w:t>
      </w:r>
      <w:r w:rsidRPr="005453D7">
        <w:rPr>
          <w:i/>
          <w:iCs/>
          <w:sz w:val="22"/>
        </w:rPr>
        <w:t xml:space="preserve">PW2 </w:t>
      </w:r>
      <w:r w:rsidRPr="005453D7">
        <w:rPr>
          <w:sz w:val="22"/>
        </w:rPr>
        <w:t>потери, Вт; при использовании стрелочных измерительных приборов измеренные потери определяют по формулам:</w:t>
      </w:r>
      <w:r w:rsidRPr="005453D7">
        <w:rPr>
          <w:i/>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изм1</w:t>
      </w:r>
      <w:r w:rsidRPr="005453D7">
        <w:rPr>
          <w:rFonts w:ascii="Times New Roman" w:hAnsi="Times New Roman"/>
          <w:sz w:val="22"/>
        </w:rPr>
        <w:t> = </w:t>
      </w: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vertAlign w:val="subscript"/>
        </w:rPr>
        <w:t xml:space="preserve">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 xml:space="preserve"> + Δα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w:t>
      </w:r>
      <w:r w:rsidRPr="005453D7">
        <w:rPr>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изм2</w:t>
      </w:r>
      <w:r w:rsidRPr="005453D7">
        <w:rPr>
          <w:rFonts w:ascii="Times New Roman" w:hAnsi="Times New Roman"/>
          <w:sz w:val="22"/>
        </w:rPr>
        <w:t xml:space="preserve"> = </w:t>
      </w: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vertAlign w:val="subscript"/>
        </w:rPr>
        <w:t xml:space="preserve">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 xml:space="preserve"> + Δα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w:t>
      </w:r>
      <w:r w:rsidRPr="005453D7">
        <w:rPr>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изм3</w:t>
      </w:r>
      <w:r w:rsidRPr="005453D7">
        <w:rPr>
          <w:rFonts w:ascii="Times New Roman" w:hAnsi="Times New Roman"/>
          <w:sz w:val="22"/>
        </w:rPr>
        <w:t xml:space="preserve"> = </w:t>
      </w: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rFonts w:ascii="Times New Roman" w:hAnsi="Times New Roman"/>
          <w:sz w:val="22"/>
          <w:vertAlign w:val="subscript"/>
        </w:rPr>
        <w:t xml:space="preserve"> </w:t>
      </w:r>
      <w:r w:rsidRPr="005453D7">
        <w:rPr>
          <w:rFonts w:ascii="Times New Roman" w:hAnsi="Times New Roman"/>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3</w:t>
      </w:r>
      <w:r w:rsidRPr="005453D7">
        <w:rPr>
          <w:rFonts w:ascii="Times New Roman" w:hAnsi="Times New Roman"/>
          <w:sz w:val="22"/>
        </w:rPr>
        <w:t xml:space="preserve"> + Δα</w:t>
      </w:r>
      <w:r w:rsidRPr="005453D7">
        <w:rPr>
          <w:rFonts w:ascii="Times New Roman" w:hAnsi="Times New Roman"/>
          <w:sz w:val="22"/>
          <w:vertAlign w:val="subscript"/>
          <w:lang w:val="en-US"/>
        </w:rPr>
        <w:t>W</w:t>
      </w:r>
      <w:r w:rsidRPr="005453D7">
        <w:rPr>
          <w:rFonts w:ascii="Times New Roman" w:hAnsi="Times New Roman"/>
          <w:sz w:val="22"/>
          <w:vertAlign w:val="subscript"/>
        </w:rPr>
        <w:t>3</w:t>
      </w:r>
      <w:r w:rsidRPr="005453D7">
        <w:rPr>
          <w:rFonts w:ascii="Times New Roman" w:hAnsi="Times New Roman"/>
          <w:sz w:val="22"/>
        </w:rPr>
        <w:t>)</w:t>
      </w:r>
      <w:r w:rsidRPr="005453D7">
        <w:rPr>
          <w:sz w:val="22"/>
        </w:rPr>
        <w:t>;</w:t>
      </w:r>
    </w:p>
    <w:p w14:paraId="02E97DA7" w14:textId="77777777" w:rsidR="00F468CC" w:rsidRPr="005453D7" w:rsidRDefault="00F468CC" w:rsidP="003C28C2">
      <w:pPr>
        <w:ind w:firstLine="426"/>
        <w:rPr>
          <w:sz w:val="22"/>
        </w:rPr>
      </w:pPr>
      <w:r w:rsidRPr="005453D7">
        <w:rPr>
          <w:rFonts w:ascii="Times New Roman" w:hAnsi="Times New Roman"/>
          <w:i/>
          <w:sz w:val="22"/>
          <w:lang w:val="en-US"/>
        </w:rPr>
        <w:t>C</w:t>
      </w:r>
      <w:r w:rsidRPr="005453D7">
        <w:rPr>
          <w:rFonts w:ascii="Times New Roman" w:hAnsi="Times New Roman"/>
          <w:sz w:val="22"/>
          <w:vertAlign w:val="subscript"/>
          <w:lang w:val="en-US"/>
        </w:rPr>
        <w:t>w</w:t>
      </w:r>
      <w:r w:rsidRPr="005453D7">
        <w:rPr>
          <w:sz w:val="22"/>
        </w:rPr>
        <w:t xml:space="preserve"> – цена деления ваттметров (с учетом коэффициентов трансформации </w:t>
      </w:r>
      <w:r w:rsidRPr="005453D7">
        <w:rPr>
          <w:i/>
          <w:iCs/>
          <w:sz w:val="22"/>
        </w:rPr>
        <w:t>ТА</w:t>
      </w:r>
      <w:r w:rsidRPr="005453D7">
        <w:rPr>
          <w:sz w:val="22"/>
        </w:rPr>
        <w:t xml:space="preserve"> и </w:t>
      </w:r>
      <w:r w:rsidRPr="005453D7">
        <w:rPr>
          <w:i/>
          <w:iCs/>
          <w:sz w:val="22"/>
        </w:rPr>
        <w:t>TV</w:t>
      </w:r>
      <w:r w:rsidRPr="005453D7">
        <w:rPr>
          <w:sz w:val="22"/>
        </w:rPr>
        <w:t xml:space="preserve">), Вт/дел; </w:t>
      </w:r>
    </w:p>
    <w:p w14:paraId="52861CB3" w14:textId="77777777" w:rsidR="00F468CC" w:rsidRPr="005453D7" w:rsidRDefault="00F468CC" w:rsidP="003C28C2">
      <w:pPr>
        <w:ind w:firstLine="426"/>
        <w:rPr>
          <w:sz w:val="22"/>
        </w:rPr>
      </w:pPr>
      <w:r w:rsidRPr="005453D7">
        <w:rPr>
          <w:rFonts w:cs="Arial"/>
          <w:sz w:val="22"/>
        </w:rPr>
        <w:t>α</w:t>
      </w:r>
      <w:r w:rsidRPr="005453D7">
        <w:rPr>
          <w:sz w:val="22"/>
          <w:vertAlign w:val="subscript"/>
          <w:lang w:val="en-US"/>
        </w:rPr>
        <w:t>W</w:t>
      </w:r>
      <w:r w:rsidRPr="005453D7">
        <w:rPr>
          <w:sz w:val="22"/>
          <w:vertAlign w:val="subscript"/>
        </w:rPr>
        <w:t>1</w:t>
      </w:r>
      <w:r w:rsidRPr="005453D7">
        <w:rPr>
          <w:sz w:val="22"/>
        </w:rPr>
        <w:t xml:space="preserve">, </w:t>
      </w:r>
      <w:r w:rsidRPr="005453D7">
        <w:rPr>
          <w:rFonts w:cs="Arial"/>
          <w:sz w:val="22"/>
        </w:rPr>
        <w:t>α</w:t>
      </w:r>
      <w:r w:rsidRPr="005453D7">
        <w:rPr>
          <w:sz w:val="22"/>
          <w:vertAlign w:val="subscript"/>
          <w:lang w:val="en-US"/>
        </w:rPr>
        <w:t>W</w:t>
      </w:r>
      <w:r w:rsidRPr="005453D7">
        <w:rPr>
          <w:sz w:val="22"/>
          <w:vertAlign w:val="subscript"/>
        </w:rPr>
        <w:t>2</w:t>
      </w:r>
      <w:r w:rsidRPr="005453D7">
        <w:rPr>
          <w:sz w:val="22"/>
        </w:rPr>
        <w:t xml:space="preserve"> и </w:t>
      </w:r>
      <w:r w:rsidRPr="005453D7">
        <w:rPr>
          <w:rFonts w:cs="Arial"/>
          <w:sz w:val="22"/>
        </w:rPr>
        <w:t>α</w:t>
      </w:r>
      <w:r w:rsidRPr="005453D7">
        <w:rPr>
          <w:sz w:val="22"/>
          <w:vertAlign w:val="subscript"/>
          <w:lang w:val="en-US"/>
        </w:rPr>
        <w:t>W</w:t>
      </w:r>
      <w:r w:rsidRPr="005453D7">
        <w:rPr>
          <w:sz w:val="22"/>
          <w:vertAlign w:val="subscript"/>
        </w:rPr>
        <w:t>3</w:t>
      </w:r>
      <w:r w:rsidRPr="005453D7">
        <w:rPr>
          <w:sz w:val="22"/>
        </w:rPr>
        <w:t xml:space="preserve"> – число делений ваттметров </w:t>
      </w:r>
      <w:r w:rsidRPr="005453D7">
        <w:rPr>
          <w:i/>
          <w:iCs/>
          <w:sz w:val="22"/>
        </w:rPr>
        <w:t>PW1, PW2</w:t>
      </w:r>
      <w:r w:rsidRPr="005453D7">
        <w:rPr>
          <w:sz w:val="22"/>
        </w:rPr>
        <w:t xml:space="preserve"> и </w:t>
      </w:r>
      <w:r w:rsidRPr="005453D7">
        <w:rPr>
          <w:i/>
          <w:iCs/>
          <w:sz w:val="22"/>
        </w:rPr>
        <w:t xml:space="preserve">PW3 </w:t>
      </w:r>
      <w:r w:rsidRPr="005453D7">
        <w:rPr>
          <w:sz w:val="22"/>
        </w:rPr>
        <w:t>в опыте;</w:t>
      </w:r>
    </w:p>
    <w:p w14:paraId="7E07DF3C" w14:textId="77777777" w:rsidR="00F468CC" w:rsidRPr="005453D7" w:rsidRDefault="00F468CC" w:rsidP="003C28C2">
      <w:pPr>
        <w:ind w:firstLine="426"/>
        <w:rPr>
          <w:sz w:val="22"/>
        </w:rPr>
      </w:pPr>
      <w:r w:rsidRPr="005453D7">
        <w:rPr>
          <w:rFonts w:ascii="Times New Roman" w:hAnsi="Times New Roman"/>
          <w:sz w:val="22"/>
        </w:rPr>
        <w:t>Δ</w:t>
      </w:r>
      <w:r w:rsidRPr="005453D7">
        <w:rPr>
          <w:rFonts w:ascii="Times New Roman" w:hAnsi="Times New Roman"/>
          <w:i/>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1</w:t>
      </w:r>
      <w:r w:rsidRPr="005453D7">
        <w:rPr>
          <w:rFonts w:ascii="Times New Roman" w:hAnsi="Times New Roman"/>
          <w:sz w:val="22"/>
        </w:rPr>
        <w:t>, Δ</w:t>
      </w:r>
      <w:r w:rsidRPr="005453D7">
        <w:rPr>
          <w:rFonts w:ascii="Times New Roman" w:hAnsi="Times New Roman"/>
          <w:i/>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2</w:t>
      </w:r>
      <w:r w:rsidRPr="005453D7">
        <w:rPr>
          <w:rFonts w:ascii="Times New Roman" w:hAnsi="Times New Roman"/>
          <w:sz w:val="22"/>
        </w:rPr>
        <w:t>, Δ</w:t>
      </w:r>
      <w:r w:rsidRPr="005453D7">
        <w:rPr>
          <w:rFonts w:ascii="Times New Roman" w:hAnsi="Times New Roman"/>
          <w:i/>
          <w:sz w:val="22"/>
        </w:rPr>
        <w:t>α</w:t>
      </w:r>
      <w:r w:rsidRPr="005453D7">
        <w:rPr>
          <w:rFonts w:ascii="Times New Roman" w:hAnsi="Times New Roman"/>
          <w:sz w:val="22"/>
          <w:vertAlign w:val="subscript"/>
          <w:lang w:val="en-US"/>
        </w:rPr>
        <w:t>W</w:t>
      </w:r>
      <w:r w:rsidRPr="005453D7">
        <w:rPr>
          <w:rFonts w:ascii="Times New Roman" w:hAnsi="Times New Roman"/>
          <w:sz w:val="22"/>
          <w:vertAlign w:val="subscript"/>
        </w:rPr>
        <w:t>3</w:t>
      </w:r>
      <w:r w:rsidRPr="005453D7">
        <w:rPr>
          <w:sz w:val="22"/>
        </w:rPr>
        <w:t xml:space="preserve"> — поправки на показания ваттметров </w:t>
      </w:r>
      <w:r w:rsidRPr="005453D7">
        <w:rPr>
          <w:i/>
          <w:iCs/>
          <w:sz w:val="22"/>
        </w:rPr>
        <w:t>PW1</w:t>
      </w:r>
      <w:r w:rsidRPr="005453D7">
        <w:rPr>
          <w:sz w:val="22"/>
        </w:rPr>
        <w:t xml:space="preserve">, </w:t>
      </w:r>
      <w:r w:rsidRPr="005453D7">
        <w:rPr>
          <w:i/>
          <w:iCs/>
          <w:sz w:val="22"/>
        </w:rPr>
        <w:t>PW2</w:t>
      </w:r>
      <w:r w:rsidRPr="005453D7">
        <w:rPr>
          <w:sz w:val="22"/>
        </w:rPr>
        <w:t xml:space="preserve"> и </w:t>
      </w:r>
      <w:r w:rsidRPr="005453D7">
        <w:rPr>
          <w:i/>
          <w:iCs/>
          <w:sz w:val="22"/>
        </w:rPr>
        <w:t>PW2</w:t>
      </w:r>
      <w:r w:rsidRPr="005453D7">
        <w:rPr>
          <w:sz w:val="22"/>
        </w:rPr>
        <w:t xml:space="preserve"> (с учетом знака, в делениях из аттестатов на ваттметры</w:t>
      </w:r>
      <w:r w:rsidRPr="005453D7">
        <w:rPr>
          <w:i/>
          <w:iCs/>
          <w:sz w:val="22"/>
        </w:rPr>
        <w:t xml:space="preserve"> PW1</w:t>
      </w:r>
      <w:r w:rsidRPr="005453D7">
        <w:rPr>
          <w:sz w:val="22"/>
        </w:rPr>
        <w:t xml:space="preserve">, </w:t>
      </w:r>
      <w:r w:rsidRPr="005453D7">
        <w:rPr>
          <w:i/>
          <w:iCs/>
          <w:sz w:val="22"/>
        </w:rPr>
        <w:t>PW2</w:t>
      </w:r>
      <w:r w:rsidRPr="005453D7">
        <w:rPr>
          <w:sz w:val="22"/>
        </w:rPr>
        <w:t xml:space="preserve"> и </w:t>
      </w:r>
      <w:r w:rsidRPr="005453D7">
        <w:rPr>
          <w:i/>
          <w:iCs/>
          <w:sz w:val="22"/>
        </w:rPr>
        <w:t>PW2</w:t>
      </w:r>
      <w:r w:rsidRPr="005453D7">
        <w:rPr>
          <w:sz w:val="22"/>
        </w:rPr>
        <w:t>);</w:t>
      </w:r>
    </w:p>
    <w:p w14:paraId="0F0BFA55" w14:textId="77777777" w:rsidR="00F468CC" w:rsidRPr="005453D7" w:rsidRDefault="00F468CC" w:rsidP="003C28C2">
      <w:pPr>
        <w:ind w:firstLine="426"/>
        <w:rPr>
          <w:sz w:val="22"/>
        </w:rPr>
      </w:pP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rPr>
        <w:t>ꞌ</w:t>
      </w:r>
      <w:r w:rsidRPr="005453D7">
        <w:rPr>
          <w:rFonts w:ascii="Times New Roman" w:hAnsi="Times New Roman"/>
          <w:sz w:val="22"/>
          <w:vertAlign w:val="subscript"/>
        </w:rPr>
        <w:t>1</w:t>
      </w:r>
      <w:r w:rsidRPr="005453D7">
        <w:rPr>
          <w:rFonts w:ascii="Times New Roman" w:hAnsi="Times New Roman"/>
          <w:sz w:val="22"/>
        </w:rPr>
        <w:t>, Δ</w:t>
      </w:r>
      <w:r w:rsidRPr="005453D7">
        <w:rPr>
          <w:rFonts w:ascii="Times New Roman" w:hAnsi="Times New Roman"/>
          <w:i/>
          <w:sz w:val="22"/>
          <w:lang w:val="en-US"/>
        </w:rPr>
        <w:t>P</w:t>
      </w:r>
      <w:r w:rsidRPr="005453D7">
        <w:rPr>
          <w:rFonts w:ascii="Times New Roman" w:hAnsi="Times New Roman"/>
          <w:sz w:val="22"/>
        </w:rPr>
        <w:t>ꞌ</w:t>
      </w:r>
      <w:r w:rsidRPr="005453D7">
        <w:rPr>
          <w:rFonts w:ascii="Times New Roman" w:hAnsi="Times New Roman"/>
          <w:sz w:val="22"/>
          <w:vertAlign w:val="subscript"/>
        </w:rPr>
        <w:t>2</w:t>
      </w:r>
      <w:r w:rsidRPr="005453D7">
        <w:rPr>
          <w:rFonts w:ascii="Times New Roman" w:hAnsi="Times New Roman"/>
          <w:sz w:val="22"/>
        </w:rPr>
        <w:t xml:space="preserve"> и Δ</w:t>
      </w:r>
      <w:r w:rsidRPr="005453D7">
        <w:rPr>
          <w:rFonts w:ascii="Times New Roman" w:hAnsi="Times New Roman"/>
          <w:i/>
          <w:sz w:val="22"/>
          <w:lang w:val="en-US"/>
        </w:rPr>
        <w:t>P</w:t>
      </w:r>
      <w:r w:rsidRPr="005453D7">
        <w:rPr>
          <w:rFonts w:ascii="Times New Roman" w:hAnsi="Times New Roman"/>
          <w:sz w:val="22"/>
        </w:rPr>
        <w:t>ꞌ</w:t>
      </w:r>
      <w:r w:rsidRPr="005453D7">
        <w:rPr>
          <w:rFonts w:ascii="Times New Roman" w:hAnsi="Times New Roman"/>
          <w:sz w:val="22"/>
          <w:vertAlign w:val="subscript"/>
        </w:rPr>
        <w:t>3</w:t>
      </w:r>
      <w:r w:rsidRPr="005453D7">
        <w:rPr>
          <w:sz w:val="22"/>
        </w:rPr>
        <w:t xml:space="preserve"> – поправки, учитывающие угловые погрешности измерительных трансформаторов в фазах А, В, С, соответственно, знаки и значения которых в ваттах определяют по формулам:</w:t>
      </w:r>
    </w:p>
    <w:tbl>
      <w:tblPr>
        <w:tblW w:w="0" w:type="auto"/>
        <w:tblLook w:val="04A0" w:firstRow="1" w:lastRow="0" w:firstColumn="1" w:lastColumn="0" w:noHBand="0" w:noVBand="1"/>
      </w:tblPr>
      <w:tblGrid>
        <w:gridCol w:w="8768"/>
        <w:gridCol w:w="813"/>
      </w:tblGrid>
      <w:tr w:rsidR="00F468CC" w:rsidRPr="005453D7" w14:paraId="0C363257" w14:textId="77777777" w:rsidTr="007F26EB">
        <w:tc>
          <w:tcPr>
            <w:tcW w:w="8824" w:type="dxa"/>
            <w:vAlign w:val="center"/>
          </w:tcPr>
          <w:p w14:paraId="598F5A55"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580" w:dyaOrig="380" w14:anchorId="3AE50F7F">
                <v:shape id="_x0000_i1210" type="#_x0000_t75" style="width:177.75pt;height:18.75pt" o:ole="">
                  <v:imagedata r:id="rId254" o:title=""/>
                </v:shape>
                <o:OLEObject Type="Embed" ProgID="Equation.3" ShapeID="_x0000_i1210" DrawAspect="Content" ObjectID="_1843901979" r:id="rId255"/>
              </w:object>
            </w:r>
            <w:r w:rsidRPr="005453D7">
              <w:rPr>
                <w:rFonts w:cs="Arial"/>
                <w:sz w:val="22"/>
                <w:szCs w:val="24"/>
              </w:rPr>
              <w:t>,</w:t>
            </w:r>
          </w:p>
        </w:tc>
        <w:tc>
          <w:tcPr>
            <w:tcW w:w="813" w:type="dxa"/>
            <w:vAlign w:val="center"/>
          </w:tcPr>
          <w:p w14:paraId="6B894558"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w:t>
            </w:r>
            <w:r w:rsidRPr="005453D7">
              <w:rPr>
                <w:sz w:val="22"/>
                <w:szCs w:val="24"/>
                <w:lang w:val="en-US"/>
              </w:rPr>
              <w:t>27</w:t>
            </w:r>
            <w:r w:rsidRPr="005453D7">
              <w:rPr>
                <w:sz w:val="22"/>
                <w:szCs w:val="24"/>
              </w:rPr>
              <w:t>)</w:t>
            </w:r>
          </w:p>
        </w:tc>
      </w:tr>
      <w:tr w:rsidR="00F468CC" w:rsidRPr="005453D7" w14:paraId="1EAB4334" w14:textId="77777777" w:rsidTr="007F26EB">
        <w:tc>
          <w:tcPr>
            <w:tcW w:w="8824" w:type="dxa"/>
          </w:tcPr>
          <w:p w14:paraId="1635E057"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660" w:dyaOrig="380" w14:anchorId="00906098">
                <v:shape id="_x0000_i1211" type="#_x0000_t75" style="width:183pt;height:18.75pt" o:ole="">
                  <v:imagedata r:id="rId256" o:title=""/>
                </v:shape>
                <o:OLEObject Type="Embed" ProgID="Equation.3" ShapeID="_x0000_i1211" DrawAspect="Content" ObjectID="_1843901980" r:id="rId257"/>
              </w:object>
            </w:r>
            <w:r w:rsidRPr="005453D7">
              <w:rPr>
                <w:rFonts w:cs="Arial"/>
                <w:sz w:val="22"/>
                <w:szCs w:val="24"/>
              </w:rPr>
              <w:t>,</w:t>
            </w:r>
          </w:p>
        </w:tc>
        <w:tc>
          <w:tcPr>
            <w:tcW w:w="813" w:type="dxa"/>
          </w:tcPr>
          <w:p w14:paraId="2BEC2DF1"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(Л.28)</w:t>
            </w:r>
          </w:p>
        </w:tc>
      </w:tr>
      <w:tr w:rsidR="00F468CC" w:rsidRPr="005453D7" w14:paraId="7448C9DD" w14:textId="77777777" w:rsidTr="007F26EB">
        <w:tc>
          <w:tcPr>
            <w:tcW w:w="8824" w:type="dxa"/>
          </w:tcPr>
          <w:p w14:paraId="2B3DF4C3"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680" w:dyaOrig="380" w14:anchorId="3DD65872">
                <v:shape id="_x0000_i1212" type="#_x0000_t75" style="width:183.75pt;height:18.75pt" o:ole="">
                  <v:imagedata r:id="rId258" o:title=""/>
                </v:shape>
                <o:OLEObject Type="Embed" ProgID="Equation.3" ShapeID="_x0000_i1212" DrawAspect="Content" ObjectID="_1843901981" r:id="rId259"/>
              </w:object>
            </w:r>
            <w:r w:rsidRPr="005453D7">
              <w:rPr>
                <w:rFonts w:cs="Arial"/>
                <w:sz w:val="22"/>
                <w:szCs w:val="24"/>
              </w:rPr>
              <w:t>,</w:t>
            </w:r>
          </w:p>
        </w:tc>
        <w:tc>
          <w:tcPr>
            <w:tcW w:w="813" w:type="dxa"/>
          </w:tcPr>
          <w:p w14:paraId="02E3B2A3"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(Л.29)</w:t>
            </w:r>
          </w:p>
        </w:tc>
      </w:tr>
    </w:tbl>
    <w:p w14:paraId="27751B66" w14:textId="77777777" w:rsidR="00F468CC" w:rsidRPr="005453D7" w:rsidRDefault="00F468CC" w:rsidP="003C28C2">
      <w:pPr>
        <w:ind w:firstLine="0"/>
        <w:rPr>
          <w:sz w:val="22"/>
        </w:rPr>
      </w:pPr>
      <w:r w:rsidRPr="005453D7">
        <w:rPr>
          <w:sz w:val="22"/>
        </w:rPr>
        <w:t xml:space="preserve">где </w:t>
      </w:r>
      <w:r w:rsidRPr="005453D7">
        <w:rPr>
          <w:rFonts w:ascii="Times New Roman" w:hAnsi="Times New Roman"/>
          <w:i/>
          <w:sz w:val="22"/>
          <w:lang w:val="en-US"/>
        </w:rPr>
        <w:t>U</w:t>
      </w:r>
      <w:r w:rsidRPr="005453D7">
        <w:rPr>
          <w:rFonts w:ascii="Times New Roman" w:hAnsi="Times New Roman"/>
          <w:sz w:val="22"/>
          <w:vertAlign w:val="subscript"/>
          <w:lang w:val="en-US"/>
        </w:rPr>
        <w:t>A</w:t>
      </w:r>
      <w:r w:rsidRPr="005453D7">
        <w:rPr>
          <w:rFonts w:ascii="Times New Roman" w:hAnsi="Times New Roman"/>
          <w:sz w:val="22"/>
        </w:rPr>
        <w:t xml:space="preserve">, </w:t>
      </w:r>
      <w:r w:rsidRPr="005453D7">
        <w:rPr>
          <w:rFonts w:ascii="Times New Roman" w:hAnsi="Times New Roman"/>
          <w:i/>
          <w:sz w:val="22"/>
          <w:lang w:val="en-US"/>
        </w:rPr>
        <w:t>U</w:t>
      </w:r>
      <w:r w:rsidRPr="005453D7">
        <w:rPr>
          <w:rFonts w:ascii="Times New Roman" w:hAnsi="Times New Roman"/>
          <w:sz w:val="22"/>
          <w:vertAlign w:val="subscript"/>
          <w:lang w:val="en-US"/>
        </w:rPr>
        <w:t>B</w:t>
      </w:r>
      <w:r w:rsidRPr="005453D7">
        <w:rPr>
          <w:rFonts w:ascii="Times New Roman" w:hAnsi="Times New Roman"/>
          <w:sz w:val="22"/>
        </w:rPr>
        <w:t xml:space="preserve">, </w:t>
      </w:r>
      <w:r w:rsidRPr="005453D7">
        <w:rPr>
          <w:rFonts w:ascii="Times New Roman" w:hAnsi="Times New Roman"/>
          <w:i/>
          <w:sz w:val="22"/>
          <w:lang w:val="en-US"/>
        </w:rPr>
        <w:t>U</w:t>
      </w:r>
      <w:r w:rsidRPr="005453D7">
        <w:rPr>
          <w:rFonts w:ascii="Times New Roman" w:hAnsi="Times New Roman"/>
          <w:sz w:val="22"/>
          <w:vertAlign w:val="subscript"/>
          <w:lang w:val="en-US"/>
        </w:rPr>
        <w:t>C</w:t>
      </w:r>
      <w:r w:rsidRPr="005453D7">
        <w:rPr>
          <w:sz w:val="22"/>
        </w:rPr>
        <w:t xml:space="preserve"> – фазные напряжения в опыте, В; </w:t>
      </w:r>
    </w:p>
    <w:p w14:paraId="52A8E90D" w14:textId="77777777" w:rsidR="00F468CC" w:rsidRPr="005453D7" w:rsidRDefault="00F468CC" w:rsidP="003C28C2">
      <w:pPr>
        <w:ind w:firstLine="397"/>
        <w:rPr>
          <w:sz w:val="22"/>
        </w:rPr>
      </w:pPr>
      <w:r w:rsidRPr="005453D7">
        <w:rPr>
          <w:rFonts w:ascii="Times New Roman" w:hAnsi="Times New Roman"/>
          <w:i/>
          <w:sz w:val="22"/>
          <w:lang w:val="en-US"/>
        </w:rPr>
        <w:t>I</w:t>
      </w:r>
      <w:r w:rsidRPr="005453D7">
        <w:rPr>
          <w:rFonts w:ascii="Times New Roman" w:hAnsi="Times New Roman"/>
          <w:sz w:val="22"/>
          <w:vertAlign w:val="subscript"/>
          <w:lang w:val="en-US"/>
        </w:rPr>
        <w:t>A</w:t>
      </w:r>
      <w:r w:rsidRPr="005453D7">
        <w:rPr>
          <w:rFonts w:ascii="Times New Roman" w:hAnsi="Times New Roman"/>
          <w:sz w:val="22"/>
        </w:rPr>
        <w:t xml:space="preserve">, </w:t>
      </w:r>
      <w:r w:rsidRPr="005453D7">
        <w:rPr>
          <w:rFonts w:ascii="Times New Roman" w:hAnsi="Times New Roman"/>
          <w:i/>
          <w:sz w:val="22"/>
          <w:lang w:val="en-US"/>
        </w:rPr>
        <w:t>I</w:t>
      </w:r>
      <w:r w:rsidRPr="005453D7">
        <w:rPr>
          <w:rFonts w:ascii="Times New Roman" w:hAnsi="Times New Roman"/>
          <w:sz w:val="22"/>
          <w:vertAlign w:val="subscript"/>
          <w:lang w:val="en-US"/>
        </w:rPr>
        <w:t>B</w:t>
      </w:r>
      <w:r w:rsidRPr="005453D7">
        <w:rPr>
          <w:rFonts w:ascii="Times New Roman" w:hAnsi="Times New Roman"/>
          <w:sz w:val="22"/>
        </w:rPr>
        <w:t xml:space="preserve">, </w:t>
      </w:r>
      <w:r w:rsidRPr="005453D7">
        <w:rPr>
          <w:rFonts w:ascii="Times New Roman" w:hAnsi="Times New Roman"/>
          <w:i/>
          <w:sz w:val="22"/>
          <w:lang w:val="en-US"/>
        </w:rPr>
        <w:t>I</w:t>
      </w:r>
      <w:r w:rsidRPr="005453D7">
        <w:rPr>
          <w:rFonts w:ascii="Times New Roman" w:hAnsi="Times New Roman"/>
          <w:sz w:val="22"/>
          <w:vertAlign w:val="subscript"/>
          <w:lang w:val="en-US"/>
        </w:rPr>
        <w:t>C</w:t>
      </w:r>
      <w:r w:rsidRPr="005453D7">
        <w:rPr>
          <w:sz w:val="22"/>
        </w:rPr>
        <w:t xml:space="preserve"> – линейные токи, А;</w:t>
      </w:r>
    </w:p>
    <w:p w14:paraId="35017F20" w14:textId="77777777" w:rsidR="00F468CC" w:rsidRPr="005453D7" w:rsidRDefault="00F468CC" w:rsidP="003C28C2">
      <w:pPr>
        <w:ind w:firstLine="397"/>
        <w:rPr>
          <w:sz w:val="22"/>
        </w:rPr>
      </w:pPr>
      <w:r w:rsidRPr="005453D7">
        <w:rPr>
          <w:rFonts w:ascii="Times New Roman" w:hAnsi="Times New Roman"/>
          <w:sz w:val="22"/>
        </w:rPr>
        <w:t>δ’</w:t>
      </w:r>
      <w:r w:rsidRPr="005453D7">
        <w:rPr>
          <w:rFonts w:ascii="Times New Roman" w:hAnsi="Times New Roman"/>
          <w:sz w:val="22"/>
          <w:vertAlign w:val="subscript"/>
          <w:lang w:val="en-US"/>
        </w:rPr>
        <w:t>TVA</w:t>
      </w:r>
      <w:r w:rsidRPr="005453D7">
        <w:rPr>
          <w:rFonts w:ascii="Times New Roman" w:hAnsi="Times New Roman"/>
          <w:sz w:val="22"/>
        </w:rPr>
        <w:t>, δ’</w:t>
      </w:r>
      <w:r w:rsidRPr="005453D7">
        <w:rPr>
          <w:rFonts w:ascii="Times New Roman" w:hAnsi="Times New Roman"/>
          <w:sz w:val="22"/>
          <w:vertAlign w:val="subscript"/>
          <w:lang w:val="en-US"/>
        </w:rPr>
        <w:t>TVB</w:t>
      </w:r>
      <w:r w:rsidRPr="005453D7">
        <w:rPr>
          <w:rFonts w:ascii="Times New Roman" w:hAnsi="Times New Roman"/>
          <w:sz w:val="22"/>
        </w:rPr>
        <w:t>, δ’</w:t>
      </w:r>
      <w:r w:rsidRPr="005453D7">
        <w:rPr>
          <w:rFonts w:ascii="Times New Roman" w:hAnsi="Times New Roman"/>
          <w:sz w:val="22"/>
          <w:vertAlign w:val="subscript"/>
          <w:lang w:val="en-US"/>
        </w:rPr>
        <w:t>TVC</w:t>
      </w:r>
      <w:r w:rsidRPr="005453D7">
        <w:rPr>
          <w:rFonts w:cs="Arial"/>
          <w:sz w:val="22"/>
        </w:rPr>
        <w:t xml:space="preserve"> – </w:t>
      </w:r>
      <w:r w:rsidRPr="005453D7">
        <w:rPr>
          <w:sz w:val="22"/>
        </w:rPr>
        <w:t xml:space="preserve">угловые погрешности </w:t>
      </w:r>
      <w:r w:rsidRPr="005453D7">
        <w:rPr>
          <w:i/>
          <w:iCs/>
          <w:sz w:val="22"/>
        </w:rPr>
        <w:t>TV</w:t>
      </w:r>
      <w:r w:rsidRPr="005453D7">
        <w:rPr>
          <w:sz w:val="22"/>
        </w:rPr>
        <w:t xml:space="preserve"> в фазах А, В, С (с учетом знака), в минутах.</w:t>
      </w:r>
    </w:p>
    <w:p w14:paraId="1576BB94" w14:textId="77777777" w:rsidR="00F468CC" w:rsidRPr="005453D7" w:rsidRDefault="00F468CC" w:rsidP="00F468CC">
      <w:pPr>
        <w:rPr>
          <w:sz w:val="22"/>
        </w:rPr>
      </w:pPr>
      <w:r w:rsidRPr="005453D7">
        <w:rPr>
          <w:sz w:val="22"/>
        </w:rPr>
        <w:t xml:space="preserve">Для схемы с двумя </w:t>
      </w:r>
      <w:r w:rsidRPr="005453D7">
        <w:rPr>
          <w:i/>
          <w:iCs/>
          <w:sz w:val="22"/>
        </w:rPr>
        <w:t>TV</w:t>
      </w:r>
      <w:r w:rsidRPr="005453D7">
        <w:rPr>
          <w:sz w:val="22"/>
        </w:rPr>
        <w:t>, соединенными в открытый треугольник в соответствии с рисунком Л.6</w:t>
      </w:r>
      <w:r w:rsidR="000D4564">
        <w:rPr>
          <w:sz w:val="22"/>
        </w:rPr>
        <w:t xml:space="preserve">, </w:t>
      </w:r>
      <w:r w:rsidRPr="005453D7">
        <w:rPr>
          <w:i/>
          <w:sz w:val="22"/>
        </w:rPr>
        <w:t>г</w:t>
      </w:r>
      <w:r w:rsidR="000D4564">
        <w:rPr>
          <w:i/>
          <w:sz w:val="22"/>
        </w:rPr>
        <w:t>)</w:t>
      </w:r>
      <w:r w:rsidRPr="005453D7">
        <w:rPr>
          <w:sz w:val="22"/>
        </w:rPr>
        <w:t>, приближенно принимают, что</w:t>
      </w:r>
    </w:p>
    <w:tbl>
      <w:tblPr>
        <w:tblW w:w="0" w:type="auto"/>
        <w:tblLook w:val="04A0" w:firstRow="1" w:lastRow="0" w:firstColumn="1" w:lastColumn="0" w:noHBand="0" w:noVBand="1"/>
      </w:tblPr>
      <w:tblGrid>
        <w:gridCol w:w="8768"/>
        <w:gridCol w:w="813"/>
      </w:tblGrid>
      <w:tr w:rsidR="00F468CC" w:rsidRPr="005453D7" w14:paraId="24EB3B0D" w14:textId="77777777" w:rsidTr="007F26EB">
        <w:tc>
          <w:tcPr>
            <w:tcW w:w="8926" w:type="dxa"/>
            <w:vAlign w:val="center"/>
          </w:tcPr>
          <w:p w14:paraId="0706E526" w14:textId="77777777" w:rsidR="00F468CC" w:rsidRPr="005453D7" w:rsidRDefault="00F468CC" w:rsidP="007F26EB">
            <w:pPr>
              <w:spacing w:before="100" w:beforeAutospacing="1" w:afterAutospacing="1"/>
              <w:ind w:firstLine="0"/>
              <w:jc w:val="center"/>
              <w:rPr>
                <w:sz w:val="22"/>
                <w:szCs w:val="24"/>
              </w:rPr>
            </w:pPr>
            <w:r w:rsidRPr="005453D7">
              <w:rPr>
                <w:rFonts w:cs="Arial"/>
                <w:position w:val="-12"/>
                <w:sz w:val="22"/>
                <w:szCs w:val="24"/>
              </w:rPr>
              <w:object w:dxaOrig="3820" w:dyaOrig="360" w14:anchorId="630BF437">
                <v:shape id="_x0000_i1213" type="#_x0000_t75" style="width:192pt;height:18.75pt" o:ole="">
                  <v:imagedata r:id="rId260" o:title=""/>
                </v:shape>
                <o:OLEObject Type="Embed" ProgID="Equation.3" ShapeID="_x0000_i1213" DrawAspect="Content" ObjectID="_1843901982" r:id="rId261"/>
              </w:object>
            </w:r>
            <w:r w:rsidRPr="005453D7">
              <w:rPr>
                <w:rFonts w:cs="Arial"/>
                <w:sz w:val="22"/>
                <w:szCs w:val="24"/>
              </w:rPr>
              <w:t>,</w:t>
            </w:r>
          </w:p>
        </w:tc>
        <w:tc>
          <w:tcPr>
            <w:tcW w:w="701" w:type="dxa"/>
            <w:vAlign w:val="center"/>
          </w:tcPr>
          <w:p w14:paraId="2E91A81D" w14:textId="77777777" w:rsidR="00F468CC" w:rsidRPr="005453D7" w:rsidRDefault="00F468CC" w:rsidP="007F26EB">
            <w:pPr>
              <w:spacing w:before="100" w:beforeAutospacing="1" w:afterAutospacing="1"/>
              <w:ind w:firstLine="0"/>
              <w:jc w:val="center"/>
              <w:rPr>
                <w:sz w:val="22"/>
                <w:szCs w:val="24"/>
              </w:rPr>
            </w:pPr>
            <w:r w:rsidRPr="005453D7">
              <w:rPr>
                <w:sz w:val="22"/>
                <w:szCs w:val="24"/>
              </w:rPr>
              <w:t>(Л.</w:t>
            </w:r>
            <w:r w:rsidRPr="005453D7">
              <w:rPr>
                <w:sz w:val="22"/>
                <w:szCs w:val="24"/>
                <w:lang w:val="en-US"/>
              </w:rPr>
              <w:t>30</w:t>
            </w:r>
            <w:r w:rsidRPr="005453D7">
              <w:rPr>
                <w:sz w:val="22"/>
                <w:szCs w:val="24"/>
              </w:rPr>
              <w:t>)</w:t>
            </w:r>
          </w:p>
        </w:tc>
      </w:tr>
    </w:tbl>
    <w:p w14:paraId="6F452561" w14:textId="77777777" w:rsidR="00F468CC" w:rsidRPr="005453D7" w:rsidRDefault="003C28C2" w:rsidP="003C28C2">
      <w:pPr>
        <w:ind w:firstLine="0"/>
        <w:rPr>
          <w:sz w:val="22"/>
        </w:rPr>
      </w:pPr>
      <w:r w:rsidRPr="005453D7">
        <w:rPr>
          <w:sz w:val="22"/>
        </w:rPr>
        <w:t>где </w:t>
      </w:r>
      <w:r w:rsidR="00F468CC" w:rsidRPr="005453D7">
        <w:rPr>
          <w:rFonts w:ascii="Times New Roman" w:hAnsi="Times New Roman"/>
          <w:sz w:val="22"/>
        </w:rPr>
        <w:t>δ’</w:t>
      </w:r>
      <w:r w:rsidR="00F468CC" w:rsidRPr="005453D7">
        <w:rPr>
          <w:rFonts w:ascii="Times New Roman" w:hAnsi="Times New Roman"/>
          <w:sz w:val="22"/>
          <w:vertAlign w:val="subscript"/>
          <w:lang w:val="en-US"/>
        </w:rPr>
        <w:t>TVAB</w:t>
      </w:r>
      <w:r w:rsidR="00F468CC" w:rsidRPr="005453D7">
        <w:rPr>
          <w:rFonts w:ascii="Times New Roman" w:hAnsi="Times New Roman"/>
          <w:sz w:val="22"/>
        </w:rPr>
        <w:t>, δ’</w:t>
      </w:r>
      <w:r w:rsidR="00F468CC" w:rsidRPr="005453D7">
        <w:rPr>
          <w:rFonts w:ascii="Times New Roman" w:hAnsi="Times New Roman"/>
          <w:sz w:val="22"/>
          <w:vertAlign w:val="subscript"/>
          <w:lang w:val="en-US"/>
        </w:rPr>
        <w:t>TVBC</w:t>
      </w:r>
      <w:r w:rsidR="00F468CC" w:rsidRPr="005453D7">
        <w:rPr>
          <w:rFonts w:cs="Arial"/>
          <w:sz w:val="22"/>
        </w:rPr>
        <w:t xml:space="preserve"> </w:t>
      </w:r>
      <w:r w:rsidR="00F468CC" w:rsidRPr="005453D7">
        <w:rPr>
          <w:sz w:val="22"/>
        </w:rPr>
        <w:t xml:space="preserve">– угловые погрешности </w:t>
      </w:r>
      <w:r w:rsidR="00F468CC" w:rsidRPr="005453D7">
        <w:rPr>
          <w:i/>
          <w:iCs/>
          <w:sz w:val="22"/>
        </w:rPr>
        <w:t>TV</w:t>
      </w:r>
      <w:r w:rsidR="00F468CC" w:rsidRPr="005453D7">
        <w:rPr>
          <w:sz w:val="22"/>
        </w:rPr>
        <w:t>, включенных на линейные напряжения (подставляют в минутах и со своими знаками);</w:t>
      </w:r>
    </w:p>
    <w:p w14:paraId="4AB7FB44" w14:textId="77777777" w:rsidR="00F468CC" w:rsidRPr="005453D7" w:rsidRDefault="00F468CC" w:rsidP="003C28C2">
      <w:pPr>
        <w:ind w:firstLine="426"/>
        <w:rPr>
          <w:sz w:val="22"/>
        </w:rPr>
      </w:pPr>
      <w:r w:rsidRPr="005453D7">
        <w:rPr>
          <w:rFonts w:ascii="Times New Roman" w:hAnsi="Times New Roman"/>
          <w:sz w:val="22"/>
        </w:rPr>
        <w:t>δ’</w:t>
      </w:r>
      <w:r w:rsidRPr="005453D7">
        <w:rPr>
          <w:rFonts w:ascii="Times New Roman" w:hAnsi="Times New Roman"/>
          <w:sz w:val="22"/>
          <w:vertAlign w:val="subscript"/>
          <w:lang w:val="en-US"/>
        </w:rPr>
        <w:t>TAA</w:t>
      </w:r>
      <w:r w:rsidRPr="005453D7">
        <w:rPr>
          <w:rFonts w:ascii="Times New Roman" w:hAnsi="Times New Roman"/>
          <w:sz w:val="22"/>
        </w:rPr>
        <w:t>, δ’</w:t>
      </w:r>
      <w:r w:rsidRPr="005453D7">
        <w:rPr>
          <w:rFonts w:ascii="Times New Roman" w:hAnsi="Times New Roman"/>
          <w:sz w:val="22"/>
          <w:vertAlign w:val="subscript"/>
          <w:lang w:val="en-US"/>
        </w:rPr>
        <w:t>TAB</w:t>
      </w:r>
      <w:r w:rsidRPr="005453D7">
        <w:rPr>
          <w:rFonts w:ascii="Times New Roman" w:hAnsi="Times New Roman"/>
          <w:sz w:val="22"/>
        </w:rPr>
        <w:t>, δ’</w:t>
      </w:r>
      <w:r w:rsidRPr="005453D7">
        <w:rPr>
          <w:rFonts w:ascii="Times New Roman" w:hAnsi="Times New Roman"/>
          <w:sz w:val="22"/>
          <w:vertAlign w:val="subscript"/>
          <w:lang w:val="en-US"/>
        </w:rPr>
        <w:t>TAC</w:t>
      </w:r>
      <w:r w:rsidRPr="005453D7">
        <w:rPr>
          <w:rFonts w:cs="Arial"/>
          <w:sz w:val="22"/>
        </w:rPr>
        <w:t xml:space="preserve"> – </w:t>
      </w:r>
      <w:r w:rsidRPr="005453D7">
        <w:rPr>
          <w:sz w:val="22"/>
        </w:rPr>
        <w:t xml:space="preserve">угловые погрешности </w:t>
      </w:r>
      <w:r w:rsidRPr="005453D7">
        <w:rPr>
          <w:i/>
          <w:iCs/>
          <w:sz w:val="22"/>
        </w:rPr>
        <w:t>ТА</w:t>
      </w:r>
      <w:r w:rsidRPr="005453D7">
        <w:rPr>
          <w:sz w:val="22"/>
        </w:rPr>
        <w:t xml:space="preserve"> в фазах А, В, С (подставляют в минутах со своими знаками);</w:t>
      </w:r>
    </w:p>
    <w:p w14:paraId="0F2F3174" w14:textId="77777777" w:rsidR="00F468CC" w:rsidRPr="005453D7" w:rsidRDefault="00F468CC" w:rsidP="003C28C2">
      <w:pPr>
        <w:ind w:firstLine="426"/>
        <w:rPr>
          <w:sz w:val="22"/>
        </w:rPr>
      </w:pPr>
      <w:r w:rsidRPr="005453D7">
        <w:rPr>
          <w:rFonts w:ascii="Times New Roman" w:hAnsi="Times New Roman"/>
          <w:sz w:val="22"/>
        </w:rPr>
        <w:t>Δ</w:t>
      </w:r>
      <w:r w:rsidRPr="005453D7">
        <w:rPr>
          <w:rFonts w:ascii="Times New Roman" w:hAnsi="Times New Roman"/>
          <w:i/>
          <w:sz w:val="22"/>
          <w:lang w:val="en-US"/>
        </w:rPr>
        <w:t>P</w:t>
      </w:r>
      <w:r w:rsidRPr="005453D7">
        <w:rPr>
          <w:rFonts w:ascii="Times New Roman" w:hAnsi="Times New Roman"/>
          <w:sz w:val="22"/>
          <w:vertAlign w:val="subscript"/>
        </w:rPr>
        <w:t>пр</w:t>
      </w:r>
      <w:r w:rsidRPr="005453D7">
        <w:rPr>
          <w:sz w:val="22"/>
        </w:rPr>
        <w:t xml:space="preserve"> – поправка на потери в подводящих проводах (со знаком минус), Вт;</w:t>
      </w:r>
    </w:p>
    <w:p w14:paraId="2088E923" w14:textId="77777777" w:rsidR="00F468CC" w:rsidRPr="005453D7" w:rsidRDefault="00F468CC" w:rsidP="003C28C2">
      <w:pPr>
        <w:ind w:firstLine="426"/>
        <w:rPr>
          <w:sz w:val="22"/>
        </w:rPr>
      </w:pP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 поправка на потери в измерительных приборах, Вт.</w:t>
      </w:r>
    </w:p>
    <w:p w14:paraId="3F64ADD2" w14:textId="77777777" w:rsidR="00F468CC" w:rsidRPr="005453D7" w:rsidRDefault="00F468CC" w:rsidP="00F468CC">
      <w:pPr>
        <w:rPr>
          <w:sz w:val="22"/>
        </w:rPr>
      </w:pPr>
      <w:r w:rsidRPr="005453D7">
        <w:rPr>
          <w:sz w:val="22"/>
        </w:rPr>
        <w:t xml:space="preserve">Поправку </w:t>
      </w: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вносят при измерениях стрелочными измерительными приборами без применения</w:t>
      </w:r>
      <w:r w:rsidRPr="005453D7">
        <w:rPr>
          <w:i/>
          <w:iCs/>
          <w:sz w:val="22"/>
        </w:rPr>
        <w:t xml:space="preserve"> ТV</w:t>
      </w:r>
      <w:r w:rsidRPr="005453D7">
        <w:rPr>
          <w:sz w:val="22"/>
        </w:rPr>
        <w:t xml:space="preserve"> и </w:t>
      </w:r>
      <w:r w:rsidRPr="005453D7">
        <w:rPr>
          <w:i/>
          <w:iCs/>
          <w:sz w:val="22"/>
        </w:rPr>
        <w:t>ТА</w:t>
      </w:r>
      <w:r w:rsidRPr="005453D7">
        <w:rPr>
          <w:sz w:val="22"/>
        </w:rPr>
        <w:t xml:space="preserve"> (схема рисунка Л.6</w:t>
      </w:r>
      <w:r w:rsidR="000D4564">
        <w:rPr>
          <w:sz w:val="22"/>
        </w:rPr>
        <w:t xml:space="preserve">, </w:t>
      </w:r>
      <w:r w:rsidRPr="005453D7">
        <w:rPr>
          <w:i/>
          <w:sz w:val="22"/>
        </w:rPr>
        <w:t>б</w:t>
      </w:r>
      <w:r w:rsidR="000D4564">
        <w:rPr>
          <w:i/>
          <w:sz w:val="22"/>
        </w:rPr>
        <w:t>)</w:t>
      </w:r>
      <w:r w:rsidRPr="005453D7">
        <w:rPr>
          <w:sz w:val="22"/>
        </w:rPr>
        <w:t>) со знаком минус и рассчитывают по формуле</w:t>
      </w:r>
    </w:p>
    <w:tbl>
      <w:tblPr>
        <w:tblW w:w="0" w:type="auto"/>
        <w:tblLook w:val="04A0" w:firstRow="1" w:lastRow="0" w:firstColumn="1" w:lastColumn="0" w:noHBand="0" w:noVBand="1"/>
      </w:tblPr>
      <w:tblGrid>
        <w:gridCol w:w="8768"/>
        <w:gridCol w:w="813"/>
      </w:tblGrid>
      <w:tr w:rsidR="00F468CC" w:rsidRPr="005453D7" w14:paraId="76AC14CA" w14:textId="77777777" w:rsidTr="007F26EB">
        <w:trPr>
          <w:trHeight w:val="64"/>
        </w:trPr>
        <w:tc>
          <w:tcPr>
            <w:tcW w:w="8824" w:type="dxa"/>
            <w:vAlign w:val="center"/>
          </w:tcPr>
          <w:p w14:paraId="146D1D6B" w14:textId="77777777" w:rsidR="00F468CC" w:rsidRPr="005453D7" w:rsidRDefault="00F468CC" w:rsidP="007F26EB">
            <w:pPr>
              <w:spacing w:before="100" w:beforeAutospacing="1" w:afterAutospacing="1"/>
              <w:ind w:firstLine="0"/>
              <w:jc w:val="center"/>
              <w:rPr>
                <w:sz w:val="22"/>
                <w:szCs w:val="24"/>
              </w:rPr>
            </w:pPr>
            <w:r w:rsidRPr="005453D7">
              <w:rPr>
                <w:rFonts w:cs="Arial"/>
                <w:position w:val="-34"/>
                <w:sz w:val="22"/>
                <w:szCs w:val="24"/>
              </w:rPr>
              <w:object w:dxaOrig="3340" w:dyaOrig="820" w14:anchorId="5CA4CF60">
                <v:shape id="_x0000_i1214" type="#_x0000_t75" style="width:166.5pt;height:41.25pt" o:ole="">
                  <v:imagedata r:id="rId262" o:title=""/>
                </v:shape>
                <o:OLEObject Type="Embed" ProgID="Equation.3" ShapeID="_x0000_i1214" DrawAspect="Content" ObjectID="_1843901983" r:id="rId263"/>
              </w:object>
            </w:r>
            <w:r w:rsidRPr="005453D7">
              <w:rPr>
                <w:sz w:val="22"/>
                <w:szCs w:val="24"/>
              </w:rPr>
              <w:t>,</w:t>
            </w:r>
          </w:p>
        </w:tc>
        <w:tc>
          <w:tcPr>
            <w:tcW w:w="813" w:type="dxa"/>
            <w:vAlign w:val="center"/>
          </w:tcPr>
          <w:p w14:paraId="390E5A54"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w:t>
            </w:r>
            <w:r w:rsidRPr="005453D7">
              <w:rPr>
                <w:rFonts w:cs="Arial"/>
                <w:sz w:val="22"/>
                <w:szCs w:val="24"/>
                <w:lang w:val="en-US"/>
              </w:rPr>
              <w:t>1</w:t>
            </w:r>
            <w:r w:rsidRPr="005453D7">
              <w:rPr>
                <w:sz w:val="22"/>
                <w:szCs w:val="24"/>
              </w:rPr>
              <w:t>)</w:t>
            </w:r>
          </w:p>
        </w:tc>
      </w:tr>
    </w:tbl>
    <w:p w14:paraId="42A68623" w14:textId="77777777" w:rsidR="00F468CC" w:rsidRPr="005453D7" w:rsidRDefault="00F468CC" w:rsidP="003C28C2">
      <w:pPr>
        <w:ind w:firstLine="0"/>
        <w:rPr>
          <w:sz w:val="22"/>
        </w:rPr>
      </w:pPr>
      <w:r w:rsidRPr="005453D7">
        <w:rPr>
          <w:sz w:val="22"/>
        </w:rPr>
        <w:t>где</w:t>
      </w:r>
      <w:r w:rsidRPr="005453D7">
        <w:rPr>
          <w:sz w:val="22"/>
          <w:lang w:val="en-US"/>
        </w:rPr>
        <w:t> </w:t>
      </w:r>
      <w:r w:rsidRPr="005453D7">
        <w:rPr>
          <w:rFonts w:ascii="Times New Roman" w:hAnsi="Times New Roman"/>
          <w:i/>
          <w:sz w:val="22"/>
          <w:lang w:val="en-US"/>
        </w:rPr>
        <w:t>U</w:t>
      </w:r>
      <w:r w:rsidRPr="005453D7">
        <w:rPr>
          <w:rFonts w:ascii="Times New Roman" w:hAnsi="Times New Roman"/>
          <w:sz w:val="22"/>
          <w:vertAlign w:val="subscript"/>
        </w:rPr>
        <w:t>л</w:t>
      </w:r>
      <w:r w:rsidRPr="005453D7">
        <w:rPr>
          <w:rFonts w:ascii="Times New Roman" w:hAnsi="Times New Roman"/>
          <w:sz w:val="22"/>
        </w:rPr>
        <w:t xml:space="preserve">, </w:t>
      </w:r>
      <w:r w:rsidRPr="005453D7">
        <w:rPr>
          <w:rFonts w:ascii="Times New Roman" w:hAnsi="Times New Roman"/>
          <w:i/>
          <w:sz w:val="22"/>
          <w:lang w:val="en-US"/>
        </w:rPr>
        <w:t>U</w:t>
      </w:r>
      <w:r w:rsidRPr="005453D7">
        <w:rPr>
          <w:rFonts w:ascii="Times New Roman" w:hAnsi="Times New Roman"/>
          <w:sz w:val="22"/>
          <w:vertAlign w:val="subscript"/>
        </w:rPr>
        <w:t>ф</w:t>
      </w:r>
      <w:r w:rsidRPr="005453D7">
        <w:rPr>
          <w:sz w:val="22"/>
        </w:rPr>
        <w:t xml:space="preserve"> — линейные и фазные напряжения, подведенные к измерительным приборам, В; </w:t>
      </w:r>
    </w:p>
    <w:p w14:paraId="0974D731" w14:textId="77777777" w:rsidR="00F468CC" w:rsidRPr="005453D7" w:rsidRDefault="00F468CC" w:rsidP="003C28C2">
      <w:pPr>
        <w:ind w:firstLine="426"/>
        <w:rPr>
          <w:sz w:val="22"/>
        </w:rPr>
      </w:pP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V</w:t>
      </w:r>
      <w:r w:rsidRPr="005453D7">
        <w:rPr>
          <w:rFonts w:ascii="Times New Roman" w:hAnsi="Times New Roman"/>
          <w:sz w:val="22"/>
          <w:vertAlign w:val="subscript"/>
        </w:rPr>
        <w:t>ср</w:t>
      </w:r>
      <w:r w:rsidRPr="005453D7">
        <w:rPr>
          <w:sz w:val="22"/>
        </w:rPr>
        <w:t xml:space="preserve">, </w:t>
      </w:r>
      <w:r w:rsidRPr="005453D7">
        <w:rPr>
          <w:rFonts w:ascii="Times New Roman" w:hAnsi="Times New Roman"/>
          <w:i/>
          <w:sz w:val="22"/>
          <w:lang w:val="en-US"/>
        </w:rPr>
        <w:t>r</w:t>
      </w:r>
      <w:r w:rsidRPr="005453D7">
        <w:rPr>
          <w:rFonts w:ascii="Times New Roman" w:hAnsi="Times New Roman"/>
          <w:sz w:val="22"/>
          <w:vertAlign w:val="subscript"/>
          <w:lang w:val="en-US"/>
        </w:rPr>
        <w:t>W</w:t>
      </w:r>
      <w:r w:rsidRPr="005453D7">
        <w:rPr>
          <w:sz w:val="22"/>
        </w:rPr>
        <w:t xml:space="preserve"> — внутренние сопротивления измерительных приборов, Ом.</w:t>
      </w:r>
    </w:p>
    <w:p w14:paraId="62702A8C" w14:textId="77777777" w:rsidR="00F468CC" w:rsidRPr="005453D7" w:rsidRDefault="00F468CC" w:rsidP="00F468CC">
      <w:pPr>
        <w:rPr>
          <w:rFonts w:cs="Arial"/>
          <w:sz w:val="22"/>
        </w:rPr>
      </w:pPr>
      <w:r w:rsidRPr="005453D7">
        <w:rPr>
          <w:sz w:val="22"/>
        </w:rPr>
        <w:t xml:space="preserve">После внесения поправок потери короткого замыкания </w:t>
      </w:r>
      <w:r w:rsidRPr="005453D7">
        <w:rPr>
          <w:rFonts w:ascii="Times New Roman" w:hAnsi="Times New Roman"/>
          <w:i/>
          <w:sz w:val="22"/>
          <w:lang w:val="en-US"/>
        </w:rPr>
        <w:t>P</w:t>
      </w:r>
      <w:r w:rsidRPr="005453D7">
        <w:rPr>
          <w:sz w:val="22"/>
        </w:rPr>
        <w:t xml:space="preserve"> пересчитывают к номинальному току и номинальной температуре в соответствии с подразделом 10.6.</w:t>
      </w:r>
    </w:p>
    <w:p w14:paraId="041D1C19" w14:textId="77777777" w:rsidR="00F468CC" w:rsidRPr="005453D7" w:rsidRDefault="00F468CC" w:rsidP="00F468CC">
      <w:pPr>
        <w:rPr>
          <w:b/>
          <w:sz w:val="22"/>
        </w:rPr>
      </w:pPr>
      <w:r w:rsidRPr="005453D7">
        <w:rPr>
          <w:b/>
          <w:sz w:val="22"/>
        </w:rPr>
        <w:t>Л.4.</w:t>
      </w:r>
      <w:r w:rsidR="000D4564">
        <w:rPr>
          <w:b/>
          <w:sz w:val="22"/>
        </w:rPr>
        <w:t>6</w:t>
      </w:r>
      <w:r w:rsidRPr="005453D7">
        <w:rPr>
          <w:b/>
          <w:sz w:val="22"/>
        </w:rPr>
        <w:t xml:space="preserve"> Измерение потерь и напряжения короткого замыкания при операционном и эксплуатационном контроле</w:t>
      </w:r>
    </w:p>
    <w:p w14:paraId="6BCB9963" w14:textId="77777777" w:rsidR="00F468CC" w:rsidRPr="005453D7" w:rsidRDefault="00F468CC" w:rsidP="00F468CC">
      <w:pPr>
        <w:rPr>
          <w:sz w:val="22"/>
        </w:rPr>
      </w:pPr>
      <w:r w:rsidRPr="005453D7">
        <w:rPr>
          <w:sz w:val="22"/>
        </w:rPr>
        <w:t>При операционном и эксплуатационном контроле допускается выполнять опыт короткого замыкания трехфазного трансформатора, поочередно подводя напряжение к парам зажимов (</w:t>
      </w:r>
      <w:r w:rsidRPr="005453D7">
        <w:rPr>
          <w:i/>
          <w:iCs/>
          <w:sz w:val="22"/>
        </w:rPr>
        <w:t>А</w:t>
      </w:r>
      <w:r w:rsidRPr="005453D7">
        <w:rPr>
          <w:sz w:val="22"/>
        </w:rPr>
        <w:t xml:space="preserve"> и </w:t>
      </w:r>
      <w:r w:rsidRPr="005453D7">
        <w:rPr>
          <w:i/>
          <w:iCs/>
          <w:sz w:val="22"/>
        </w:rPr>
        <w:t>В</w:t>
      </w:r>
      <w:r w:rsidRPr="005453D7">
        <w:rPr>
          <w:sz w:val="22"/>
        </w:rPr>
        <w:t xml:space="preserve">, </w:t>
      </w:r>
      <w:r w:rsidRPr="005453D7">
        <w:rPr>
          <w:i/>
          <w:iCs/>
          <w:sz w:val="22"/>
        </w:rPr>
        <w:t>В</w:t>
      </w:r>
      <w:r w:rsidRPr="005453D7">
        <w:rPr>
          <w:sz w:val="22"/>
        </w:rPr>
        <w:t xml:space="preserve"> и </w:t>
      </w:r>
      <w:r w:rsidRPr="005453D7">
        <w:rPr>
          <w:i/>
          <w:iCs/>
          <w:sz w:val="22"/>
        </w:rPr>
        <w:t>С</w:t>
      </w:r>
      <w:r w:rsidRPr="005453D7">
        <w:rPr>
          <w:sz w:val="22"/>
        </w:rPr>
        <w:t xml:space="preserve">, </w:t>
      </w:r>
      <w:r w:rsidRPr="005453D7">
        <w:rPr>
          <w:i/>
          <w:iCs/>
          <w:sz w:val="22"/>
        </w:rPr>
        <w:t>А</w:t>
      </w:r>
      <w:r w:rsidRPr="005453D7">
        <w:rPr>
          <w:sz w:val="22"/>
        </w:rPr>
        <w:t xml:space="preserve"> и </w:t>
      </w:r>
      <w:r w:rsidRPr="005453D7">
        <w:rPr>
          <w:i/>
          <w:iCs/>
          <w:sz w:val="22"/>
        </w:rPr>
        <w:t>С</w:t>
      </w:r>
      <w:r w:rsidRPr="005453D7">
        <w:rPr>
          <w:sz w:val="22"/>
        </w:rPr>
        <w:t>) одной обмотки при выполнении короткого замыкания другой обмотки, при этом токи в опытах должны быть одинаковыми.</w:t>
      </w:r>
    </w:p>
    <w:p w14:paraId="7CC84E8B" w14:textId="77777777" w:rsidR="00F468CC" w:rsidRPr="005453D7" w:rsidRDefault="00F468CC" w:rsidP="00F468CC">
      <w:pPr>
        <w:rPr>
          <w:sz w:val="22"/>
        </w:rPr>
      </w:pPr>
      <w:r w:rsidRPr="005453D7">
        <w:rPr>
          <w:sz w:val="22"/>
        </w:rPr>
        <w:t xml:space="preserve">Потери короткого замыкания </w:t>
      </w:r>
      <w:r w:rsidRPr="005453D7">
        <w:rPr>
          <w:i/>
          <w:sz w:val="22"/>
          <w:lang w:val="en-US"/>
        </w:rPr>
        <w:t>P</w:t>
      </w:r>
      <w:r w:rsidRPr="005453D7">
        <w:rPr>
          <w:sz w:val="22"/>
          <w:vertAlign w:val="subscript"/>
        </w:rPr>
        <w:t>к</w:t>
      </w:r>
      <w:r w:rsidRPr="005453D7">
        <w:rPr>
          <w:sz w:val="22"/>
        </w:rPr>
        <w:t xml:space="preserve"> рассчитывают по формуле</w:t>
      </w:r>
    </w:p>
    <w:tbl>
      <w:tblPr>
        <w:tblW w:w="0" w:type="auto"/>
        <w:tblLook w:val="04A0" w:firstRow="1" w:lastRow="0" w:firstColumn="1" w:lastColumn="0" w:noHBand="0" w:noVBand="1"/>
      </w:tblPr>
      <w:tblGrid>
        <w:gridCol w:w="8768"/>
        <w:gridCol w:w="813"/>
      </w:tblGrid>
      <w:tr w:rsidR="00F468CC" w:rsidRPr="005453D7" w14:paraId="34AB87BF" w14:textId="77777777" w:rsidTr="007F26EB">
        <w:tc>
          <w:tcPr>
            <w:tcW w:w="8926" w:type="dxa"/>
            <w:vAlign w:val="center"/>
          </w:tcPr>
          <w:p w14:paraId="2B7A13C6" w14:textId="77777777" w:rsidR="00F468CC" w:rsidRPr="005453D7" w:rsidRDefault="00F468CC" w:rsidP="007F26EB">
            <w:pPr>
              <w:spacing w:before="100" w:beforeAutospacing="1" w:afterAutospacing="1"/>
              <w:ind w:firstLine="0"/>
              <w:jc w:val="center"/>
              <w:rPr>
                <w:sz w:val="22"/>
                <w:szCs w:val="24"/>
              </w:rPr>
            </w:pPr>
            <w:r w:rsidRPr="005453D7">
              <w:rPr>
                <w:position w:val="-24"/>
                <w:sz w:val="22"/>
                <w:szCs w:val="24"/>
              </w:rPr>
              <w:object w:dxaOrig="2299" w:dyaOrig="639" w14:anchorId="39B47735">
                <v:shape id="_x0000_i1215" type="#_x0000_t75" style="width:115.5pt;height:33pt" o:ole="">
                  <v:imagedata r:id="rId264" o:title=""/>
                </v:shape>
                <o:OLEObject Type="Embed" ProgID="Equation.3" ShapeID="_x0000_i1215" DrawAspect="Content" ObjectID="_1843901984" r:id="rId265"/>
              </w:object>
            </w:r>
            <w:r w:rsidRPr="005453D7">
              <w:rPr>
                <w:sz w:val="22"/>
                <w:szCs w:val="24"/>
              </w:rPr>
              <w:t>,</w:t>
            </w:r>
          </w:p>
        </w:tc>
        <w:tc>
          <w:tcPr>
            <w:tcW w:w="701" w:type="dxa"/>
            <w:vAlign w:val="center"/>
          </w:tcPr>
          <w:p w14:paraId="05554E5A"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Л.32</w:t>
            </w:r>
            <w:r w:rsidRPr="005453D7">
              <w:rPr>
                <w:sz w:val="22"/>
                <w:szCs w:val="24"/>
              </w:rPr>
              <w:t>)</w:t>
            </w:r>
          </w:p>
        </w:tc>
      </w:tr>
    </w:tbl>
    <w:p w14:paraId="338374F1"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i/>
          <w:sz w:val="22"/>
          <w:lang w:val="en-US"/>
        </w:rPr>
        <w:t>P</w:t>
      </w:r>
      <w:r w:rsidRPr="005453D7">
        <w:rPr>
          <w:rFonts w:ascii="Times New Roman" w:hAnsi="Times New Roman"/>
          <w:sz w:val="22"/>
          <w:vertAlign w:val="subscript"/>
        </w:rPr>
        <w:t>к</w:t>
      </w:r>
      <w:r w:rsidRPr="005453D7">
        <w:rPr>
          <w:rFonts w:ascii="Times New Roman" w:hAnsi="Times New Roman"/>
          <w:sz w:val="22"/>
          <w:vertAlign w:val="subscript"/>
          <w:lang w:val="en-US"/>
        </w:rPr>
        <w:t>AB</w:t>
      </w:r>
      <w:r w:rsidRPr="005453D7">
        <w:rPr>
          <w:rFonts w:ascii="Times New Roman" w:hAnsi="Times New Roman"/>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к</w:t>
      </w:r>
      <w:r w:rsidRPr="005453D7">
        <w:rPr>
          <w:rFonts w:ascii="Times New Roman" w:hAnsi="Times New Roman"/>
          <w:sz w:val="22"/>
          <w:vertAlign w:val="subscript"/>
          <w:lang w:val="en-US"/>
        </w:rPr>
        <w:t>BC</w:t>
      </w:r>
      <w:r w:rsidRPr="005453D7">
        <w:rPr>
          <w:rFonts w:ascii="Times New Roman" w:hAnsi="Times New Roman"/>
          <w:sz w:val="22"/>
        </w:rPr>
        <w:t>,</w:t>
      </w:r>
      <w:r w:rsidRPr="005453D7">
        <w:rPr>
          <w:rFonts w:ascii="Times New Roman" w:hAnsi="Times New Roman"/>
          <w:i/>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к</w:t>
      </w:r>
      <w:r w:rsidRPr="005453D7">
        <w:rPr>
          <w:rFonts w:ascii="Times New Roman" w:hAnsi="Times New Roman"/>
          <w:sz w:val="22"/>
          <w:vertAlign w:val="subscript"/>
          <w:lang w:val="en-US"/>
        </w:rPr>
        <w:t>AC</w:t>
      </w:r>
      <w:r w:rsidRPr="005453D7">
        <w:rPr>
          <w:sz w:val="22"/>
        </w:rPr>
        <w:t xml:space="preserve"> – потери короткого замыкания в соответствующих опытах, Вт.</w:t>
      </w:r>
    </w:p>
    <w:p w14:paraId="552A1120" w14:textId="77777777" w:rsidR="00F468CC" w:rsidRPr="005453D7" w:rsidRDefault="00F468CC" w:rsidP="00F468CC">
      <w:pPr>
        <w:rPr>
          <w:sz w:val="22"/>
        </w:rPr>
      </w:pPr>
      <w:r w:rsidRPr="005453D7">
        <w:rPr>
          <w:sz w:val="22"/>
        </w:rPr>
        <w:t xml:space="preserve">Напряжение короткого замыкания </w:t>
      </w:r>
      <w:r w:rsidRPr="005453D7">
        <w:rPr>
          <w:rFonts w:ascii="Times New Roman" w:hAnsi="Times New Roman"/>
          <w:i/>
          <w:sz w:val="22"/>
          <w:lang w:val="en-US"/>
        </w:rPr>
        <w:t>U</w:t>
      </w:r>
      <w:r w:rsidRPr="005453D7">
        <w:rPr>
          <w:rFonts w:ascii="Times New Roman" w:hAnsi="Times New Roman"/>
          <w:i/>
          <w:sz w:val="22"/>
          <w:vertAlign w:val="subscript"/>
          <w:lang w:val="en-US"/>
        </w:rPr>
        <w:t>k</w:t>
      </w:r>
      <w:r w:rsidRPr="005453D7">
        <w:rPr>
          <w:sz w:val="22"/>
        </w:rPr>
        <w:t xml:space="preserve"> рассчитывают по формуле</w:t>
      </w:r>
    </w:p>
    <w:tbl>
      <w:tblPr>
        <w:tblW w:w="0" w:type="auto"/>
        <w:tblLook w:val="04A0" w:firstRow="1" w:lastRow="0" w:firstColumn="1" w:lastColumn="0" w:noHBand="0" w:noVBand="1"/>
      </w:tblPr>
      <w:tblGrid>
        <w:gridCol w:w="8768"/>
        <w:gridCol w:w="813"/>
      </w:tblGrid>
      <w:tr w:rsidR="00F468CC" w:rsidRPr="005453D7" w14:paraId="64FAF8C6" w14:textId="77777777" w:rsidTr="007F26EB">
        <w:tc>
          <w:tcPr>
            <w:tcW w:w="8926" w:type="dxa"/>
            <w:vAlign w:val="center"/>
          </w:tcPr>
          <w:p w14:paraId="49DFCEB8" w14:textId="77777777" w:rsidR="00F468CC" w:rsidRPr="005453D7" w:rsidRDefault="00F468CC" w:rsidP="007F26EB">
            <w:pPr>
              <w:spacing w:before="100" w:beforeAutospacing="1" w:afterAutospacing="1"/>
              <w:ind w:firstLine="0"/>
              <w:jc w:val="center"/>
              <w:rPr>
                <w:sz w:val="22"/>
                <w:szCs w:val="24"/>
              </w:rPr>
            </w:pPr>
            <w:r w:rsidRPr="005453D7">
              <w:rPr>
                <w:rFonts w:cs="Arial"/>
                <w:position w:val="-24"/>
                <w:sz w:val="22"/>
                <w:szCs w:val="24"/>
              </w:rPr>
              <w:object w:dxaOrig="2900" w:dyaOrig="680" w14:anchorId="5B4E0438">
                <v:shape id="_x0000_i1216" type="#_x0000_t75" style="width:145.5pt;height:33pt" o:ole="">
                  <v:imagedata r:id="rId266" o:title=""/>
                </v:shape>
                <o:OLEObject Type="Embed" ProgID="Equation.3" ShapeID="_x0000_i1216" DrawAspect="Content" ObjectID="_1843901985" r:id="rId267"/>
              </w:object>
            </w:r>
            <w:r w:rsidRPr="005453D7">
              <w:rPr>
                <w:sz w:val="22"/>
                <w:szCs w:val="24"/>
              </w:rPr>
              <w:t>,</w:t>
            </w:r>
          </w:p>
        </w:tc>
        <w:tc>
          <w:tcPr>
            <w:tcW w:w="701" w:type="dxa"/>
            <w:vAlign w:val="center"/>
          </w:tcPr>
          <w:p w14:paraId="2A0A375F"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Л.33</w:t>
            </w:r>
            <w:r w:rsidRPr="005453D7">
              <w:rPr>
                <w:sz w:val="22"/>
                <w:szCs w:val="24"/>
              </w:rPr>
              <w:t>)</w:t>
            </w:r>
          </w:p>
        </w:tc>
      </w:tr>
    </w:tbl>
    <w:p w14:paraId="0B26A5CA" w14:textId="77777777" w:rsidR="00F468CC" w:rsidRPr="005453D7" w:rsidRDefault="00F468CC" w:rsidP="00F468CC">
      <w:pPr>
        <w:ind w:firstLine="0"/>
        <w:rPr>
          <w:sz w:val="22"/>
        </w:rPr>
      </w:pPr>
      <w:r w:rsidRPr="005453D7">
        <w:rPr>
          <w:sz w:val="22"/>
        </w:rPr>
        <w:t xml:space="preserve">где </w:t>
      </w:r>
      <w:r w:rsidRPr="005453D7">
        <w:rPr>
          <w:rFonts w:ascii="Times New Roman" w:hAnsi="Times New Roman"/>
          <w:i/>
          <w:sz w:val="22"/>
          <w:lang w:val="en-US"/>
        </w:rPr>
        <w:t>U</w:t>
      </w:r>
      <w:r w:rsidRPr="005453D7">
        <w:rPr>
          <w:rFonts w:ascii="Times New Roman" w:hAnsi="Times New Roman"/>
          <w:sz w:val="22"/>
          <w:vertAlign w:val="subscript"/>
        </w:rPr>
        <w:t>к</w:t>
      </w:r>
      <w:r w:rsidRPr="005453D7">
        <w:rPr>
          <w:rFonts w:ascii="Times New Roman" w:hAnsi="Times New Roman"/>
          <w:sz w:val="22"/>
          <w:vertAlign w:val="subscript"/>
          <w:lang w:val="en-US"/>
        </w:rPr>
        <w:t>AB</w:t>
      </w:r>
      <w:r w:rsidRPr="005453D7">
        <w:rPr>
          <w:rFonts w:ascii="Times New Roman" w:hAnsi="Times New Roman"/>
          <w:sz w:val="22"/>
        </w:rPr>
        <w:t xml:space="preserve">, </w:t>
      </w:r>
      <w:r w:rsidRPr="005453D7">
        <w:rPr>
          <w:rFonts w:ascii="Times New Roman" w:hAnsi="Times New Roman"/>
          <w:i/>
          <w:sz w:val="22"/>
          <w:lang w:val="en-US"/>
        </w:rPr>
        <w:t>U</w:t>
      </w:r>
      <w:r w:rsidRPr="005453D7">
        <w:rPr>
          <w:rFonts w:ascii="Times New Roman" w:hAnsi="Times New Roman"/>
          <w:sz w:val="22"/>
          <w:vertAlign w:val="subscript"/>
        </w:rPr>
        <w:t>к</w:t>
      </w:r>
      <w:r w:rsidRPr="005453D7">
        <w:rPr>
          <w:rFonts w:ascii="Times New Roman" w:hAnsi="Times New Roman"/>
          <w:sz w:val="22"/>
          <w:vertAlign w:val="subscript"/>
          <w:lang w:val="en-US"/>
        </w:rPr>
        <w:t>BC</w:t>
      </w:r>
      <w:r w:rsidRPr="005453D7">
        <w:rPr>
          <w:rFonts w:ascii="Times New Roman" w:hAnsi="Times New Roman"/>
          <w:sz w:val="22"/>
        </w:rPr>
        <w:t>,</w:t>
      </w:r>
      <w:r w:rsidRPr="005453D7">
        <w:rPr>
          <w:rFonts w:ascii="Times New Roman" w:hAnsi="Times New Roman"/>
          <w:i/>
          <w:sz w:val="22"/>
        </w:rPr>
        <w:t xml:space="preserve"> </w:t>
      </w:r>
      <w:r w:rsidRPr="005453D7">
        <w:rPr>
          <w:rFonts w:ascii="Times New Roman" w:hAnsi="Times New Roman"/>
          <w:i/>
          <w:sz w:val="22"/>
          <w:lang w:val="en-US"/>
        </w:rPr>
        <w:t>U</w:t>
      </w:r>
      <w:r w:rsidRPr="005453D7">
        <w:rPr>
          <w:rFonts w:ascii="Times New Roman" w:hAnsi="Times New Roman"/>
          <w:sz w:val="22"/>
          <w:vertAlign w:val="subscript"/>
        </w:rPr>
        <w:t>к</w:t>
      </w:r>
      <w:r w:rsidRPr="005453D7">
        <w:rPr>
          <w:rFonts w:ascii="Times New Roman" w:hAnsi="Times New Roman"/>
          <w:sz w:val="22"/>
          <w:vertAlign w:val="subscript"/>
          <w:lang w:val="en-US"/>
        </w:rPr>
        <w:t>AC</w:t>
      </w:r>
      <w:r w:rsidRPr="005453D7">
        <w:rPr>
          <w:sz w:val="22"/>
          <w:vertAlign w:val="subscript"/>
        </w:rPr>
        <w:t xml:space="preserve"> </w:t>
      </w:r>
      <w:r w:rsidRPr="005453D7">
        <w:rPr>
          <w:sz w:val="22"/>
        </w:rPr>
        <w:t>– </w:t>
      </w:r>
      <w:r w:rsidRPr="005453D7">
        <w:rPr>
          <w:spacing w:val="-4"/>
          <w:sz w:val="22"/>
        </w:rPr>
        <w:t>напряжения короткого замыкания в соответствующих опытах, В.</w:t>
      </w:r>
    </w:p>
    <w:p w14:paraId="64B2F266" w14:textId="77777777" w:rsidR="00F468CC" w:rsidRPr="00322D7F" w:rsidRDefault="00F468CC" w:rsidP="00322D7F">
      <w:pPr>
        <w:keepNext/>
        <w:keepLines/>
        <w:outlineLvl w:val="1"/>
        <w:rPr>
          <w:b/>
          <w:bCs/>
          <w:sz w:val="22"/>
        </w:rPr>
      </w:pPr>
      <w:r w:rsidRPr="00322D7F">
        <w:rPr>
          <w:b/>
          <w:bCs/>
          <w:sz w:val="22"/>
        </w:rPr>
        <w:lastRenderedPageBreak/>
        <w:t>Л.5 Измерение потерь и тока холостого хода при номинальном напряжении</w:t>
      </w:r>
    </w:p>
    <w:p w14:paraId="400A1FDA" w14:textId="77777777" w:rsidR="00F468CC" w:rsidRPr="000D4564" w:rsidRDefault="00F468CC" w:rsidP="000D4564">
      <w:pPr>
        <w:rPr>
          <w:b/>
          <w:sz w:val="22"/>
        </w:rPr>
      </w:pPr>
      <w:r w:rsidRPr="000D4564">
        <w:rPr>
          <w:b/>
          <w:sz w:val="22"/>
        </w:rPr>
        <w:t>Л.5.1 Схемы измерений</w:t>
      </w:r>
    </w:p>
    <w:p w14:paraId="5F74BE24" w14:textId="77777777" w:rsidR="00F468CC" w:rsidRPr="005453D7" w:rsidRDefault="00F468CC" w:rsidP="00F468CC">
      <w:pPr>
        <w:rPr>
          <w:sz w:val="22"/>
        </w:rPr>
      </w:pPr>
      <w:r w:rsidRPr="005453D7">
        <w:rPr>
          <w:sz w:val="22"/>
        </w:rPr>
        <w:t>Л.5.1.1</w:t>
      </w:r>
      <w:r w:rsidRPr="005453D7">
        <w:rPr>
          <w:sz w:val="22"/>
          <w:lang w:val="en-US"/>
        </w:rPr>
        <w:t> </w:t>
      </w:r>
      <w:r w:rsidRPr="005453D7">
        <w:rPr>
          <w:sz w:val="22"/>
        </w:rPr>
        <w:t>Для измерения потерь и тока холостого хода однофазного трансформатора следует использовать схемы в соответствии с рисунком Л.5.</w:t>
      </w:r>
    </w:p>
    <w:p w14:paraId="1CAF6404" w14:textId="77777777" w:rsidR="00F468CC" w:rsidRPr="005453D7" w:rsidRDefault="00F468CC" w:rsidP="00F468CC">
      <w:pPr>
        <w:rPr>
          <w:rFonts w:cs="Arial"/>
          <w:sz w:val="22"/>
        </w:rPr>
      </w:pPr>
      <w:r w:rsidRPr="005453D7">
        <w:rPr>
          <w:sz w:val="22"/>
        </w:rPr>
        <w:t>Измерение потерь и тока холостого хода трехфазного трансформатора следует выполнять при помощи трехфазной измерительной схемы в соответствии со схемами рисунка Л.6.</w:t>
      </w:r>
    </w:p>
    <w:p w14:paraId="0F9CA760" w14:textId="77777777" w:rsidR="00F468CC" w:rsidRPr="005453D7" w:rsidRDefault="00F468CC" w:rsidP="00F468CC">
      <w:pPr>
        <w:rPr>
          <w:sz w:val="22"/>
        </w:rPr>
      </w:pPr>
      <w:r w:rsidRPr="005453D7">
        <w:rPr>
          <w:sz w:val="22"/>
        </w:rPr>
        <w:t>Л.5.1.2</w:t>
      </w:r>
      <w:r w:rsidRPr="005453D7">
        <w:rPr>
          <w:sz w:val="22"/>
          <w:lang w:val="en-US"/>
        </w:rPr>
        <w:t> </w:t>
      </w:r>
      <w:r w:rsidRPr="005453D7">
        <w:rPr>
          <w:sz w:val="22"/>
        </w:rPr>
        <w:t xml:space="preserve">Конкретную схему измерений выбирают при испытании первого образца трансформатора данного типа в зависимости от коэффициента мощности испытуемого трансформатора в опыте холостого хода </w:t>
      </w:r>
      <w:r w:rsidRPr="005453D7">
        <w:rPr>
          <w:rFonts w:ascii="Times New Roman" w:hAnsi="Times New Roman"/>
          <w:sz w:val="22"/>
        </w:rPr>
        <w:t>cosφ</w:t>
      </w:r>
      <w:r w:rsidRPr="005453D7">
        <w:rPr>
          <w:rFonts w:ascii="Times New Roman" w:hAnsi="Times New Roman"/>
          <w:sz w:val="22"/>
          <w:vertAlign w:val="subscript"/>
        </w:rPr>
        <w:t>оп</w:t>
      </w:r>
      <w:r w:rsidRPr="005453D7">
        <w:rPr>
          <w:sz w:val="22"/>
        </w:rPr>
        <w:t xml:space="preserve"> (см. Л.4.1.3).</w:t>
      </w:r>
    </w:p>
    <w:p w14:paraId="07CDD104" w14:textId="77777777" w:rsidR="00F468CC" w:rsidRPr="005453D7" w:rsidRDefault="00F468CC" w:rsidP="00F468CC">
      <w:pPr>
        <w:rPr>
          <w:sz w:val="22"/>
        </w:rPr>
      </w:pPr>
      <w:r w:rsidRPr="005453D7">
        <w:rPr>
          <w:sz w:val="22"/>
        </w:rPr>
        <w:t xml:space="preserve">При </w:t>
      </w:r>
      <w:r w:rsidRPr="005453D7">
        <w:rPr>
          <w:rFonts w:ascii="Times New Roman" w:hAnsi="Times New Roman"/>
          <w:sz w:val="22"/>
        </w:rPr>
        <w:t>cosφ</w:t>
      </w:r>
      <w:r w:rsidRPr="005453D7">
        <w:rPr>
          <w:rFonts w:ascii="Times New Roman" w:hAnsi="Times New Roman"/>
          <w:sz w:val="22"/>
          <w:vertAlign w:val="subscript"/>
        </w:rPr>
        <w:t>оп</w:t>
      </w:r>
      <w:r w:rsidRPr="005453D7">
        <w:rPr>
          <w:sz w:val="22"/>
        </w:rPr>
        <w:t xml:space="preserve"> свыше 0,15 допускается использовать схему измерения активной мощности при помощи двух ваттметров класса точности 0,5. Если в опыте холостого хода трансформатора </w:t>
      </w:r>
      <w:r w:rsidRPr="005453D7">
        <w:rPr>
          <w:rFonts w:ascii="Times New Roman" w:hAnsi="Times New Roman"/>
          <w:sz w:val="22"/>
        </w:rPr>
        <w:t>cosφ</w:t>
      </w:r>
      <w:r w:rsidRPr="005453D7">
        <w:rPr>
          <w:rFonts w:ascii="Times New Roman" w:hAnsi="Times New Roman"/>
          <w:sz w:val="22"/>
          <w:vertAlign w:val="subscript"/>
        </w:rPr>
        <w:t>оп</w:t>
      </w:r>
      <w:r w:rsidRPr="005453D7">
        <w:rPr>
          <w:sz w:val="22"/>
        </w:rPr>
        <w:t xml:space="preserve"> не более 0,15, то следует пользоваться схемами измерения при помощи трех малокосинусных ваттметров класса точности 0,5. Если применяют ваттметры более высоких классов точности, то схемой двух ваттметров разрешается измерять потери холостого хода для всех трехфазных трансформаторов, в том числе и имеющих </w:t>
      </w:r>
      <w:r w:rsidRPr="005453D7">
        <w:rPr>
          <w:rFonts w:ascii="Times New Roman" w:hAnsi="Times New Roman"/>
          <w:sz w:val="22"/>
        </w:rPr>
        <w:t>cosφ</w:t>
      </w:r>
      <w:r w:rsidRPr="005453D7">
        <w:rPr>
          <w:rFonts w:ascii="Times New Roman" w:hAnsi="Times New Roman"/>
          <w:sz w:val="22"/>
          <w:vertAlign w:val="subscript"/>
        </w:rPr>
        <w:t>оп</w:t>
      </w:r>
      <w:r w:rsidRPr="005453D7">
        <w:rPr>
          <w:sz w:val="22"/>
        </w:rPr>
        <w:t xml:space="preserve"> менее 0,15.</w:t>
      </w:r>
    </w:p>
    <w:p w14:paraId="7DD83056" w14:textId="77777777" w:rsidR="00F468CC" w:rsidRPr="005453D7" w:rsidRDefault="00F468CC" w:rsidP="00F468CC">
      <w:pPr>
        <w:rPr>
          <w:b/>
          <w:sz w:val="22"/>
        </w:rPr>
      </w:pPr>
      <w:r w:rsidRPr="005453D7">
        <w:rPr>
          <w:b/>
          <w:sz w:val="22"/>
        </w:rPr>
        <w:t>Л.5.2 Внесение поправок, учитывающих несинусоидальность формы кривой и отклонение частоты от номинальной</w:t>
      </w:r>
    </w:p>
    <w:p w14:paraId="69C341AF" w14:textId="77777777" w:rsidR="00F468CC" w:rsidRPr="005453D7" w:rsidRDefault="00F468CC" w:rsidP="00F468CC">
      <w:pPr>
        <w:rPr>
          <w:sz w:val="22"/>
        </w:rPr>
      </w:pPr>
      <w:r w:rsidRPr="005453D7">
        <w:rPr>
          <w:sz w:val="22"/>
        </w:rPr>
        <w:t xml:space="preserve">Л.5.2.1 Если отношение действующего значения напряжения к среднему в опыте холостого хода отличается от 1,11±0,022, то измерение потерь и тока холостого хода проводят следующим способом. Подводимое напряжение регулируют так, чтобы его среднее значение, измеренное цифровой измерительной системой или вольтметром средних значений, было равно действующему значению номинального напряжения </w:t>
      </w:r>
      <w:r w:rsidRPr="005453D7">
        <w:rPr>
          <w:rFonts w:ascii="Times New Roman" w:hAnsi="Times New Roman"/>
          <w:i/>
          <w:sz w:val="22"/>
          <w:lang w:val="en-US"/>
        </w:rPr>
        <w:t>U</w:t>
      </w:r>
      <w:r w:rsidRPr="005453D7">
        <w:rPr>
          <w:rFonts w:ascii="Times New Roman" w:hAnsi="Times New Roman"/>
          <w:sz w:val="22"/>
          <w:vertAlign w:val="subscript"/>
        </w:rPr>
        <w:t>ном</w:t>
      </w:r>
      <w:r w:rsidRPr="005453D7">
        <w:rPr>
          <w:sz w:val="22"/>
        </w:rPr>
        <w:t xml:space="preserve">, деленному на 1,11, и одновременно измеряют ток </w:t>
      </w:r>
      <w:r w:rsidRPr="005453D7">
        <w:rPr>
          <w:rFonts w:ascii="Times New Roman" w:hAnsi="Times New Roman"/>
          <w:i/>
          <w:sz w:val="22"/>
          <w:lang w:val="en-US"/>
        </w:rPr>
        <w:t>I</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 xml:space="preserve">, потери холостого хода </w:t>
      </w:r>
      <w:r w:rsidRPr="005453D7">
        <w:rPr>
          <w:rFonts w:ascii="Times New Roman" w:hAnsi="Times New Roman"/>
          <w:i/>
          <w:sz w:val="22"/>
          <w:lang w:val="en-US"/>
        </w:rPr>
        <w:t>P</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 xml:space="preserve"> и действующее значение подведенного напряжения </w:t>
      </w:r>
      <w:r w:rsidRPr="005453D7">
        <w:rPr>
          <w:rFonts w:ascii="Times New Roman" w:hAnsi="Times New Roman"/>
          <w:i/>
          <w:sz w:val="22"/>
          <w:lang w:val="en-US"/>
        </w:rPr>
        <w:t>U</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w:t>
      </w:r>
    </w:p>
    <w:p w14:paraId="02BBCCE4" w14:textId="77777777" w:rsidR="00F468CC" w:rsidRPr="005453D7" w:rsidRDefault="00F468CC" w:rsidP="00F468CC">
      <w:pPr>
        <w:rPr>
          <w:sz w:val="22"/>
        </w:rPr>
      </w:pPr>
      <w:r w:rsidRPr="005453D7">
        <w:rPr>
          <w:sz w:val="22"/>
        </w:rPr>
        <w:t xml:space="preserve">Затем подводимое напряжение изменяют так, чтобы действующее значение было равно номинальному напряжению, и снова измеряют ток холостого хода </w:t>
      </w:r>
      <w:r w:rsidRPr="005453D7">
        <w:rPr>
          <w:rFonts w:ascii="Times New Roman" w:hAnsi="Times New Roman"/>
          <w:i/>
          <w:sz w:val="22"/>
          <w:lang w:val="en-US"/>
        </w:rPr>
        <w:t>I</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 xml:space="preserve">. Потери холостого хода </w:t>
      </w:r>
      <w:r w:rsidRPr="005453D7">
        <w:rPr>
          <w:rFonts w:ascii="Times New Roman" w:hAnsi="Times New Roman"/>
          <w:i/>
          <w:sz w:val="22"/>
          <w:lang w:val="en-US"/>
        </w:rPr>
        <w:t>P</w:t>
      </w:r>
      <w:r w:rsidRPr="005453D7">
        <w:rPr>
          <w:rFonts w:ascii="Times New Roman" w:hAnsi="Times New Roman"/>
          <w:sz w:val="22"/>
          <w:vertAlign w:val="subscript"/>
        </w:rPr>
        <w:t>0</w:t>
      </w:r>
      <w:r w:rsidRPr="005453D7">
        <w:rPr>
          <w:sz w:val="22"/>
        </w:rPr>
        <w:t xml:space="preserve"> и ток холостого хода </w:t>
      </w:r>
      <w:r w:rsidRPr="005453D7">
        <w:rPr>
          <w:rFonts w:ascii="Times New Roman" w:hAnsi="Times New Roman"/>
          <w:i/>
          <w:sz w:val="22"/>
          <w:lang w:val="en-US"/>
        </w:rPr>
        <w:t>I</w:t>
      </w:r>
      <w:r w:rsidRPr="005453D7">
        <w:rPr>
          <w:rFonts w:ascii="Times New Roman" w:hAnsi="Times New Roman"/>
          <w:sz w:val="22"/>
          <w:vertAlign w:val="subscript"/>
        </w:rPr>
        <w:t>0</w:t>
      </w:r>
      <w:r w:rsidRPr="005453D7">
        <w:rPr>
          <w:sz w:val="22"/>
        </w:rPr>
        <w:t>, соответствующие номинальным параметрам, рассчитывают по формулам:</w:t>
      </w:r>
    </w:p>
    <w:tbl>
      <w:tblPr>
        <w:tblW w:w="0" w:type="auto"/>
        <w:tblLook w:val="04A0" w:firstRow="1" w:lastRow="0" w:firstColumn="1" w:lastColumn="0" w:noHBand="0" w:noVBand="1"/>
      </w:tblPr>
      <w:tblGrid>
        <w:gridCol w:w="8768"/>
        <w:gridCol w:w="813"/>
      </w:tblGrid>
      <w:tr w:rsidR="00F468CC" w:rsidRPr="005453D7" w14:paraId="4A4FA1B9" w14:textId="77777777" w:rsidTr="007F26EB">
        <w:tc>
          <w:tcPr>
            <w:tcW w:w="8926" w:type="dxa"/>
            <w:vAlign w:val="center"/>
          </w:tcPr>
          <w:p w14:paraId="79AFF308" w14:textId="77777777" w:rsidR="00F468CC" w:rsidRPr="005453D7" w:rsidRDefault="00F468CC" w:rsidP="007F26EB">
            <w:pPr>
              <w:spacing w:before="100" w:beforeAutospacing="1" w:afterAutospacing="1"/>
              <w:ind w:firstLine="0"/>
              <w:jc w:val="center"/>
              <w:rPr>
                <w:sz w:val="22"/>
                <w:szCs w:val="24"/>
              </w:rPr>
            </w:pPr>
            <w:r w:rsidRPr="005453D7">
              <w:rPr>
                <w:position w:val="-30"/>
                <w:sz w:val="22"/>
                <w:szCs w:val="24"/>
              </w:rPr>
              <w:object w:dxaOrig="1480" w:dyaOrig="680" w14:anchorId="5B04BB9F">
                <v:shape id="_x0000_i1217" type="#_x0000_t75" style="width:74.25pt;height:33pt" o:ole="">
                  <v:imagedata r:id="rId268" o:title=""/>
                </v:shape>
                <o:OLEObject Type="Embed" ProgID="Equation.3" ShapeID="_x0000_i1217" DrawAspect="Content" ObjectID="_1843901986" r:id="rId269"/>
              </w:object>
            </w:r>
            <w:r w:rsidRPr="005453D7">
              <w:rPr>
                <w:sz w:val="22"/>
                <w:szCs w:val="24"/>
              </w:rPr>
              <w:t>,</w:t>
            </w:r>
          </w:p>
        </w:tc>
        <w:tc>
          <w:tcPr>
            <w:tcW w:w="701" w:type="dxa"/>
            <w:vAlign w:val="center"/>
          </w:tcPr>
          <w:p w14:paraId="6E0B808D"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Л.34</w:t>
            </w:r>
            <w:r w:rsidRPr="005453D7">
              <w:rPr>
                <w:sz w:val="22"/>
                <w:szCs w:val="24"/>
              </w:rPr>
              <w:t>)</w:t>
            </w:r>
          </w:p>
        </w:tc>
      </w:tr>
      <w:tr w:rsidR="00F468CC" w:rsidRPr="005453D7" w14:paraId="24273595" w14:textId="77777777" w:rsidTr="007F26EB">
        <w:tc>
          <w:tcPr>
            <w:tcW w:w="8926" w:type="dxa"/>
            <w:vAlign w:val="center"/>
          </w:tcPr>
          <w:p w14:paraId="6BFC23D3" w14:textId="77777777" w:rsidR="00F468CC" w:rsidRPr="005453D7" w:rsidRDefault="00F468CC" w:rsidP="007F26EB">
            <w:pPr>
              <w:spacing w:before="100" w:beforeAutospacing="1" w:afterAutospacing="1"/>
              <w:ind w:firstLine="0"/>
              <w:jc w:val="center"/>
              <w:rPr>
                <w:sz w:val="22"/>
                <w:szCs w:val="24"/>
              </w:rPr>
            </w:pPr>
            <w:r w:rsidRPr="005453D7">
              <w:rPr>
                <w:position w:val="-24"/>
                <w:sz w:val="22"/>
                <w:szCs w:val="24"/>
                <w:lang w:val="en-US"/>
              </w:rPr>
              <w:object w:dxaOrig="1200" w:dyaOrig="620" w14:anchorId="5F9EB673">
                <v:shape id="_x0000_i1218" type="#_x0000_t75" style="width:60pt;height:33pt" o:ole="">
                  <v:imagedata r:id="rId270" o:title=""/>
                </v:shape>
                <o:OLEObject Type="Embed" ProgID="Equation.3" ShapeID="_x0000_i1218" DrawAspect="Content" ObjectID="_1843901987" r:id="rId271"/>
              </w:object>
            </w:r>
            <w:r w:rsidRPr="005453D7">
              <w:rPr>
                <w:sz w:val="22"/>
                <w:szCs w:val="24"/>
              </w:rPr>
              <w:t>,</w:t>
            </w:r>
          </w:p>
        </w:tc>
        <w:tc>
          <w:tcPr>
            <w:tcW w:w="701" w:type="dxa"/>
            <w:vAlign w:val="center"/>
          </w:tcPr>
          <w:p w14:paraId="42F74BE4"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Л.35</w:t>
            </w:r>
            <w:r w:rsidRPr="005453D7">
              <w:rPr>
                <w:sz w:val="22"/>
                <w:szCs w:val="24"/>
              </w:rPr>
              <w:t>)</w:t>
            </w:r>
          </w:p>
        </w:tc>
      </w:tr>
    </w:tbl>
    <w:p w14:paraId="0F3F611C" w14:textId="77777777" w:rsidR="00F468CC" w:rsidRPr="005453D7" w:rsidRDefault="00F468CC" w:rsidP="00187311">
      <w:pPr>
        <w:ind w:firstLine="0"/>
        <w:rPr>
          <w:sz w:val="22"/>
        </w:rPr>
      </w:pPr>
      <w:r w:rsidRPr="005453D7">
        <w:rPr>
          <w:sz w:val="22"/>
        </w:rPr>
        <w:t>где </w:t>
      </w:r>
      <w:r w:rsidRPr="005453D7">
        <w:rPr>
          <w:rFonts w:ascii="Times New Roman" w:hAnsi="Times New Roman"/>
          <w:i/>
          <w:sz w:val="22"/>
          <w:lang w:val="en-US"/>
        </w:rPr>
        <w:t>P</w:t>
      </w:r>
      <w:r w:rsidRPr="005453D7">
        <w:rPr>
          <w:rFonts w:ascii="Times New Roman" w:hAnsi="Times New Roman"/>
          <w:sz w:val="22"/>
          <w:vertAlign w:val="subscript"/>
        </w:rPr>
        <w:t>1</w:t>
      </w:r>
      <w:r w:rsidRPr="005453D7">
        <w:rPr>
          <w:sz w:val="22"/>
          <w:lang w:val="en-US"/>
        </w:rPr>
        <w:t> </w:t>
      </w:r>
      <w:r w:rsidRPr="005453D7">
        <w:rPr>
          <w:sz w:val="22"/>
        </w:rPr>
        <w:t xml:space="preserve">– доля потерь, обусловленная гистерезисом; </w:t>
      </w:r>
    </w:p>
    <w:p w14:paraId="0D7D29B2" w14:textId="77777777" w:rsidR="00F468CC" w:rsidRPr="005453D7" w:rsidRDefault="00F468CC" w:rsidP="00F468CC">
      <w:pPr>
        <w:ind w:firstLine="426"/>
        <w:rPr>
          <w:sz w:val="22"/>
        </w:rPr>
      </w:pPr>
      <w:r w:rsidRPr="005453D7">
        <w:rPr>
          <w:rFonts w:ascii="Times New Roman" w:hAnsi="Times New Roman"/>
          <w:i/>
          <w:sz w:val="22"/>
          <w:lang w:val="en-US"/>
        </w:rPr>
        <w:t>P</w:t>
      </w:r>
      <w:r w:rsidRPr="005453D7">
        <w:rPr>
          <w:rFonts w:ascii="Times New Roman" w:hAnsi="Times New Roman"/>
          <w:sz w:val="22"/>
          <w:vertAlign w:val="subscript"/>
        </w:rPr>
        <w:t>2</w:t>
      </w:r>
      <w:r w:rsidRPr="005453D7">
        <w:rPr>
          <w:sz w:val="22"/>
        </w:rPr>
        <w:t xml:space="preserve"> – доля потерь, обусловленная вихревыми токами;</w:t>
      </w:r>
    </w:p>
    <w:p w14:paraId="15B53FD3" w14:textId="77777777" w:rsidR="00F468CC" w:rsidRPr="005453D7" w:rsidRDefault="00F468CC" w:rsidP="00F468CC">
      <w:pPr>
        <w:ind w:firstLine="426"/>
        <w:rPr>
          <w:sz w:val="22"/>
        </w:rPr>
      </w:pPr>
      <w:r w:rsidRPr="005453D7">
        <w:rPr>
          <w:rFonts w:ascii="Times New Roman" w:hAnsi="Times New Roman"/>
          <w:i/>
          <w:sz w:val="22"/>
          <w:lang w:val="en-US"/>
        </w:rPr>
        <w:t>K</w:t>
      </w:r>
      <w:r w:rsidRPr="005453D7">
        <w:rPr>
          <w:rFonts w:ascii="Times New Roman" w:hAnsi="Times New Roman"/>
          <w:sz w:val="22"/>
          <w:lang w:val="en-US"/>
        </w:rPr>
        <w:t> </w:t>
      </w:r>
      <w:r w:rsidRPr="005453D7">
        <w:rPr>
          <w:sz w:val="22"/>
        </w:rPr>
        <w:t>– коэффициент, рассчитываемый по формуле</w:t>
      </w:r>
    </w:p>
    <w:tbl>
      <w:tblPr>
        <w:tblW w:w="0" w:type="auto"/>
        <w:tblLook w:val="04A0" w:firstRow="1" w:lastRow="0" w:firstColumn="1" w:lastColumn="0" w:noHBand="0" w:noVBand="1"/>
      </w:tblPr>
      <w:tblGrid>
        <w:gridCol w:w="8768"/>
        <w:gridCol w:w="813"/>
      </w:tblGrid>
      <w:tr w:rsidR="00F468CC" w:rsidRPr="005453D7" w14:paraId="233D76E9" w14:textId="77777777" w:rsidTr="007F26EB">
        <w:tc>
          <w:tcPr>
            <w:tcW w:w="8926" w:type="dxa"/>
            <w:vAlign w:val="center"/>
          </w:tcPr>
          <w:p w14:paraId="655E30EE" w14:textId="77777777" w:rsidR="00F468CC" w:rsidRPr="005453D7" w:rsidRDefault="00F468CC" w:rsidP="007F26EB">
            <w:pPr>
              <w:spacing w:before="100" w:beforeAutospacing="1" w:afterAutospacing="1"/>
              <w:ind w:firstLine="0"/>
              <w:jc w:val="center"/>
              <w:rPr>
                <w:sz w:val="22"/>
                <w:szCs w:val="24"/>
              </w:rPr>
            </w:pPr>
            <w:r w:rsidRPr="005453D7">
              <w:rPr>
                <w:position w:val="-32"/>
                <w:sz w:val="22"/>
                <w:szCs w:val="24"/>
              </w:rPr>
              <w:object w:dxaOrig="1300" w:dyaOrig="800" w14:anchorId="66CA44FF">
                <v:shape id="_x0000_i1219" type="#_x0000_t75" style="width:63.75pt;height:39pt" o:ole="">
                  <v:imagedata r:id="rId272" o:title=""/>
                </v:shape>
                <o:OLEObject Type="Embed" ProgID="Equation.3" ShapeID="_x0000_i1219" DrawAspect="Content" ObjectID="_1843901988" r:id="rId273"/>
              </w:object>
            </w:r>
          </w:p>
        </w:tc>
        <w:tc>
          <w:tcPr>
            <w:tcW w:w="701" w:type="dxa"/>
            <w:vAlign w:val="center"/>
          </w:tcPr>
          <w:p w14:paraId="69880BE6"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Л.36</w:t>
            </w:r>
            <w:r w:rsidRPr="005453D7">
              <w:rPr>
                <w:sz w:val="22"/>
                <w:szCs w:val="24"/>
              </w:rPr>
              <w:t>)</w:t>
            </w:r>
          </w:p>
        </w:tc>
      </w:tr>
    </w:tbl>
    <w:p w14:paraId="080781E5" w14:textId="77777777" w:rsidR="00F468CC" w:rsidRPr="005453D7" w:rsidRDefault="00F468CC" w:rsidP="00F468CC">
      <w:pPr>
        <w:rPr>
          <w:sz w:val="22"/>
        </w:rPr>
      </w:pPr>
      <w:r w:rsidRPr="005453D7">
        <w:rPr>
          <w:sz w:val="22"/>
        </w:rPr>
        <w:t xml:space="preserve">Действующее напряжение </w:t>
      </w:r>
      <w:r w:rsidRPr="005453D7">
        <w:rPr>
          <w:rFonts w:ascii="Times New Roman" w:hAnsi="Times New Roman"/>
          <w:i/>
          <w:sz w:val="22"/>
          <w:lang w:val="en-US"/>
        </w:rPr>
        <w:t>U</w:t>
      </w:r>
      <w:r w:rsidRPr="005453D7">
        <w:rPr>
          <w:rFonts w:ascii="Times New Roman" w:hAnsi="Times New Roman"/>
          <w:i/>
          <w:sz w:val="22"/>
        </w:rPr>
        <w:t>′</w:t>
      </w:r>
      <w:r w:rsidRPr="005453D7">
        <w:rPr>
          <w:rFonts w:ascii="Times New Roman" w:hAnsi="Times New Roman"/>
          <w:sz w:val="22"/>
          <w:vertAlign w:val="subscript"/>
        </w:rPr>
        <w:t xml:space="preserve">0 </w:t>
      </w:r>
      <w:r w:rsidRPr="005453D7">
        <w:rPr>
          <w:sz w:val="22"/>
        </w:rPr>
        <w:t>измеряют вольтметром, включенным параллельно вольтметру средних значений.</w:t>
      </w:r>
    </w:p>
    <w:p w14:paraId="230ED8FA" w14:textId="77777777" w:rsidR="00F468CC" w:rsidRPr="005453D7" w:rsidRDefault="00F468CC" w:rsidP="00F468CC">
      <w:pPr>
        <w:rPr>
          <w:sz w:val="22"/>
        </w:rPr>
      </w:pPr>
      <w:r w:rsidRPr="005453D7">
        <w:rPr>
          <w:sz w:val="22"/>
        </w:rPr>
        <w:t xml:space="preserve">Для холоднокатаной анизотропной электротехнической стали и индукциях в ней от 1,2 до 1,8 Тл используют значения </w:t>
      </w:r>
      <w:r w:rsidRPr="005453D7">
        <w:rPr>
          <w:rFonts w:ascii="Times New Roman" w:hAnsi="Times New Roman"/>
          <w:i/>
          <w:sz w:val="22"/>
          <w:lang w:val="en-US"/>
        </w:rPr>
        <w:t>P</w:t>
      </w:r>
      <w:r w:rsidRPr="005453D7">
        <w:rPr>
          <w:rFonts w:ascii="Times New Roman" w:hAnsi="Times New Roman"/>
          <w:sz w:val="22"/>
          <w:vertAlign w:val="subscript"/>
        </w:rPr>
        <w:t>1</w:t>
      </w:r>
      <w:r w:rsidRPr="005453D7">
        <w:rPr>
          <w:sz w:val="22"/>
        </w:rPr>
        <w:t xml:space="preserve"> = 0,3 и </w:t>
      </w:r>
      <w:r w:rsidRPr="005453D7">
        <w:rPr>
          <w:rFonts w:ascii="Times New Roman" w:hAnsi="Times New Roman"/>
          <w:i/>
          <w:sz w:val="22"/>
        </w:rPr>
        <w:t>Р</w:t>
      </w:r>
      <w:r w:rsidRPr="005453D7">
        <w:rPr>
          <w:rFonts w:ascii="Times New Roman" w:hAnsi="Times New Roman"/>
          <w:sz w:val="22"/>
          <w:vertAlign w:val="subscript"/>
        </w:rPr>
        <w:t>2</w:t>
      </w:r>
      <w:r w:rsidRPr="005453D7">
        <w:rPr>
          <w:rFonts w:ascii="Times New Roman" w:hAnsi="Times New Roman"/>
          <w:sz w:val="22"/>
        </w:rPr>
        <w:t xml:space="preserve"> </w:t>
      </w:r>
      <w:r w:rsidRPr="005453D7">
        <w:rPr>
          <w:sz w:val="22"/>
        </w:rPr>
        <w:t>= 0,7.</w:t>
      </w:r>
    </w:p>
    <w:p w14:paraId="0BA6BDCC" w14:textId="77777777" w:rsidR="00F468CC" w:rsidRPr="005453D7" w:rsidRDefault="00F468CC" w:rsidP="00F468CC">
      <w:pPr>
        <w:rPr>
          <w:sz w:val="22"/>
        </w:rPr>
      </w:pPr>
      <w:r w:rsidRPr="005453D7">
        <w:rPr>
          <w:sz w:val="22"/>
        </w:rPr>
        <w:t>Л.5.2.2 Если условия испытания не позволяют обеспечить номинальную частоту, то подводимое при испытании напряжение рассчитывают по формуле</w:t>
      </w:r>
    </w:p>
    <w:tbl>
      <w:tblPr>
        <w:tblW w:w="0" w:type="auto"/>
        <w:tblLook w:val="04A0" w:firstRow="1" w:lastRow="0" w:firstColumn="1" w:lastColumn="0" w:noHBand="0" w:noVBand="1"/>
      </w:tblPr>
      <w:tblGrid>
        <w:gridCol w:w="8768"/>
        <w:gridCol w:w="813"/>
      </w:tblGrid>
      <w:tr w:rsidR="00F468CC" w:rsidRPr="005453D7" w14:paraId="4E44C180" w14:textId="77777777" w:rsidTr="007F26EB">
        <w:tc>
          <w:tcPr>
            <w:tcW w:w="8926" w:type="dxa"/>
            <w:vAlign w:val="center"/>
          </w:tcPr>
          <w:p w14:paraId="16CBFFD2" w14:textId="77777777" w:rsidR="00F468CC" w:rsidRPr="005453D7" w:rsidRDefault="00F468CC" w:rsidP="007F26EB">
            <w:pPr>
              <w:spacing w:before="100" w:beforeAutospacing="1" w:afterAutospacing="1"/>
              <w:ind w:firstLine="0"/>
              <w:jc w:val="center"/>
              <w:rPr>
                <w:sz w:val="22"/>
                <w:szCs w:val="24"/>
              </w:rPr>
            </w:pPr>
            <w:r w:rsidRPr="005453D7">
              <w:rPr>
                <w:position w:val="-30"/>
                <w:sz w:val="22"/>
                <w:szCs w:val="24"/>
              </w:rPr>
              <w:object w:dxaOrig="1200" w:dyaOrig="680" w14:anchorId="78C5E810">
                <v:shape id="_x0000_i1220" type="#_x0000_t75" style="width:60pt;height:33pt" o:ole="">
                  <v:imagedata r:id="rId274" o:title=""/>
                </v:shape>
                <o:OLEObject Type="Embed" ProgID="Equation.3" ShapeID="_x0000_i1220" DrawAspect="Content" ObjectID="_1843901989" r:id="rId275"/>
              </w:object>
            </w:r>
            <w:r w:rsidRPr="005453D7">
              <w:rPr>
                <w:sz w:val="22"/>
                <w:szCs w:val="24"/>
              </w:rPr>
              <w:t>,</w:t>
            </w:r>
          </w:p>
        </w:tc>
        <w:tc>
          <w:tcPr>
            <w:tcW w:w="701" w:type="dxa"/>
            <w:vAlign w:val="center"/>
          </w:tcPr>
          <w:p w14:paraId="2B21E46C"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Л.37</w:t>
            </w:r>
            <w:r w:rsidRPr="005453D7">
              <w:rPr>
                <w:sz w:val="22"/>
                <w:szCs w:val="24"/>
              </w:rPr>
              <w:t>)</w:t>
            </w:r>
          </w:p>
        </w:tc>
      </w:tr>
    </w:tbl>
    <w:p w14:paraId="3EC0232B" w14:textId="77777777" w:rsidR="00F468CC" w:rsidRPr="005453D7" w:rsidRDefault="00F468CC" w:rsidP="00187311">
      <w:pPr>
        <w:ind w:firstLine="0"/>
        <w:rPr>
          <w:sz w:val="22"/>
        </w:rPr>
      </w:pPr>
      <w:r w:rsidRPr="005453D7">
        <w:rPr>
          <w:sz w:val="22"/>
        </w:rPr>
        <w:t xml:space="preserve">где </w:t>
      </w:r>
      <w:r w:rsidRPr="005453D7">
        <w:rPr>
          <w:rFonts w:ascii="Times New Roman" w:hAnsi="Times New Roman"/>
          <w:i/>
          <w:sz w:val="22"/>
          <w:lang w:val="en-US"/>
        </w:rPr>
        <w:t>U</w:t>
      </w:r>
      <w:r w:rsidRPr="005453D7">
        <w:rPr>
          <w:sz w:val="22"/>
          <w:vertAlign w:val="subscript"/>
        </w:rPr>
        <w:t>ном</w:t>
      </w:r>
      <w:r w:rsidRPr="005453D7">
        <w:rPr>
          <w:sz w:val="22"/>
        </w:rPr>
        <w:t xml:space="preserve"> – номинальное значение напряжения, В; </w:t>
      </w:r>
    </w:p>
    <w:p w14:paraId="6C11F007" w14:textId="77777777" w:rsidR="00F468CC" w:rsidRPr="005453D7" w:rsidRDefault="00F468CC" w:rsidP="00CC7B52">
      <w:pPr>
        <w:ind w:firstLine="397"/>
        <w:rPr>
          <w:sz w:val="22"/>
        </w:rPr>
      </w:pPr>
      <w:r w:rsidRPr="005453D7">
        <w:rPr>
          <w:rFonts w:ascii="Times New Roman" w:hAnsi="Times New Roman"/>
          <w:i/>
          <w:sz w:val="22"/>
          <w:lang w:val="en-US"/>
        </w:rPr>
        <w:t>f</w:t>
      </w:r>
      <w:r w:rsidRPr="005453D7">
        <w:rPr>
          <w:sz w:val="22"/>
          <w:vertAlign w:val="subscript"/>
        </w:rPr>
        <w:t>ном</w:t>
      </w:r>
      <w:r w:rsidRPr="005453D7">
        <w:rPr>
          <w:sz w:val="22"/>
        </w:rPr>
        <w:t xml:space="preserve"> – номинальное значение частоты, Гц;</w:t>
      </w:r>
    </w:p>
    <w:p w14:paraId="07321A5B" w14:textId="77777777" w:rsidR="00F468CC" w:rsidRPr="005453D7" w:rsidRDefault="00F468CC" w:rsidP="00CC7B52">
      <w:pPr>
        <w:ind w:firstLine="397"/>
        <w:rPr>
          <w:sz w:val="22"/>
        </w:rPr>
      </w:pPr>
      <w:r w:rsidRPr="005453D7">
        <w:rPr>
          <w:rFonts w:ascii="Times New Roman" w:hAnsi="Times New Roman"/>
          <w:i/>
          <w:sz w:val="22"/>
          <w:lang w:val="en-US"/>
        </w:rPr>
        <w:t>f</w:t>
      </w:r>
      <w:r w:rsidRPr="005453D7">
        <w:rPr>
          <w:sz w:val="22"/>
        </w:rPr>
        <w:t xml:space="preserve"> – частота подводимого напряжения, Гц. </w:t>
      </w:r>
    </w:p>
    <w:p w14:paraId="2829D86C" w14:textId="77777777" w:rsidR="00F468CC" w:rsidRPr="005453D7" w:rsidRDefault="00F468CC" w:rsidP="00F468CC">
      <w:pPr>
        <w:rPr>
          <w:sz w:val="22"/>
        </w:rPr>
      </w:pPr>
      <w:r w:rsidRPr="005453D7">
        <w:rPr>
          <w:sz w:val="22"/>
        </w:rPr>
        <w:t xml:space="preserve">Потери холостого хода </w:t>
      </w:r>
      <w:r w:rsidRPr="005453D7">
        <w:rPr>
          <w:i/>
          <w:sz w:val="22"/>
          <w:lang w:val="en-US"/>
        </w:rPr>
        <w:t>P</w:t>
      </w:r>
      <w:r w:rsidRPr="005453D7">
        <w:rPr>
          <w:sz w:val="22"/>
          <w:vertAlign w:val="subscript"/>
        </w:rPr>
        <w:t xml:space="preserve">0 </w:t>
      </w:r>
      <w:r w:rsidRPr="005453D7">
        <w:rPr>
          <w:sz w:val="22"/>
        </w:rPr>
        <w:t>в ваттах, приведенные к номинальной частоте, рассчитывают по формуле</w:t>
      </w:r>
    </w:p>
    <w:tbl>
      <w:tblPr>
        <w:tblW w:w="0" w:type="auto"/>
        <w:tblLook w:val="04A0" w:firstRow="1" w:lastRow="0" w:firstColumn="1" w:lastColumn="0" w:noHBand="0" w:noVBand="1"/>
      </w:tblPr>
      <w:tblGrid>
        <w:gridCol w:w="8768"/>
        <w:gridCol w:w="813"/>
      </w:tblGrid>
      <w:tr w:rsidR="00F468CC" w:rsidRPr="005453D7" w14:paraId="33C69943" w14:textId="77777777" w:rsidTr="007F26EB">
        <w:tc>
          <w:tcPr>
            <w:tcW w:w="8926" w:type="dxa"/>
            <w:vAlign w:val="center"/>
          </w:tcPr>
          <w:p w14:paraId="68606606" w14:textId="77777777" w:rsidR="00F468CC" w:rsidRPr="005453D7" w:rsidRDefault="00F468CC" w:rsidP="007F26EB">
            <w:pPr>
              <w:spacing w:before="100" w:beforeAutospacing="1" w:afterAutospacing="1"/>
              <w:ind w:firstLine="0"/>
              <w:jc w:val="center"/>
              <w:rPr>
                <w:sz w:val="22"/>
                <w:szCs w:val="24"/>
              </w:rPr>
            </w:pPr>
            <w:r w:rsidRPr="005453D7">
              <w:rPr>
                <w:position w:val="-72"/>
                <w:sz w:val="22"/>
                <w:szCs w:val="24"/>
              </w:rPr>
              <w:object w:dxaOrig="2640" w:dyaOrig="1100" w14:anchorId="5B64B090">
                <v:shape id="_x0000_i1221" type="#_x0000_t75" style="width:132pt;height:54.75pt" o:ole="">
                  <v:imagedata r:id="rId276" o:title=""/>
                </v:shape>
                <o:OLEObject Type="Embed" ProgID="Equation.3" ShapeID="_x0000_i1221" DrawAspect="Content" ObjectID="_1843901990" r:id="rId277"/>
              </w:object>
            </w:r>
            <w:r w:rsidRPr="005453D7">
              <w:rPr>
                <w:sz w:val="22"/>
                <w:szCs w:val="24"/>
              </w:rPr>
              <w:t>,</w:t>
            </w:r>
          </w:p>
        </w:tc>
        <w:tc>
          <w:tcPr>
            <w:tcW w:w="701" w:type="dxa"/>
            <w:vAlign w:val="center"/>
          </w:tcPr>
          <w:p w14:paraId="5536D643"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Л.38</w:t>
            </w:r>
            <w:r w:rsidRPr="005453D7">
              <w:rPr>
                <w:sz w:val="22"/>
                <w:szCs w:val="24"/>
              </w:rPr>
              <w:t>)</w:t>
            </w:r>
          </w:p>
        </w:tc>
      </w:tr>
    </w:tbl>
    <w:p w14:paraId="64F27FC5" w14:textId="77777777" w:rsidR="00F468CC" w:rsidRPr="005453D7" w:rsidRDefault="00F468CC" w:rsidP="00187311">
      <w:pPr>
        <w:ind w:firstLine="0"/>
        <w:rPr>
          <w:sz w:val="22"/>
        </w:rPr>
      </w:pPr>
      <w:r w:rsidRPr="005453D7">
        <w:rPr>
          <w:sz w:val="22"/>
        </w:rPr>
        <w:t xml:space="preserve">где </w:t>
      </w:r>
      <w:r w:rsidRPr="005453D7">
        <w:rPr>
          <w:rFonts w:ascii="Times New Roman" w:hAnsi="Times New Roman"/>
          <w:i/>
          <w:sz w:val="22"/>
          <w:lang w:val="en-US"/>
        </w:rPr>
        <w:t>P</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 xml:space="preserve">  – потери, измеренные при напряжении </w:t>
      </w:r>
      <w:r w:rsidR="00187311" w:rsidRPr="005453D7">
        <w:rPr>
          <w:rFonts w:ascii="Times New Roman" w:hAnsi="Times New Roman"/>
          <w:i/>
          <w:sz w:val="22"/>
          <w:lang w:val="en-US"/>
        </w:rPr>
        <w:t>U</w:t>
      </w:r>
      <w:r w:rsidR="00187311" w:rsidRPr="005453D7">
        <w:rPr>
          <w:sz w:val="22"/>
        </w:rPr>
        <w:t xml:space="preserve"> </w:t>
      </w:r>
      <w:r w:rsidRPr="005453D7">
        <w:rPr>
          <w:sz w:val="22"/>
        </w:rPr>
        <w:t xml:space="preserve">и частоте </w:t>
      </w:r>
      <w:r w:rsidRPr="005453D7">
        <w:rPr>
          <w:rFonts w:ascii="Times New Roman" w:hAnsi="Times New Roman"/>
          <w:i/>
          <w:sz w:val="22"/>
          <w:lang w:val="en-US"/>
        </w:rPr>
        <w:t>f</w:t>
      </w:r>
      <w:r w:rsidRPr="005453D7">
        <w:rPr>
          <w:sz w:val="22"/>
        </w:rPr>
        <w:t xml:space="preserve">, Вт; </w:t>
      </w:r>
    </w:p>
    <w:p w14:paraId="461CA001" w14:textId="77777777" w:rsidR="00F468CC" w:rsidRPr="005453D7" w:rsidRDefault="00F468CC" w:rsidP="00187311">
      <w:pPr>
        <w:ind w:firstLine="426"/>
        <w:rPr>
          <w:sz w:val="22"/>
        </w:rPr>
      </w:pPr>
      <w:r w:rsidRPr="005453D7">
        <w:rPr>
          <w:rFonts w:ascii="Times New Roman" w:hAnsi="Times New Roman"/>
          <w:i/>
          <w:sz w:val="22"/>
          <w:lang w:val="en-US"/>
        </w:rPr>
        <w:t>f</w:t>
      </w:r>
      <w:r w:rsidRPr="005453D7">
        <w:rPr>
          <w:sz w:val="22"/>
          <w:vertAlign w:val="subscript"/>
        </w:rPr>
        <w:t xml:space="preserve">ном </w:t>
      </w:r>
      <w:r w:rsidRPr="005453D7">
        <w:rPr>
          <w:sz w:val="22"/>
        </w:rPr>
        <w:t>–  номинальная частота, равная 50 или 60 Гц;</w:t>
      </w:r>
    </w:p>
    <w:p w14:paraId="53330E5E" w14:textId="77777777" w:rsidR="00F468CC" w:rsidRPr="005453D7" w:rsidRDefault="00F468CC" w:rsidP="00187311">
      <w:pPr>
        <w:ind w:firstLine="426"/>
        <w:rPr>
          <w:sz w:val="22"/>
        </w:rPr>
      </w:pPr>
      <w:r w:rsidRPr="005453D7">
        <w:rPr>
          <w:rFonts w:ascii="Times New Roman" w:hAnsi="Times New Roman"/>
          <w:i/>
          <w:sz w:val="22"/>
          <w:lang w:val="en-US"/>
        </w:rPr>
        <w:t>P</w:t>
      </w:r>
      <w:r w:rsidRPr="005453D7">
        <w:rPr>
          <w:rFonts w:ascii="Times New Roman" w:hAnsi="Times New Roman"/>
          <w:sz w:val="22"/>
          <w:vertAlign w:val="subscript"/>
        </w:rPr>
        <w:t>1</w:t>
      </w:r>
      <w:r w:rsidRPr="005453D7">
        <w:rPr>
          <w:sz w:val="22"/>
        </w:rPr>
        <w:t xml:space="preserve"> и </w:t>
      </w:r>
      <w:r w:rsidRPr="005453D7">
        <w:rPr>
          <w:rFonts w:ascii="Times New Roman" w:hAnsi="Times New Roman"/>
          <w:i/>
          <w:sz w:val="22"/>
          <w:lang w:val="en-US"/>
        </w:rPr>
        <w:t>P</w:t>
      </w:r>
      <w:r w:rsidRPr="005453D7">
        <w:rPr>
          <w:rFonts w:ascii="Times New Roman" w:hAnsi="Times New Roman"/>
          <w:sz w:val="22"/>
          <w:vertAlign w:val="subscript"/>
        </w:rPr>
        <w:t xml:space="preserve">2 </w:t>
      </w:r>
      <w:r w:rsidRPr="005453D7">
        <w:rPr>
          <w:sz w:val="22"/>
        </w:rPr>
        <w:t>– по Л.5.2.1.</w:t>
      </w:r>
    </w:p>
    <w:p w14:paraId="68BB1B57" w14:textId="77777777" w:rsidR="00F468CC" w:rsidRPr="005453D7" w:rsidRDefault="00F468CC" w:rsidP="00F468CC">
      <w:pPr>
        <w:rPr>
          <w:sz w:val="22"/>
        </w:rPr>
      </w:pPr>
      <w:r w:rsidRPr="005453D7">
        <w:rPr>
          <w:sz w:val="22"/>
        </w:rPr>
        <w:t xml:space="preserve">Ток холостого хода принимают равным измеренному в опыте току. </w:t>
      </w:r>
    </w:p>
    <w:p w14:paraId="6D14C7B9" w14:textId="77777777" w:rsidR="00F468CC" w:rsidRPr="005453D7" w:rsidRDefault="00F468CC" w:rsidP="00F468CC">
      <w:pPr>
        <w:rPr>
          <w:sz w:val="22"/>
        </w:rPr>
      </w:pPr>
      <w:r w:rsidRPr="005453D7">
        <w:rPr>
          <w:sz w:val="22"/>
        </w:rPr>
        <w:t>Л.5.2.3 При необходимости одновременного внесения поправок на несинусоидальность подведенного напряжения и отклонение частоты от номинальной выполняют следующие два опыта:</w:t>
      </w:r>
    </w:p>
    <w:p w14:paraId="513EEC5B" w14:textId="77777777" w:rsidR="00F468CC" w:rsidRPr="005453D7" w:rsidRDefault="00F468CC" w:rsidP="00F468CC">
      <w:pPr>
        <w:rPr>
          <w:sz w:val="22"/>
        </w:rPr>
      </w:pPr>
      <w:r w:rsidRPr="005453D7">
        <w:rPr>
          <w:sz w:val="22"/>
        </w:rPr>
        <w:t>- при напряжении</w:t>
      </w:r>
      <w:r w:rsidRPr="005453D7">
        <w:rPr>
          <w:position w:val="-30"/>
          <w:sz w:val="22"/>
        </w:rPr>
        <w:object w:dxaOrig="880" w:dyaOrig="700" w14:anchorId="40D65CCE">
          <v:shape id="_x0000_i1222" type="#_x0000_t75" style="width:45pt;height:33.75pt" o:ole="">
            <v:imagedata r:id="rId278" o:title=""/>
          </v:shape>
          <o:OLEObject Type="Embed" ProgID="Equation.3" ShapeID="_x0000_i1222" DrawAspect="Content" ObjectID="_1843901991" r:id="rId279"/>
        </w:object>
      </w:r>
      <w:r w:rsidRPr="005453D7">
        <w:rPr>
          <w:sz w:val="22"/>
        </w:rPr>
        <w:t xml:space="preserve"> , измеренном вольтметром средних значений, </w:t>
      </w:r>
    </w:p>
    <w:p w14:paraId="75FE4B7A" w14:textId="77777777" w:rsidR="00F468CC" w:rsidRPr="005453D7" w:rsidRDefault="00F468CC" w:rsidP="00F468CC">
      <w:pPr>
        <w:rPr>
          <w:sz w:val="22"/>
        </w:rPr>
      </w:pPr>
      <w:r w:rsidRPr="005453D7">
        <w:rPr>
          <w:sz w:val="22"/>
        </w:rPr>
        <w:t xml:space="preserve">- при напряжении </w:t>
      </w:r>
      <w:r w:rsidRPr="005453D7">
        <w:rPr>
          <w:position w:val="-30"/>
          <w:sz w:val="22"/>
        </w:rPr>
        <w:object w:dxaOrig="780" w:dyaOrig="700" w14:anchorId="7AB3122A">
          <v:shape id="_x0000_i1223" type="#_x0000_t75" style="width:39pt;height:33.75pt" o:ole="">
            <v:imagedata r:id="rId280" o:title=""/>
          </v:shape>
          <o:OLEObject Type="Embed" ProgID="Equation.3" ShapeID="_x0000_i1223" DrawAspect="Content" ObjectID="_1843901992" r:id="rId281"/>
        </w:object>
      </w:r>
      <w:r w:rsidRPr="005453D7">
        <w:rPr>
          <w:sz w:val="22"/>
        </w:rPr>
        <w:t xml:space="preserve">, измеренном вольтметрами действующих значений. </w:t>
      </w:r>
    </w:p>
    <w:p w14:paraId="37A28128" w14:textId="77777777" w:rsidR="00F468CC" w:rsidRPr="005453D7" w:rsidRDefault="00F468CC" w:rsidP="00F468CC">
      <w:pPr>
        <w:rPr>
          <w:sz w:val="22"/>
        </w:rPr>
      </w:pPr>
      <w:r w:rsidRPr="005453D7">
        <w:rPr>
          <w:sz w:val="22"/>
        </w:rPr>
        <w:t xml:space="preserve">Ток холостого хода </w:t>
      </w:r>
      <w:r w:rsidRPr="005453D7">
        <w:rPr>
          <w:rFonts w:ascii="Times New Roman" w:hAnsi="Times New Roman"/>
          <w:i/>
          <w:sz w:val="22"/>
          <w:lang w:val="en-US"/>
        </w:rPr>
        <w:t>I</w:t>
      </w:r>
      <w:r w:rsidRPr="005453D7">
        <w:rPr>
          <w:rFonts w:ascii="Times New Roman" w:hAnsi="Times New Roman"/>
          <w:sz w:val="22"/>
          <w:vertAlign w:val="subscript"/>
        </w:rPr>
        <w:t>0</w:t>
      </w:r>
      <w:r w:rsidRPr="005453D7">
        <w:rPr>
          <w:sz w:val="22"/>
        </w:rPr>
        <w:t>, соответствующий номинальным параметрам, рассчитывают по формуле (Л.35) как среднее арифметическое значений токов, измеренных в двух опытах. Потери холостого хода</w:t>
      </w:r>
      <w:r w:rsidRPr="005453D7">
        <w:rPr>
          <w:rFonts w:ascii="Times New Roman" w:hAnsi="Times New Roman"/>
          <w:i/>
          <w:sz w:val="22"/>
        </w:rPr>
        <w:t xml:space="preserve"> </w:t>
      </w:r>
      <w:r w:rsidRPr="005453D7">
        <w:rPr>
          <w:rFonts w:ascii="Times New Roman" w:hAnsi="Times New Roman"/>
          <w:i/>
          <w:sz w:val="22"/>
          <w:lang w:val="en-US"/>
        </w:rPr>
        <w:t>P</w:t>
      </w:r>
      <w:r w:rsidRPr="005453D7">
        <w:rPr>
          <w:rFonts w:ascii="Times New Roman" w:hAnsi="Times New Roman"/>
          <w:sz w:val="22"/>
          <w:vertAlign w:val="subscript"/>
        </w:rPr>
        <w:t>0</w:t>
      </w:r>
      <w:r w:rsidRPr="005453D7">
        <w:rPr>
          <w:sz w:val="22"/>
        </w:rPr>
        <w:t xml:space="preserve">, соответствующие номинальным параметрам, получают пересчетом измеренных в первом опыте потерь </w:t>
      </w:r>
      <w:r w:rsidRPr="005453D7">
        <w:rPr>
          <w:rFonts w:ascii="Times New Roman" w:hAnsi="Times New Roman"/>
          <w:i/>
          <w:sz w:val="22"/>
          <w:lang w:val="en-US"/>
        </w:rPr>
        <w:t>P</w:t>
      </w:r>
      <w:r w:rsidRPr="005453D7">
        <w:rPr>
          <w:rFonts w:ascii="Times New Roman" w:hAnsi="Times New Roman"/>
          <w:i/>
          <w:sz w:val="22"/>
        </w:rPr>
        <w:t>′</w:t>
      </w:r>
      <w:r w:rsidRPr="005453D7">
        <w:rPr>
          <w:rFonts w:ascii="Times New Roman" w:hAnsi="Times New Roman"/>
          <w:sz w:val="22"/>
          <w:vertAlign w:val="subscript"/>
        </w:rPr>
        <w:t xml:space="preserve">0 </w:t>
      </w:r>
      <w:r w:rsidRPr="005453D7">
        <w:rPr>
          <w:sz w:val="22"/>
        </w:rPr>
        <w:t>к синусоидальной форме напряжения и номинальной частоте 50 или 60 Гц по формуле</w:t>
      </w:r>
    </w:p>
    <w:tbl>
      <w:tblPr>
        <w:tblW w:w="0" w:type="auto"/>
        <w:tblLook w:val="04A0" w:firstRow="1" w:lastRow="0" w:firstColumn="1" w:lastColumn="0" w:noHBand="0" w:noVBand="1"/>
      </w:tblPr>
      <w:tblGrid>
        <w:gridCol w:w="8768"/>
        <w:gridCol w:w="813"/>
      </w:tblGrid>
      <w:tr w:rsidR="00F468CC" w:rsidRPr="005453D7" w14:paraId="25E2C3EA" w14:textId="77777777" w:rsidTr="007F26EB">
        <w:tc>
          <w:tcPr>
            <w:tcW w:w="8926" w:type="dxa"/>
            <w:vAlign w:val="center"/>
          </w:tcPr>
          <w:p w14:paraId="70419C7E" w14:textId="77777777" w:rsidR="00F468CC" w:rsidRPr="005453D7" w:rsidRDefault="00F468CC" w:rsidP="007F26EB">
            <w:pPr>
              <w:spacing w:before="100" w:beforeAutospacing="1" w:afterAutospacing="1"/>
              <w:ind w:firstLine="0"/>
              <w:jc w:val="center"/>
              <w:rPr>
                <w:sz w:val="22"/>
                <w:szCs w:val="24"/>
              </w:rPr>
            </w:pPr>
            <w:r w:rsidRPr="005453D7">
              <w:rPr>
                <w:position w:val="-72"/>
                <w:sz w:val="22"/>
                <w:szCs w:val="24"/>
              </w:rPr>
              <w:object w:dxaOrig="2659" w:dyaOrig="1100" w14:anchorId="42CCD277">
                <v:shape id="_x0000_i1224" type="#_x0000_t75" style="width:132.75pt;height:54.75pt" o:ole="">
                  <v:imagedata r:id="rId282" o:title=""/>
                </v:shape>
                <o:OLEObject Type="Embed" ProgID="Equation.3" ShapeID="_x0000_i1224" DrawAspect="Content" ObjectID="_1843901993" r:id="rId283"/>
              </w:object>
            </w:r>
            <w:r w:rsidRPr="005453D7">
              <w:rPr>
                <w:sz w:val="22"/>
                <w:szCs w:val="24"/>
              </w:rPr>
              <w:t>,</w:t>
            </w:r>
          </w:p>
        </w:tc>
        <w:tc>
          <w:tcPr>
            <w:tcW w:w="701" w:type="dxa"/>
            <w:vAlign w:val="center"/>
          </w:tcPr>
          <w:p w14:paraId="201D7A1F"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Л.39</w:t>
            </w:r>
            <w:r w:rsidRPr="005453D7">
              <w:rPr>
                <w:sz w:val="22"/>
                <w:szCs w:val="24"/>
              </w:rPr>
              <w:t>)</w:t>
            </w:r>
          </w:p>
        </w:tc>
      </w:tr>
    </w:tbl>
    <w:p w14:paraId="0782BAE2" w14:textId="77777777" w:rsidR="00F468CC" w:rsidRPr="005453D7" w:rsidRDefault="00F468CC" w:rsidP="00187311">
      <w:pPr>
        <w:ind w:firstLine="0"/>
      </w:pPr>
      <w:r w:rsidRPr="005453D7">
        <w:rPr>
          <w:sz w:val="22"/>
        </w:rPr>
        <w:lastRenderedPageBreak/>
        <w:t xml:space="preserve">где </w:t>
      </w:r>
      <w:r w:rsidRPr="005453D7">
        <w:rPr>
          <w:rFonts w:ascii="Times New Roman" w:hAnsi="Times New Roman"/>
          <w:i/>
          <w:sz w:val="22"/>
          <w:lang w:val="en-US"/>
        </w:rPr>
        <w:t>U</w:t>
      </w:r>
      <w:r w:rsidRPr="005453D7">
        <w:rPr>
          <w:rFonts w:ascii="Times New Roman" w:hAnsi="Times New Roman"/>
          <w:i/>
          <w:sz w:val="22"/>
        </w:rPr>
        <w:t>′</w:t>
      </w:r>
      <w:r w:rsidRPr="005453D7">
        <w:rPr>
          <w:rFonts w:ascii="Times New Roman" w:hAnsi="Times New Roman"/>
          <w:sz w:val="22"/>
          <w:vertAlign w:val="subscript"/>
        </w:rPr>
        <w:t>0</w:t>
      </w:r>
      <w:r w:rsidRPr="005453D7">
        <w:rPr>
          <w:sz w:val="22"/>
        </w:rPr>
        <w:t xml:space="preserve"> – действующее значение подведенного напряжения в первом опыте (при напряжении </w:t>
      </w:r>
      <w:r w:rsidRPr="005453D7">
        <w:rPr>
          <w:position w:val="-30"/>
          <w:sz w:val="22"/>
        </w:rPr>
        <w:object w:dxaOrig="859" w:dyaOrig="680" w14:anchorId="46B2E6C9">
          <v:shape id="_x0000_i1225" type="#_x0000_t75" style="width:45pt;height:33pt" o:ole="">
            <v:imagedata r:id="rId284" o:title=""/>
          </v:shape>
          <o:OLEObject Type="Embed" ProgID="Equation.3" ShapeID="_x0000_i1225" DrawAspect="Content" ObjectID="_1843901994" r:id="rId285"/>
        </w:object>
      </w:r>
      <w:r w:rsidRPr="005453D7">
        <w:rPr>
          <w:sz w:val="22"/>
        </w:rPr>
        <w:t>, измеренном вольтметром средних значений); измеряют вольтметром, подключенным параллельно вольтметру средних значений.</w:t>
      </w:r>
    </w:p>
    <w:p w14:paraId="3D481F88" w14:textId="77777777" w:rsidR="00F468CC" w:rsidRPr="00322D7F" w:rsidRDefault="00F468CC" w:rsidP="00322D7F">
      <w:pPr>
        <w:keepNext/>
        <w:keepLines/>
        <w:outlineLvl w:val="1"/>
        <w:rPr>
          <w:b/>
          <w:bCs/>
          <w:sz w:val="22"/>
        </w:rPr>
      </w:pPr>
      <w:r w:rsidRPr="00322D7F">
        <w:rPr>
          <w:b/>
          <w:bCs/>
          <w:sz w:val="22"/>
        </w:rPr>
        <w:t>Л.6 Измерение потерь и тока холостого хода при малом напряжении</w:t>
      </w:r>
    </w:p>
    <w:p w14:paraId="12EE7D6D" w14:textId="77777777" w:rsidR="00F468CC" w:rsidRPr="005453D7" w:rsidRDefault="00F468CC" w:rsidP="00F468CC">
      <w:pPr>
        <w:rPr>
          <w:sz w:val="22"/>
        </w:rPr>
      </w:pPr>
      <w:r w:rsidRPr="005453D7">
        <w:rPr>
          <w:sz w:val="22"/>
        </w:rPr>
        <w:t>Л.6.1 В общем случае, опыт холостого хода при малом напряжении для однофазных трансформаторов выполняют при подведении переменного напряжения к обмотке НН.</w:t>
      </w:r>
    </w:p>
    <w:p w14:paraId="624E69FB" w14:textId="77777777" w:rsidR="00F468CC" w:rsidRPr="005453D7" w:rsidRDefault="00F468CC" w:rsidP="00F468CC">
      <w:pPr>
        <w:rPr>
          <w:sz w:val="22"/>
        </w:rPr>
      </w:pPr>
      <w:r w:rsidRPr="005453D7">
        <w:rPr>
          <w:sz w:val="22"/>
        </w:rPr>
        <w:t xml:space="preserve">Во время опыта измеряют подведенное напряжение </w:t>
      </w:r>
      <w:r w:rsidRPr="005453D7">
        <w:rPr>
          <w:rFonts w:ascii="Times New Roman" w:hAnsi="Times New Roman"/>
          <w:i/>
          <w:sz w:val="22"/>
          <w:lang w:val="en-US"/>
        </w:rPr>
        <w:t>U</w:t>
      </w:r>
      <w:r w:rsidRPr="005453D7">
        <w:rPr>
          <w:rFonts w:ascii="Times New Roman" w:hAnsi="Times New Roman"/>
          <w:sz w:val="22"/>
          <w:vertAlign w:val="subscript"/>
        </w:rPr>
        <w:t>0</w:t>
      </w:r>
      <w:r w:rsidRPr="005453D7">
        <w:rPr>
          <w:sz w:val="22"/>
        </w:rPr>
        <w:t xml:space="preserve">, ток </w:t>
      </w:r>
      <w:r w:rsidRPr="005453D7">
        <w:rPr>
          <w:rFonts w:ascii="Times New Roman" w:hAnsi="Times New Roman"/>
          <w:i/>
          <w:sz w:val="22"/>
          <w:lang w:val="en-US"/>
        </w:rPr>
        <w:t>I</w:t>
      </w:r>
      <w:r w:rsidRPr="005453D7">
        <w:rPr>
          <w:rFonts w:ascii="Times New Roman" w:hAnsi="Times New Roman"/>
          <w:sz w:val="22"/>
          <w:vertAlign w:val="subscript"/>
        </w:rPr>
        <w:t>0</w:t>
      </w:r>
      <w:r w:rsidRPr="005453D7">
        <w:rPr>
          <w:sz w:val="22"/>
        </w:rPr>
        <w:t xml:space="preserve"> и потери </w:t>
      </w:r>
      <w:r w:rsidRPr="005453D7">
        <w:rPr>
          <w:rFonts w:ascii="Times New Roman" w:hAnsi="Times New Roman"/>
          <w:i/>
          <w:sz w:val="22"/>
          <w:lang w:val="en-US"/>
        </w:rPr>
        <w:t>P</w:t>
      </w:r>
      <w:r w:rsidRPr="005453D7">
        <w:rPr>
          <w:rFonts w:ascii="Times New Roman" w:hAnsi="Times New Roman"/>
          <w:sz w:val="22"/>
          <w:vertAlign w:val="subscript"/>
        </w:rPr>
        <w:t>0</w:t>
      </w:r>
      <w:r w:rsidRPr="005453D7">
        <w:rPr>
          <w:sz w:val="22"/>
        </w:rPr>
        <w:t xml:space="preserve"> холостого хода трансформатора. Для измерений используют цифровые измерительные приборы, обеспечивающие одновременную регистрацию действующих значений тока и напряжения, а также активной мощности. Допускается применять измерительные трансформаторы тока.</w:t>
      </w:r>
    </w:p>
    <w:p w14:paraId="7544A28A" w14:textId="77777777" w:rsidR="00F468CC" w:rsidRPr="005453D7" w:rsidRDefault="00F468CC" w:rsidP="00F468CC">
      <w:pPr>
        <w:rPr>
          <w:sz w:val="22"/>
        </w:rPr>
      </w:pPr>
      <w:r w:rsidRPr="005453D7">
        <w:rPr>
          <w:sz w:val="22"/>
        </w:rPr>
        <w:t>Допускается использовать аналоговые измерительные приборы и измерительные схемы, состоящие из отдельных измерительных приборов (амперметров, вольтметров и ваттметров). При использовании аналоговых измерительных приборов должна быть измерена суммарная мощность, потребляемая испытуемым трансформатором и измерительными приборами (</w:t>
      </w:r>
      <w:r w:rsidRPr="005453D7">
        <w:rPr>
          <w:rFonts w:ascii="Times New Roman" w:hAnsi="Times New Roman"/>
          <w:i/>
          <w:sz w:val="22"/>
          <w:lang w:val="en-US"/>
        </w:rPr>
        <w:t>P</w:t>
      </w:r>
      <w:r w:rsidRPr="005453D7">
        <w:rPr>
          <w:rFonts w:ascii="Times New Roman" w:hAnsi="Times New Roman"/>
          <w:sz w:val="22"/>
          <w:vertAlign w:val="subscript"/>
        </w:rPr>
        <w:t>сум</w:t>
      </w:r>
      <w:r w:rsidRPr="005453D7">
        <w:rPr>
          <w:sz w:val="22"/>
        </w:rPr>
        <w:t>), и мощность, потребляемая измерительными приборами (</w:t>
      </w:r>
      <w:r w:rsidRPr="005453D7">
        <w:rPr>
          <w:rFonts w:ascii="Times New Roman" w:hAnsi="Times New Roman"/>
          <w:sz w:val="22"/>
        </w:rPr>
        <w:t>Σ</w:t>
      </w:r>
      <w:r w:rsidRPr="005453D7">
        <w:rPr>
          <w:rFonts w:ascii="Times New Roman" w:hAnsi="Times New Roman"/>
          <w:i/>
          <w:sz w:val="22"/>
          <w:lang w:val="en-US"/>
        </w:rPr>
        <w:t>P</w:t>
      </w:r>
      <w:r w:rsidRPr="005453D7">
        <w:rPr>
          <w:rFonts w:ascii="Times New Roman" w:hAnsi="Times New Roman"/>
          <w:sz w:val="22"/>
          <w:vertAlign w:val="subscript"/>
        </w:rPr>
        <w:t>изм.пр</w:t>
      </w:r>
      <w:r w:rsidRPr="005453D7">
        <w:rPr>
          <w:sz w:val="22"/>
        </w:rPr>
        <w:t xml:space="preserve">) измерительной схемы при отключенном объекте измерений. Потери холостого хода </w:t>
      </w:r>
      <w:r w:rsidRPr="005453D7">
        <w:rPr>
          <w:rFonts w:ascii="Times New Roman" w:hAnsi="Times New Roman"/>
          <w:i/>
          <w:sz w:val="22"/>
          <w:lang w:val="en-US"/>
        </w:rPr>
        <w:t>P</w:t>
      </w:r>
      <w:r w:rsidRPr="005453D7">
        <w:rPr>
          <w:sz w:val="22"/>
          <w:vertAlign w:val="subscript"/>
        </w:rPr>
        <w:t xml:space="preserve">0 </w:t>
      </w:r>
      <w:r w:rsidRPr="005453D7">
        <w:rPr>
          <w:sz w:val="22"/>
        </w:rPr>
        <w:t>рассчитывают по формуле:</w:t>
      </w:r>
    </w:p>
    <w:tbl>
      <w:tblPr>
        <w:tblW w:w="0" w:type="auto"/>
        <w:tblLook w:val="04A0" w:firstRow="1" w:lastRow="0" w:firstColumn="1" w:lastColumn="0" w:noHBand="0" w:noVBand="1"/>
      </w:tblPr>
      <w:tblGrid>
        <w:gridCol w:w="8768"/>
        <w:gridCol w:w="813"/>
      </w:tblGrid>
      <w:tr w:rsidR="00F468CC" w:rsidRPr="005453D7" w14:paraId="3A4D193B" w14:textId="77777777" w:rsidTr="007F26EB">
        <w:tc>
          <w:tcPr>
            <w:tcW w:w="8926" w:type="dxa"/>
            <w:vAlign w:val="center"/>
          </w:tcPr>
          <w:p w14:paraId="651C7899" w14:textId="77777777" w:rsidR="00F468CC" w:rsidRPr="005453D7" w:rsidRDefault="00F468CC" w:rsidP="007F26EB">
            <w:pPr>
              <w:spacing w:before="100" w:beforeAutospacing="1" w:afterAutospacing="1"/>
              <w:ind w:firstLine="0"/>
              <w:jc w:val="center"/>
              <w:rPr>
                <w:sz w:val="22"/>
                <w:szCs w:val="24"/>
              </w:rPr>
            </w:pPr>
            <w:r w:rsidRPr="005453D7">
              <w:rPr>
                <w:position w:val="-14"/>
                <w:sz w:val="22"/>
                <w:szCs w:val="24"/>
              </w:rPr>
              <w:object w:dxaOrig="1960" w:dyaOrig="400" w14:anchorId="584C98C4">
                <v:shape id="_x0000_i1226" type="#_x0000_t75" style="width:99pt;height:21pt" o:ole="">
                  <v:imagedata r:id="rId286" o:title=""/>
                </v:shape>
                <o:OLEObject Type="Embed" ProgID="Equation.3" ShapeID="_x0000_i1226" DrawAspect="Content" ObjectID="_1843901995" r:id="rId287"/>
              </w:object>
            </w:r>
            <w:r w:rsidRPr="005453D7">
              <w:rPr>
                <w:sz w:val="22"/>
                <w:szCs w:val="24"/>
              </w:rPr>
              <w:t>.</w:t>
            </w:r>
          </w:p>
        </w:tc>
        <w:tc>
          <w:tcPr>
            <w:tcW w:w="701" w:type="dxa"/>
            <w:vAlign w:val="center"/>
          </w:tcPr>
          <w:p w14:paraId="104B7827" w14:textId="77777777" w:rsidR="00F468CC" w:rsidRPr="005453D7" w:rsidRDefault="00F468CC" w:rsidP="007F26EB">
            <w:pPr>
              <w:spacing w:before="100" w:beforeAutospacing="1" w:afterAutospacing="1"/>
              <w:ind w:firstLine="0"/>
              <w:jc w:val="center"/>
              <w:rPr>
                <w:sz w:val="22"/>
                <w:szCs w:val="24"/>
              </w:rPr>
            </w:pPr>
            <w:r w:rsidRPr="005453D7">
              <w:rPr>
                <w:sz w:val="22"/>
                <w:szCs w:val="24"/>
              </w:rPr>
              <w:t>(</w:t>
            </w:r>
            <w:r w:rsidRPr="005453D7">
              <w:rPr>
                <w:rFonts w:cs="Arial"/>
                <w:sz w:val="22"/>
                <w:szCs w:val="24"/>
              </w:rPr>
              <w:t>Л.40</w:t>
            </w:r>
            <w:r w:rsidRPr="005453D7">
              <w:rPr>
                <w:sz w:val="22"/>
                <w:szCs w:val="24"/>
              </w:rPr>
              <w:t>)</w:t>
            </w:r>
          </w:p>
        </w:tc>
      </w:tr>
    </w:tbl>
    <w:p w14:paraId="3ACDB497" w14:textId="77777777" w:rsidR="00F468CC" w:rsidRPr="005453D7" w:rsidRDefault="00F468CC" w:rsidP="00F468CC">
      <w:pPr>
        <w:rPr>
          <w:sz w:val="22"/>
        </w:rPr>
      </w:pPr>
      <w:r w:rsidRPr="005453D7">
        <w:rPr>
          <w:sz w:val="22"/>
        </w:rPr>
        <w:t>Л.6.2 Опыт холостого хода при малом напряжении для трехфазных трансформаторов проводят в виде трех однофазных опытов, выполняемых в соответствии с Л.6.1:</w:t>
      </w:r>
    </w:p>
    <w:p w14:paraId="0095DBA0" w14:textId="77777777" w:rsidR="00F468CC" w:rsidRPr="005453D7" w:rsidRDefault="00F468CC" w:rsidP="00F468CC">
      <w:pPr>
        <w:rPr>
          <w:sz w:val="22"/>
        </w:rPr>
      </w:pPr>
      <w:r w:rsidRPr="005453D7">
        <w:rPr>
          <w:sz w:val="22"/>
        </w:rPr>
        <w:t>- первый опыт – выполняют короткое замыкание обмотки фазы А, возбуждают фазы В и С трансформатора и измеряют потери;</w:t>
      </w:r>
    </w:p>
    <w:p w14:paraId="101749A4" w14:textId="77777777" w:rsidR="00F468CC" w:rsidRPr="005453D7" w:rsidRDefault="00F468CC" w:rsidP="00F468CC">
      <w:pPr>
        <w:rPr>
          <w:sz w:val="22"/>
        </w:rPr>
      </w:pPr>
      <w:r w:rsidRPr="005453D7">
        <w:rPr>
          <w:sz w:val="22"/>
        </w:rPr>
        <w:t>- второй опыт – выполняют короткое замыкание обмотки фазы В, возбуждают фазы А и С трансформатора и измеряют потери;</w:t>
      </w:r>
    </w:p>
    <w:p w14:paraId="6870DB1D" w14:textId="77777777" w:rsidR="00F468CC" w:rsidRPr="005453D7" w:rsidRDefault="00F468CC" w:rsidP="00F468CC">
      <w:pPr>
        <w:rPr>
          <w:sz w:val="22"/>
        </w:rPr>
      </w:pPr>
      <w:r w:rsidRPr="005453D7">
        <w:rPr>
          <w:sz w:val="22"/>
        </w:rPr>
        <w:t>- третий опыт – выполняют короткое замыкание обмотки фазы С, возбуждают фазы А и В трансформатора и измеряют потери.</w:t>
      </w:r>
    </w:p>
    <w:p w14:paraId="4C92D844" w14:textId="77777777" w:rsidR="00F468CC" w:rsidRPr="005453D7" w:rsidRDefault="00F468CC" w:rsidP="00F468CC">
      <w:pPr>
        <w:rPr>
          <w:sz w:val="22"/>
        </w:rPr>
      </w:pPr>
      <w:r w:rsidRPr="005453D7">
        <w:rPr>
          <w:sz w:val="22"/>
        </w:rPr>
        <w:t>Короткое замыкание обмотки любой фазы выполняют на соответствующих зажимах любой из обмоток трансформатора (высшего, среднего или низшего напряжений).</w:t>
      </w:r>
    </w:p>
    <w:p w14:paraId="387F7A13" w14:textId="77777777" w:rsidR="00F468CC" w:rsidRDefault="00F468CC" w:rsidP="00F468CC">
      <w:pPr>
        <w:rPr>
          <w:sz w:val="22"/>
        </w:rPr>
      </w:pPr>
      <w:r w:rsidRPr="005453D7">
        <w:rPr>
          <w:sz w:val="22"/>
        </w:rPr>
        <w:t>Л.6.3 Опыт холостого хода при малом напряжении следует выполнять после снятия остаточного намагничивания магнитной системы трансформатора.</w:t>
      </w:r>
    </w:p>
    <w:p w14:paraId="0D7B0EC9" w14:textId="77777777" w:rsidR="000D4564" w:rsidRPr="005453D7" w:rsidRDefault="000D4564" w:rsidP="00F468CC">
      <w:pPr>
        <w:rPr>
          <w:sz w:val="22"/>
        </w:rPr>
      </w:pPr>
    </w:p>
    <w:p w14:paraId="44F2ED5E" w14:textId="77777777" w:rsidR="00F468CC" w:rsidRDefault="00F468CC" w:rsidP="00F468CC">
      <w:pPr>
        <w:autoSpaceDE w:val="0"/>
        <w:autoSpaceDN w:val="0"/>
        <w:adjustRightInd w:val="0"/>
        <w:spacing w:before="120" w:after="120"/>
        <w:rPr>
          <w:rFonts w:eastAsia="ArialMT" w:cs="Arial"/>
          <w:sz w:val="20"/>
          <w:szCs w:val="20"/>
        </w:rPr>
      </w:pPr>
      <w:r w:rsidRPr="00322D7F">
        <w:rPr>
          <w:rFonts w:eastAsia="ArialMT" w:cs="Arial"/>
          <w:spacing w:val="40"/>
          <w:sz w:val="20"/>
          <w:szCs w:val="20"/>
        </w:rPr>
        <w:t>Примечание</w:t>
      </w:r>
      <w:r w:rsidRPr="00322D7F">
        <w:rPr>
          <w:rFonts w:eastAsia="ArialMT" w:cs="Arial"/>
          <w:sz w:val="20"/>
          <w:szCs w:val="20"/>
        </w:rPr>
        <w:t xml:space="preserve"> – Остаточная намагниченность оказывает существенное влияние на результаты измерения потерь холостого хода при малом напряжении. Магнитная система трансформатора может быть намагничена, например, в результате пропускания по обмоткам постоянного тока, внезапного сброса питающего напряжения или проведения испытаний электрической прочности изоляции напряжением коммутационного импульса.</w:t>
      </w:r>
    </w:p>
    <w:p w14:paraId="3688F967" w14:textId="77777777" w:rsidR="000D4564" w:rsidRPr="00322D7F" w:rsidRDefault="000D4564" w:rsidP="00F468CC">
      <w:pPr>
        <w:autoSpaceDE w:val="0"/>
        <w:autoSpaceDN w:val="0"/>
        <w:adjustRightInd w:val="0"/>
        <w:spacing w:before="120" w:after="120"/>
        <w:rPr>
          <w:rFonts w:eastAsia="ArialMT" w:cs="Arial"/>
          <w:sz w:val="20"/>
          <w:szCs w:val="20"/>
        </w:rPr>
      </w:pPr>
    </w:p>
    <w:p w14:paraId="3FD4BE7B" w14:textId="77777777" w:rsidR="00F468CC" w:rsidRPr="005453D7" w:rsidRDefault="00F468CC" w:rsidP="00F468CC">
      <w:pPr>
        <w:rPr>
          <w:sz w:val="22"/>
        </w:rPr>
      </w:pPr>
      <w:r w:rsidRPr="005453D7">
        <w:rPr>
          <w:sz w:val="22"/>
        </w:rPr>
        <w:t>Снятие остаточного намагничивания может быть выполнено путем возбуждения трансформатора номинальным напряжением номинальной частоты с последующим плавным снижением напряжения от номинального до минимального.</w:t>
      </w:r>
    </w:p>
    <w:p w14:paraId="5F9C5B42" w14:textId="77777777" w:rsidR="00F468CC" w:rsidRPr="005453D7" w:rsidRDefault="00F468CC" w:rsidP="00F468CC">
      <w:pPr>
        <w:rPr>
          <w:sz w:val="22"/>
        </w:rPr>
      </w:pPr>
      <w:r w:rsidRPr="005453D7">
        <w:rPr>
          <w:sz w:val="22"/>
        </w:rPr>
        <w:t xml:space="preserve">Допускается снимать остаточное намагничивание рядом последовательных пропусканий по обмоткам трансформатора постоянного тока противоположных полярностей с помощью источника постоянного тока или специального прибора с функцией размагничивания трансформатора. Постоянный ток, с которого начинается процесс размагничивания, должен быть не менее удвоенного тока холостого хода трансформатора. При этом каждое последующее значение постоянного тока должно быть на </w:t>
      </w:r>
      <w:r w:rsidR="00636BC9">
        <w:rPr>
          <w:sz w:val="22"/>
        </w:rPr>
        <w:t>(</w:t>
      </w:r>
      <w:r w:rsidRPr="005453D7">
        <w:rPr>
          <w:sz w:val="22"/>
        </w:rPr>
        <w:t>30</w:t>
      </w:r>
      <w:r w:rsidRPr="005453D7">
        <w:rPr>
          <w:rFonts w:cs="Arial"/>
          <w:sz w:val="22"/>
        </w:rPr>
        <w:t>÷</w:t>
      </w:r>
      <w:r w:rsidRPr="005453D7">
        <w:rPr>
          <w:sz w:val="22"/>
        </w:rPr>
        <w:t>40</w:t>
      </w:r>
      <w:r w:rsidR="00636BC9">
        <w:rPr>
          <w:sz w:val="22"/>
        </w:rPr>
        <w:t>)</w:t>
      </w:r>
      <w:r w:rsidRPr="005453D7">
        <w:rPr>
          <w:sz w:val="22"/>
        </w:rPr>
        <w:t> % меньше предыдущего. Ток, при котором заканчивается процесс размагничивания, не должен быть больше действующего значения тока, ожидаемого в опыте холостого хода при малом напряжении. Размагничивание проводят пропусканием тока по одной из обмоток каждого из стержней магнитной системы.</w:t>
      </w:r>
    </w:p>
    <w:p w14:paraId="0C65E65F" w14:textId="77777777" w:rsidR="00F468CC" w:rsidRPr="005453D7" w:rsidRDefault="00F468CC" w:rsidP="00F468CC">
      <w:pPr>
        <w:rPr>
          <w:sz w:val="22"/>
        </w:rPr>
      </w:pPr>
      <w:r w:rsidRPr="005453D7">
        <w:rPr>
          <w:sz w:val="22"/>
        </w:rPr>
        <w:t>Допускается не проводить снятие остаточного намагничивания, если опыт холостого хода при малом напряжении проводят непосредственно после выполнения опыта холостого хода при номинальном напряжении.</w:t>
      </w:r>
    </w:p>
    <w:p w14:paraId="3C437380" w14:textId="77777777" w:rsidR="00F468CC" w:rsidRPr="00322D7F" w:rsidRDefault="00F468CC" w:rsidP="00322D7F">
      <w:pPr>
        <w:keepNext/>
        <w:keepLines/>
        <w:outlineLvl w:val="1"/>
        <w:rPr>
          <w:b/>
          <w:bCs/>
          <w:sz w:val="22"/>
        </w:rPr>
      </w:pPr>
      <w:r w:rsidRPr="00322D7F">
        <w:rPr>
          <w:b/>
          <w:bCs/>
          <w:sz w:val="22"/>
        </w:rPr>
        <w:t>Л.7 Измерения диэлектрических параметров изоляции</w:t>
      </w:r>
    </w:p>
    <w:p w14:paraId="02B2B6B1" w14:textId="77777777" w:rsidR="00F468CC" w:rsidRPr="005453D7" w:rsidRDefault="00F468CC" w:rsidP="00F468CC">
      <w:pPr>
        <w:rPr>
          <w:sz w:val="22"/>
        </w:rPr>
      </w:pPr>
      <w:r w:rsidRPr="005453D7">
        <w:rPr>
          <w:sz w:val="22"/>
        </w:rPr>
        <w:t>Измерение сопротивления и тангенса угла диэлектрических потерь изоляции обмоток проводят по схемам таблицы Л.2.</w:t>
      </w:r>
    </w:p>
    <w:p w14:paraId="1D1758D4" w14:textId="77777777" w:rsidR="00F468CC" w:rsidRPr="005453D7" w:rsidRDefault="00F468CC" w:rsidP="00F468CC">
      <w:pPr>
        <w:ind w:firstLine="0"/>
        <w:rPr>
          <w:sz w:val="22"/>
        </w:rPr>
      </w:pPr>
    </w:p>
    <w:p w14:paraId="23B77D29" w14:textId="77777777" w:rsidR="00F468CC" w:rsidRPr="00322D7F" w:rsidRDefault="00F468CC" w:rsidP="00F468CC">
      <w:pPr>
        <w:ind w:firstLine="0"/>
        <w:rPr>
          <w:spacing w:val="40"/>
          <w:sz w:val="22"/>
        </w:rPr>
      </w:pPr>
      <w:r w:rsidRPr="00322D7F">
        <w:rPr>
          <w:spacing w:val="40"/>
          <w:sz w:val="22"/>
        </w:rPr>
        <w:t>Таблица Л.2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3"/>
        <w:gridCol w:w="2190"/>
        <w:gridCol w:w="2187"/>
        <w:gridCol w:w="2191"/>
      </w:tblGrid>
      <w:tr w:rsidR="00F468CC" w:rsidRPr="00322D7F" w14:paraId="56D42A20" w14:textId="77777777" w:rsidTr="00322D7F">
        <w:tc>
          <w:tcPr>
            <w:tcW w:w="3024" w:type="dxa"/>
            <w:tcBorders>
              <w:bottom w:val="double" w:sz="4" w:space="0" w:color="000000"/>
            </w:tcBorders>
            <w:vAlign w:val="center"/>
          </w:tcPr>
          <w:p w14:paraId="51494497"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Трансформаторы и автотрансформаторы</w:t>
            </w:r>
          </w:p>
        </w:tc>
        <w:tc>
          <w:tcPr>
            <w:tcW w:w="2201" w:type="dxa"/>
            <w:tcBorders>
              <w:bottom w:val="double" w:sz="4" w:space="0" w:color="000000"/>
            </w:tcBorders>
            <w:vAlign w:val="center"/>
          </w:tcPr>
          <w:p w14:paraId="02D945A0"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Схема измерений</w:t>
            </w:r>
          </w:p>
        </w:tc>
        <w:tc>
          <w:tcPr>
            <w:tcW w:w="2201" w:type="dxa"/>
            <w:tcBorders>
              <w:bottom w:val="double" w:sz="4" w:space="0" w:color="000000"/>
            </w:tcBorders>
            <w:vAlign w:val="center"/>
          </w:tcPr>
          <w:p w14:paraId="6450CCC3"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Обмотка, на которой проводят измерения</w:t>
            </w:r>
          </w:p>
        </w:tc>
        <w:tc>
          <w:tcPr>
            <w:tcW w:w="2201" w:type="dxa"/>
            <w:tcBorders>
              <w:bottom w:val="double" w:sz="4" w:space="0" w:color="000000"/>
            </w:tcBorders>
            <w:vAlign w:val="center"/>
          </w:tcPr>
          <w:p w14:paraId="0ACC332E"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Заземляемые части трансформатора</w:t>
            </w:r>
          </w:p>
        </w:tc>
      </w:tr>
      <w:tr w:rsidR="00F468CC" w:rsidRPr="00322D7F" w14:paraId="33963CC9" w14:textId="77777777" w:rsidTr="00322D7F">
        <w:tc>
          <w:tcPr>
            <w:tcW w:w="3024" w:type="dxa"/>
            <w:tcBorders>
              <w:top w:val="double" w:sz="4" w:space="0" w:color="000000"/>
            </w:tcBorders>
            <w:vAlign w:val="center"/>
          </w:tcPr>
          <w:p w14:paraId="2460F33B"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Двухобмоточные автотрансформаторы</w:t>
            </w:r>
          </w:p>
        </w:tc>
        <w:tc>
          <w:tcPr>
            <w:tcW w:w="2201" w:type="dxa"/>
            <w:tcBorders>
              <w:top w:val="double" w:sz="4" w:space="0" w:color="000000"/>
            </w:tcBorders>
            <w:vAlign w:val="center"/>
          </w:tcPr>
          <w:p w14:paraId="365FDD99"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(ВН+НН)–К</w:t>
            </w:r>
            <w:r w:rsidRPr="00322D7F">
              <w:rPr>
                <w:rFonts w:cs="Arial"/>
                <w:sz w:val="20"/>
                <w:szCs w:val="20"/>
                <w:vertAlign w:val="superscript"/>
              </w:rPr>
              <w:t>1</w:t>
            </w:r>
          </w:p>
        </w:tc>
        <w:tc>
          <w:tcPr>
            <w:tcW w:w="2201" w:type="dxa"/>
            <w:tcBorders>
              <w:top w:val="double" w:sz="4" w:space="0" w:color="000000"/>
            </w:tcBorders>
            <w:vAlign w:val="center"/>
          </w:tcPr>
          <w:p w14:paraId="16C51525"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w:t>
            </w:r>
          </w:p>
        </w:tc>
        <w:tc>
          <w:tcPr>
            <w:tcW w:w="2201" w:type="dxa"/>
            <w:tcBorders>
              <w:top w:val="double" w:sz="4" w:space="0" w:color="000000"/>
            </w:tcBorders>
            <w:vAlign w:val="center"/>
          </w:tcPr>
          <w:p w14:paraId="21C8E8C3"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К</w:t>
            </w:r>
          </w:p>
        </w:tc>
      </w:tr>
      <w:tr w:rsidR="00F468CC" w:rsidRPr="00322D7F" w14:paraId="0307686D" w14:textId="77777777" w:rsidTr="007F26EB">
        <w:tc>
          <w:tcPr>
            <w:tcW w:w="3024" w:type="dxa"/>
            <w:vMerge w:val="restart"/>
            <w:vAlign w:val="center"/>
          </w:tcPr>
          <w:p w14:paraId="25A6AA7C"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Двухобмоточные трансформаторы и трехобмоточные автотрансформаторы</w:t>
            </w:r>
          </w:p>
        </w:tc>
        <w:tc>
          <w:tcPr>
            <w:tcW w:w="2201" w:type="dxa"/>
            <w:vAlign w:val="center"/>
          </w:tcPr>
          <w:p w14:paraId="05E72B1F"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НН–</w:t>
            </w:r>
            <w:r w:rsidR="002E67E7" w:rsidRPr="00322D7F">
              <w:rPr>
                <w:rFonts w:cs="Arial"/>
                <w:sz w:val="20"/>
                <w:szCs w:val="20"/>
              </w:rPr>
              <w:t>(ВН+</w:t>
            </w:r>
            <w:r w:rsidRPr="00322D7F">
              <w:rPr>
                <w:rFonts w:cs="Arial"/>
                <w:sz w:val="20"/>
                <w:szCs w:val="20"/>
              </w:rPr>
              <w:t>К</w:t>
            </w:r>
            <w:r w:rsidR="002E67E7" w:rsidRPr="00322D7F">
              <w:rPr>
                <w:rFonts w:cs="Arial"/>
                <w:sz w:val="20"/>
                <w:szCs w:val="20"/>
              </w:rPr>
              <w:t>)</w:t>
            </w:r>
          </w:p>
        </w:tc>
        <w:tc>
          <w:tcPr>
            <w:tcW w:w="2201" w:type="dxa"/>
            <w:vAlign w:val="center"/>
          </w:tcPr>
          <w:p w14:paraId="106DF019"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НН</w:t>
            </w:r>
          </w:p>
        </w:tc>
        <w:tc>
          <w:tcPr>
            <w:tcW w:w="2201" w:type="dxa"/>
            <w:vAlign w:val="center"/>
          </w:tcPr>
          <w:p w14:paraId="64A0AC85"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 К</w:t>
            </w:r>
          </w:p>
        </w:tc>
      </w:tr>
      <w:tr w:rsidR="00F468CC" w:rsidRPr="00322D7F" w14:paraId="1C1AE930" w14:textId="77777777" w:rsidTr="007F26EB">
        <w:tc>
          <w:tcPr>
            <w:tcW w:w="3024" w:type="dxa"/>
            <w:vMerge/>
            <w:vAlign w:val="center"/>
          </w:tcPr>
          <w:p w14:paraId="4E3DC59C"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2D2CB5D"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w:t>
            </w:r>
            <w:r w:rsidR="002E67E7" w:rsidRPr="00322D7F">
              <w:rPr>
                <w:rFonts w:cs="Arial"/>
                <w:sz w:val="20"/>
                <w:szCs w:val="20"/>
              </w:rPr>
              <w:t>(НН+</w:t>
            </w:r>
            <w:r w:rsidRPr="00322D7F">
              <w:rPr>
                <w:rFonts w:cs="Arial"/>
                <w:sz w:val="20"/>
                <w:szCs w:val="20"/>
              </w:rPr>
              <w:t>К</w:t>
            </w:r>
            <w:r w:rsidR="002E67E7" w:rsidRPr="00322D7F">
              <w:rPr>
                <w:rFonts w:cs="Arial"/>
                <w:sz w:val="20"/>
                <w:szCs w:val="20"/>
              </w:rPr>
              <w:t>)</w:t>
            </w:r>
          </w:p>
        </w:tc>
        <w:tc>
          <w:tcPr>
            <w:tcW w:w="2201" w:type="dxa"/>
            <w:vAlign w:val="center"/>
          </w:tcPr>
          <w:p w14:paraId="5BD08986"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w:t>
            </w:r>
          </w:p>
        </w:tc>
        <w:tc>
          <w:tcPr>
            <w:tcW w:w="2201" w:type="dxa"/>
            <w:vAlign w:val="center"/>
          </w:tcPr>
          <w:p w14:paraId="6A38B23E"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НН, К</w:t>
            </w:r>
          </w:p>
        </w:tc>
      </w:tr>
      <w:tr w:rsidR="00F468CC" w:rsidRPr="00322D7F" w14:paraId="30F0DD9C" w14:textId="77777777" w:rsidTr="007F26EB">
        <w:tc>
          <w:tcPr>
            <w:tcW w:w="3024" w:type="dxa"/>
            <w:vMerge/>
            <w:vAlign w:val="center"/>
          </w:tcPr>
          <w:p w14:paraId="4F70A928"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01651C1"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(ВН+НН)–К</w:t>
            </w:r>
          </w:p>
        </w:tc>
        <w:tc>
          <w:tcPr>
            <w:tcW w:w="2201" w:type="dxa"/>
            <w:vAlign w:val="center"/>
          </w:tcPr>
          <w:p w14:paraId="634B1401"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w:t>
            </w:r>
            <w:r w:rsidRPr="00322D7F">
              <w:rPr>
                <w:rFonts w:cs="Arial"/>
                <w:sz w:val="20"/>
                <w:szCs w:val="20"/>
                <w:vertAlign w:val="superscript"/>
              </w:rPr>
              <w:t>3</w:t>
            </w:r>
          </w:p>
        </w:tc>
        <w:tc>
          <w:tcPr>
            <w:tcW w:w="2201" w:type="dxa"/>
            <w:vAlign w:val="center"/>
          </w:tcPr>
          <w:p w14:paraId="524B61B9" w14:textId="77777777" w:rsidR="00F468CC" w:rsidRPr="00322D7F" w:rsidRDefault="00F468CC" w:rsidP="007F26EB">
            <w:pPr>
              <w:spacing w:before="100" w:beforeAutospacing="1" w:afterAutospacing="1"/>
              <w:ind w:firstLine="0"/>
              <w:jc w:val="center"/>
              <w:rPr>
                <w:rFonts w:cs="Arial"/>
                <w:sz w:val="20"/>
                <w:szCs w:val="20"/>
              </w:rPr>
            </w:pPr>
            <w:r w:rsidRPr="00322D7F" w:rsidDel="005C689A">
              <w:rPr>
                <w:rFonts w:cs="Arial"/>
                <w:sz w:val="20"/>
                <w:szCs w:val="20"/>
              </w:rPr>
              <w:t>Б</w:t>
            </w:r>
            <w:r w:rsidRPr="00322D7F">
              <w:rPr>
                <w:rFonts w:cs="Arial"/>
                <w:sz w:val="20"/>
                <w:szCs w:val="20"/>
              </w:rPr>
              <w:t>К</w:t>
            </w:r>
          </w:p>
        </w:tc>
      </w:tr>
      <w:tr w:rsidR="00F468CC" w:rsidRPr="00322D7F" w14:paraId="298D8E0D" w14:textId="77777777" w:rsidTr="007F26EB">
        <w:tc>
          <w:tcPr>
            <w:tcW w:w="3024" w:type="dxa"/>
            <w:vMerge w:val="restart"/>
            <w:vAlign w:val="center"/>
          </w:tcPr>
          <w:p w14:paraId="237276A0"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Трехобмоточные трансформаторы</w:t>
            </w:r>
          </w:p>
        </w:tc>
        <w:tc>
          <w:tcPr>
            <w:tcW w:w="2201" w:type="dxa"/>
            <w:vAlign w:val="center"/>
          </w:tcPr>
          <w:p w14:paraId="793DA081" w14:textId="77777777" w:rsidR="00F468CC" w:rsidRPr="00322D7F" w:rsidRDefault="00F468CC" w:rsidP="002E67E7">
            <w:pPr>
              <w:spacing w:before="100" w:beforeAutospacing="1" w:afterAutospacing="1"/>
              <w:ind w:firstLine="0"/>
              <w:jc w:val="center"/>
              <w:rPr>
                <w:rFonts w:cs="Arial"/>
                <w:sz w:val="20"/>
                <w:szCs w:val="20"/>
              </w:rPr>
            </w:pPr>
            <w:r w:rsidRPr="00322D7F">
              <w:rPr>
                <w:rFonts w:cs="Arial"/>
                <w:sz w:val="20"/>
                <w:szCs w:val="20"/>
              </w:rPr>
              <w:t>НН–</w:t>
            </w:r>
            <w:r w:rsidR="002E67E7" w:rsidRPr="00322D7F">
              <w:rPr>
                <w:rFonts w:cs="Arial"/>
                <w:sz w:val="20"/>
                <w:szCs w:val="20"/>
              </w:rPr>
              <w:t>(ВН+СН+</w:t>
            </w:r>
            <w:r w:rsidRPr="00322D7F">
              <w:rPr>
                <w:rFonts w:cs="Arial"/>
                <w:sz w:val="20"/>
                <w:szCs w:val="20"/>
              </w:rPr>
              <w:t>К</w:t>
            </w:r>
            <w:r w:rsidR="002E67E7" w:rsidRPr="00322D7F">
              <w:rPr>
                <w:rFonts w:cs="Arial"/>
                <w:sz w:val="20"/>
                <w:szCs w:val="20"/>
              </w:rPr>
              <w:t>)</w:t>
            </w:r>
          </w:p>
        </w:tc>
        <w:tc>
          <w:tcPr>
            <w:tcW w:w="2201" w:type="dxa"/>
            <w:vAlign w:val="center"/>
          </w:tcPr>
          <w:p w14:paraId="4C436089"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8"/>
                <w:sz w:val="20"/>
                <w:szCs w:val="20"/>
              </w:rPr>
              <w:t>НН</w:t>
            </w:r>
          </w:p>
        </w:tc>
        <w:tc>
          <w:tcPr>
            <w:tcW w:w="2201" w:type="dxa"/>
            <w:vAlign w:val="center"/>
          </w:tcPr>
          <w:p w14:paraId="4FDB425B"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9"/>
                <w:sz w:val="20"/>
                <w:szCs w:val="20"/>
              </w:rPr>
              <w:t>СН, ВН, К</w:t>
            </w:r>
          </w:p>
        </w:tc>
      </w:tr>
      <w:tr w:rsidR="00F468CC" w:rsidRPr="00322D7F" w14:paraId="5266B206" w14:textId="77777777" w:rsidTr="007F26EB">
        <w:tc>
          <w:tcPr>
            <w:tcW w:w="3024" w:type="dxa"/>
            <w:vMerge/>
            <w:vAlign w:val="center"/>
          </w:tcPr>
          <w:p w14:paraId="368F5F44"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54685AD"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СН–</w:t>
            </w:r>
            <w:r w:rsidR="00C502DC" w:rsidRPr="00322D7F">
              <w:rPr>
                <w:rFonts w:cs="Arial"/>
                <w:sz w:val="20"/>
                <w:szCs w:val="20"/>
              </w:rPr>
              <w:t>(ВН+НН+</w:t>
            </w:r>
            <w:r w:rsidRPr="00322D7F">
              <w:rPr>
                <w:rFonts w:cs="Arial"/>
                <w:sz w:val="20"/>
                <w:szCs w:val="20"/>
              </w:rPr>
              <w:t>К</w:t>
            </w:r>
            <w:r w:rsidR="00C502DC" w:rsidRPr="00322D7F">
              <w:rPr>
                <w:rFonts w:cs="Arial"/>
                <w:sz w:val="20"/>
                <w:szCs w:val="20"/>
              </w:rPr>
              <w:t>)</w:t>
            </w:r>
          </w:p>
        </w:tc>
        <w:tc>
          <w:tcPr>
            <w:tcW w:w="2201" w:type="dxa"/>
            <w:vAlign w:val="center"/>
          </w:tcPr>
          <w:p w14:paraId="6D830CBF"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9"/>
                <w:sz w:val="20"/>
                <w:szCs w:val="20"/>
              </w:rPr>
              <w:t>СН</w:t>
            </w:r>
          </w:p>
        </w:tc>
        <w:tc>
          <w:tcPr>
            <w:tcW w:w="2201" w:type="dxa"/>
            <w:vAlign w:val="center"/>
          </w:tcPr>
          <w:p w14:paraId="578CDF7D"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8"/>
                <w:sz w:val="20"/>
                <w:szCs w:val="20"/>
              </w:rPr>
              <w:t>ВН, НН, К</w:t>
            </w:r>
          </w:p>
        </w:tc>
      </w:tr>
      <w:tr w:rsidR="00F468CC" w:rsidRPr="00322D7F" w14:paraId="030FD013" w14:textId="77777777" w:rsidTr="007F26EB">
        <w:tc>
          <w:tcPr>
            <w:tcW w:w="3024" w:type="dxa"/>
            <w:vMerge/>
            <w:vAlign w:val="center"/>
          </w:tcPr>
          <w:p w14:paraId="48C8746F"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4D27A183"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w:t>
            </w:r>
            <w:r w:rsidR="00C502DC" w:rsidRPr="00322D7F">
              <w:rPr>
                <w:rFonts w:cs="Arial"/>
                <w:sz w:val="20"/>
                <w:szCs w:val="20"/>
              </w:rPr>
              <w:t>(СН+НН+</w:t>
            </w:r>
            <w:r w:rsidRPr="00322D7F">
              <w:rPr>
                <w:rFonts w:cs="Arial"/>
                <w:sz w:val="20"/>
                <w:szCs w:val="20"/>
              </w:rPr>
              <w:t>К</w:t>
            </w:r>
            <w:r w:rsidR="00C502DC" w:rsidRPr="00322D7F">
              <w:rPr>
                <w:rFonts w:cs="Arial"/>
                <w:sz w:val="20"/>
                <w:szCs w:val="20"/>
              </w:rPr>
              <w:t>)</w:t>
            </w:r>
          </w:p>
        </w:tc>
        <w:tc>
          <w:tcPr>
            <w:tcW w:w="2201" w:type="dxa"/>
            <w:vAlign w:val="center"/>
          </w:tcPr>
          <w:p w14:paraId="046BFA9B"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8"/>
                <w:sz w:val="20"/>
                <w:szCs w:val="20"/>
              </w:rPr>
              <w:t>ВН</w:t>
            </w:r>
          </w:p>
        </w:tc>
        <w:tc>
          <w:tcPr>
            <w:tcW w:w="2201" w:type="dxa"/>
            <w:vAlign w:val="center"/>
          </w:tcPr>
          <w:p w14:paraId="3D79C1E2"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8"/>
                <w:sz w:val="20"/>
                <w:szCs w:val="20"/>
              </w:rPr>
              <w:t>НН, СН, К</w:t>
            </w:r>
          </w:p>
        </w:tc>
      </w:tr>
      <w:tr w:rsidR="00F468CC" w:rsidRPr="00322D7F" w14:paraId="1CAD2AA3" w14:textId="77777777" w:rsidTr="007F26EB">
        <w:tc>
          <w:tcPr>
            <w:tcW w:w="3024" w:type="dxa"/>
            <w:vMerge/>
            <w:vAlign w:val="center"/>
          </w:tcPr>
          <w:p w14:paraId="10AE1BA2"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0266C836"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(ВН+СН)–</w:t>
            </w:r>
            <w:r w:rsidR="00C502DC" w:rsidRPr="00322D7F">
              <w:rPr>
                <w:rFonts w:cs="Arial"/>
                <w:sz w:val="20"/>
                <w:szCs w:val="20"/>
              </w:rPr>
              <w:t>(НН+</w:t>
            </w:r>
            <w:r w:rsidRPr="00322D7F">
              <w:rPr>
                <w:rFonts w:cs="Arial"/>
                <w:sz w:val="20"/>
                <w:szCs w:val="20"/>
              </w:rPr>
              <w:t>К</w:t>
            </w:r>
            <w:r w:rsidR="00C502DC" w:rsidRPr="00322D7F">
              <w:rPr>
                <w:rFonts w:cs="Arial"/>
                <w:sz w:val="20"/>
                <w:szCs w:val="20"/>
              </w:rPr>
              <w:t>)</w:t>
            </w:r>
          </w:p>
        </w:tc>
        <w:tc>
          <w:tcPr>
            <w:tcW w:w="2201" w:type="dxa"/>
            <w:vAlign w:val="center"/>
          </w:tcPr>
          <w:p w14:paraId="3C1B6622"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(ВН+СН)</w:t>
            </w:r>
            <w:r w:rsidRPr="00322D7F">
              <w:rPr>
                <w:rFonts w:cs="Arial"/>
                <w:sz w:val="20"/>
                <w:szCs w:val="20"/>
                <w:vertAlign w:val="superscript"/>
              </w:rPr>
              <w:t>2</w:t>
            </w:r>
          </w:p>
        </w:tc>
        <w:tc>
          <w:tcPr>
            <w:tcW w:w="2201" w:type="dxa"/>
            <w:vAlign w:val="center"/>
          </w:tcPr>
          <w:p w14:paraId="0229E7C5"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8"/>
                <w:sz w:val="20"/>
                <w:szCs w:val="20"/>
              </w:rPr>
              <w:t>НН, К</w:t>
            </w:r>
          </w:p>
        </w:tc>
      </w:tr>
      <w:tr w:rsidR="00F468CC" w:rsidRPr="00322D7F" w14:paraId="32439535" w14:textId="77777777" w:rsidTr="007F26EB">
        <w:tc>
          <w:tcPr>
            <w:tcW w:w="3024" w:type="dxa"/>
            <w:vMerge/>
            <w:vAlign w:val="center"/>
          </w:tcPr>
          <w:p w14:paraId="3A49804A"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0CB75E5"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(ВН+СН+НН)–К</w:t>
            </w:r>
          </w:p>
        </w:tc>
        <w:tc>
          <w:tcPr>
            <w:tcW w:w="2201" w:type="dxa"/>
            <w:vAlign w:val="center"/>
          </w:tcPr>
          <w:p w14:paraId="087691F6"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(ВН+СН+НН)</w:t>
            </w:r>
            <w:r w:rsidRPr="00322D7F">
              <w:rPr>
                <w:rFonts w:cs="Arial"/>
                <w:sz w:val="20"/>
                <w:szCs w:val="20"/>
                <w:vertAlign w:val="superscript"/>
              </w:rPr>
              <w:t>2</w:t>
            </w:r>
          </w:p>
        </w:tc>
        <w:tc>
          <w:tcPr>
            <w:tcW w:w="2201" w:type="dxa"/>
            <w:vAlign w:val="center"/>
          </w:tcPr>
          <w:p w14:paraId="47CA2D95" w14:textId="77777777" w:rsidR="00F468CC" w:rsidRPr="00322D7F" w:rsidRDefault="00F468CC" w:rsidP="007F26EB">
            <w:pPr>
              <w:spacing w:before="100" w:beforeAutospacing="1" w:afterAutospacing="1"/>
              <w:ind w:firstLine="0"/>
              <w:jc w:val="center"/>
              <w:rPr>
                <w:rFonts w:cs="Arial"/>
                <w:sz w:val="20"/>
                <w:szCs w:val="20"/>
              </w:rPr>
            </w:pPr>
            <w:r w:rsidRPr="00322D7F" w:rsidDel="005C689A">
              <w:rPr>
                <w:rFonts w:cs="Arial"/>
                <w:sz w:val="20"/>
                <w:szCs w:val="20"/>
              </w:rPr>
              <w:t>Б</w:t>
            </w:r>
            <w:r w:rsidRPr="00322D7F">
              <w:rPr>
                <w:rFonts w:cs="Arial"/>
                <w:sz w:val="20"/>
                <w:szCs w:val="20"/>
              </w:rPr>
              <w:t>К</w:t>
            </w:r>
          </w:p>
        </w:tc>
      </w:tr>
      <w:tr w:rsidR="00F468CC" w:rsidRPr="00322D7F" w14:paraId="6D73B0D2" w14:textId="77777777" w:rsidTr="007F26EB">
        <w:tc>
          <w:tcPr>
            <w:tcW w:w="3024" w:type="dxa"/>
            <w:vMerge w:val="restart"/>
            <w:vAlign w:val="center"/>
          </w:tcPr>
          <w:p w14:paraId="65BFD131"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Трансформаторы с расщепленной обмоткой НН (НН1</w:t>
            </w:r>
            <w:r w:rsidRPr="00322D7F">
              <w:rPr>
                <w:rFonts w:cs="Arial"/>
                <w:sz w:val="20"/>
                <w:szCs w:val="20"/>
                <w:vertAlign w:val="subscript"/>
              </w:rPr>
              <w:t xml:space="preserve"> </w:t>
            </w:r>
            <w:r w:rsidRPr="00322D7F">
              <w:rPr>
                <w:rFonts w:cs="Arial"/>
                <w:sz w:val="20"/>
                <w:szCs w:val="20"/>
              </w:rPr>
              <w:t>и НН2)</w:t>
            </w:r>
            <w:r w:rsidRPr="00322D7F">
              <w:rPr>
                <w:rFonts w:cs="Arial"/>
                <w:sz w:val="20"/>
                <w:szCs w:val="20"/>
                <w:vertAlign w:val="superscript"/>
              </w:rPr>
              <w:t>3</w:t>
            </w:r>
          </w:p>
        </w:tc>
        <w:tc>
          <w:tcPr>
            <w:tcW w:w="2201" w:type="dxa"/>
            <w:vAlign w:val="center"/>
          </w:tcPr>
          <w:p w14:paraId="0AC934D2"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НН1–</w:t>
            </w:r>
            <w:r w:rsidR="00ED22CC" w:rsidRPr="00322D7F">
              <w:rPr>
                <w:rFonts w:cs="Arial"/>
                <w:sz w:val="20"/>
                <w:szCs w:val="20"/>
              </w:rPr>
              <w:t>(ВН+НН2+</w:t>
            </w:r>
            <w:r w:rsidRPr="00322D7F">
              <w:rPr>
                <w:rFonts w:cs="Arial"/>
                <w:sz w:val="20"/>
                <w:szCs w:val="20"/>
              </w:rPr>
              <w:t>К</w:t>
            </w:r>
            <w:r w:rsidR="00ED22CC" w:rsidRPr="00322D7F">
              <w:rPr>
                <w:rFonts w:cs="Arial"/>
                <w:sz w:val="20"/>
                <w:szCs w:val="20"/>
              </w:rPr>
              <w:t>)</w:t>
            </w:r>
          </w:p>
        </w:tc>
        <w:tc>
          <w:tcPr>
            <w:tcW w:w="2201" w:type="dxa"/>
            <w:vAlign w:val="center"/>
          </w:tcPr>
          <w:p w14:paraId="63FC24F8"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10"/>
                <w:sz w:val="20"/>
                <w:szCs w:val="20"/>
              </w:rPr>
              <w:t>НН1</w:t>
            </w:r>
          </w:p>
        </w:tc>
        <w:tc>
          <w:tcPr>
            <w:tcW w:w="2201" w:type="dxa"/>
            <w:vAlign w:val="center"/>
          </w:tcPr>
          <w:p w14:paraId="5B231F46"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0"/>
                <w:sz w:val="20"/>
                <w:szCs w:val="20"/>
              </w:rPr>
              <w:t>НН2, К, ВН</w:t>
            </w:r>
          </w:p>
        </w:tc>
      </w:tr>
      <w:tr w:rsidR="00F468CC" w:rsidRPr="00322D7F" w14:paraId="1A1B6DED" w14:textId="77777777" w:rsidTr="007F26EB">
        <w:tc>
          <w:tcPr>
            <w:tcW w:w="3024" w:type="dxa"/>
            <w:vMerge/>
            <w:vAlign w:val="center"/>
          </w:tcPr>
          <w:p w14:paraId="0A5353D1"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9C31F37"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НН2–</w:t>
            </w:r>
            <w:r w:rsidR="00ED22CC" w:rsidRPr="00322D7F">
              <w:rPr>
                <w:rFonts w:cs="Arial"/>
                <w:sz w:val="20"/>
                <w:szCs w:val="20"/>
              </w:rPr>
              <w:t>(ВН+НН1+</w:t>
            </w:r>
            <w:r w:rsidRPr="00322D7F">
              <w:rPr>
                <w:rFonts w:cs="Arial"/>
                <w:sz w:val="20"/>
                <w:szCs w:val="20"/>
              </w:rPr>
              <w:t>К</w:t>
            </w:r>
            <w:r w:rsidR="00ED22CC" w:rsidRPr="00322D7F">
              <w:rPr>
                <w:rFonts w:cs="Arial"/>
                <w:sz w:val="20"/>
                <w:szCs w:val="20"/>
              </w:rPr>
              <w:t>)</w:t>
            </w:r>
          </w:p>
        </w:tc>
        <w:tc>
          <w:tcPr>
            <w:tcW w:w="2201" w:type="dxa"/>
            <w:vAlign w:val="center"/>
          </w:tcPr>
          <w:p w14:paraId="0D9153DB"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10"/>
                <w:sz w:val="20"/>
                <w:szCs w:val="20"/>
              </w:rPr>
              <w:t>НН2</w:t>
            </w:r>
          </w:p>
        </w:tc>
        <w:tc>
          <w:tcPr>
            <w:tcW w:w="2201" w:type="dxa"/>
            <w:vAlign w:val="center"/>
          </w:tcPr>
          <w:p w14:paraId="1B4AA7FE"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0"/>
                <w:sz w:val="20"/>
                <w:szCs w:val="20"/>
              </w:rPr>
              <w:t>НН1, К, ВН</w:t>
            </w:r>
          </w:p>
        </w:tc>
      </w:tr>
      <w:tr w:rsidR="00F468CC" w:rsidRPr="00322D7F" w14:paraId="18319CC9" w14:textId="77777777" w:rsidTr="007F26EB">
        <w:tc>
          <w:tcPr>
            <w:tcW w:w="3024" w:type="dxa"/>
            <w:vMerge/>
            <w:vAlign w:val="center"/>
          </w:tcPr>
          <w:p w14:paraId="2954EED9"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3A5BB4D4"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w:t>
            </w:r>
            <w:r w:rsidR="00ED22CC" w:rsidRPr="00322D7F">
              <w:rPr>
                <w:rFonts w:cs="Arial"/>
                <w:sz w:val="20"/>
                <w:szCs w:val="20"/>
              </w:rPr>
              <w:t>(НН1+НН2+</w:t>
            </w:r>
            <w:r w:rsidRPr="00322D7F">
              <w:rPr>
                <w:rFonts w:cs="Arial"/>
                <w:sz w:val="20"/>
                <w:szCs w:val="20"/>
              </w:rPr>
              <w:t>К</w:t>
            </w:r>
            <w:r w:rsidR="00ED22CC" w:rsidRPr="00322D7F">
              <w:rPr>
                <w:rFonts w:cs="Arial"/>
                <w:sz w:val="20"/>
                <w:szCs w:val="20"/>
              </w:rPr>
              <w:t>)</w:t>
            </w:r>
          </w:p>
        </w:tc>
        <w:tc>
          <w:tcPr>
            <w:tcW w:w="2201" w:type="dxa"/>
            <w:vAlign w:val="center"/>
          </w:tcPr>
          <w:p w14:paraId="6B34F31E"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1"/>
                <w:sz w:val="20"/>
                <w:szCs w:val="20"/>
              </w:rPr>
              <w:t>ВН</w:t>
            </w:r>
          </w:p>
        </w:tc>
        <w:tc>
          <w:tcPr>
            <w:tcW w:w="2201" w:type="dxa"/>
            <w:vAlign w:val="center"/>
          </w:tcPr>
          <w:p w14:paraId="695FB863"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0"/>
                <w:sz w:val="20"/>
                <w:szCs w:val="20"/>
              </w:rPr>
              <w:t>НН1, НН2, К</w:t>
            </w:r>
          </w:p>
        </w:tc>
      </w:tr>
      <w:tr w:rsidR="00F468CC" w:rsidRPr="00322D7F" w14:paraId="6ECF2484" w14:textId="77777777" w:rsidTr="007F26EB">
        <w:tc>
          <w:tcPr>
            <w:tcW w:w="3024" w:type="dxa"/>
            <w:vMerge/>
            <w:vAlign w:val="center"/>
          </w:tcPr>
          <w:p w14:paraId="4258974C"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5BB11500"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(ВН+НН1(2))–</w:t>
            </w:r>
            <w:r w:rsidR="00DA3530" w:rsidRPr="00322D7F">
              <w:rPr>
                <w:rFonts w:cs="Arial"/>
                <w:sz w:val="20"/>
                <w:szCs w:val="20"/>
              </w:rPr>
              <w:lastRenderedPageBreak/>
              <w:t>(НН1(2)+</w:t>
            </w:r>
            <w:r w:rsidRPr="00322D7F">
              <w:rPr>
                <w:rFonts w:cs="Arial"/>
                <w:sz w:val="20"/>
                <w:szCs w:val="20"/>
              </w:rPr>
              <w:t>К</w:t>
            </w:r>
            <w:r w:rsidR="00DA3530" w:rsidRPr="00322D7F">
              <w:rPr>
                <w:rFonts w:cs="Arial"/>
                <w:sz w:val="20"/>
                <w:szCs w:val="20"/>
              </w:rPr>
              <w:t>)</w:t>
            </w:r>
          </w:p>
        </w:tc>
        <w:tc>
          <w:tcPr>
            <w:tcW w:w="2201" w:type="dxa"/>
            <w:vAlign w:val="center"/>
          </w:tcPr>
          <w:p w14:paraId="337F8B66" w14:textId="77777777" w:rsidR="00F468CC" w:rsidRPr="00322D7F" w:rsidRDefault="00F468CC" w:rsidP="007F26EB">
            <w:pPr>
              <w:spacing w:before="100" w:beforeAutospacing="1" w:afterAutospacing="1"/>
              <w:ind w:firstLine="0"/>
              <w:jc w:val="center"/>
              <w:rPr>
                <w:rFonts w:cs="Arial"/>
                <w:sz w:val="20"/>
                <w:szCs w:val="20"/>
              </w:rPr>
            </w:pPr>
            <w:r w:rsidRPr="00322D7F">
              <w:rPr>
                <w:rFonts w:eastAsia="Calibri" w:cs="Arial"/>
                <w:noProof/>
                <w:position w:val="-11"/>
                <w:sz w:val="20"/>
                <w:szCs w:val="20"/>
              </w:rPr>
              <w:lastRenderedPageBreak/>
              <w:t>(ВН+НН1(2))</w:t>
            </w:r>
          </w:p>
        </w:tc>
        <w:tc>
          <w:tcPr>
            <w:tcW w:w="2201" w:type="dxa"/>
            <w:vAlign w:val="center"/>
          </w:tcPr>
          <w:p w14:paraId="3F139F32"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1"/>
                <w:sz w:val="20"/>
                <w:szCs w:val="20"/>
              </w:rPr>
              <w:t>НН2(1), К</w:t>
            </w:r>
          </w:p>
        </w:tc>
      </w:tr>
      <w:tr w:rsidR="00F468CC" w:rsidRPr="00322D7F" w14:paraId="14A23241" w14:textId="77777777" w:rsidTr="007F26EB">
        <w:tc>
          <w:tcPr>
            <w:tcW w:w="3024" w:type="dxa"/>
            <w:vMerge/>
            <w:vAlign w:val="center"/>
          </w:tcPr>
          <w:p w14:paraId="1BB8D69D" w14:textId="77777777" w:rsidR="00F468CC" w:rsidRPr="00322D7F" w:rsidRDefault="00F468CC" w:rsidP="007F26EB">
            <w:pPr>
              <w:spacing w:before="100" w:beforeAutospacing="1" w:afterAutospacing="1"/>
              <w:ind w:firstLine="0"/>
              <w:jc w:val="center"/>
              <w:rPr>
                <w:rFonts w:cs="Arial"/>
                <w:sz w:val="20"/>
                <w:szCs w:val="20"/>
              </w:rPr>
            </w:pPr>
          </w:p>
        </w:tc>
        <w:tc>
          <w:tcPr>
            <w:tcW w:w="2201" w:type="dxa"/>
            <w:vAlign w:val="center"/>
          </w:tcPr>
          <w:p w14:paraId="1D0E05DA"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(ВН+НН1+НН2)–К</w:t>
            </w:r>
          </w:p>
        </w:tc>
        <w:tc>
          <w:tcPr>
            <w:tcW w:w="2201" w:type="dxa"/>
            <w:vAlign w:val="center"/>
          </w:tcPr>
          <w:p w14:paraId="3E03343E"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noProof/>
                <w:position w:val="-10"/>
                <w:sz w:val="20"/>
                <w:szCs w:val="20"/>
              </w:rPr>
              <w:t>(ВН+НН1+НН2)</w:t>
            </w:r>
          </w:p>
        </w:tc>
        <w:tc>
          <w:tcPr>
            <w:tcW w:w="2201" w:type="dxa"/>
            <w:vAlign w:val="center"/>
          </w:tcPr>
          <w:p w14:paraId="1BF80345" w14:textId="77777777" w:rsidR="00F468CC" w:rsidRPr="00322D7F" w:rsidRDefault="00F468CC" w:rsidP="007F26EB">
            <w:pPr>
              <w:spacing w:before="100" w:beforeAutospacing="1" w:afterAutospacing="1"/>
              <w:ind w:firstLine="0"/>
              <w:jc w:val="center"/>
              <w:rPr>
                <w:rFonts w:cs="Arial"/>
                <w:sz w:val="20"/>
                <w:szCs w:val="20"/>
              </w:rPr>
            </w:pPr>
            <w:r w:rsidRPr="00322D7F">
              <w:rPr>
                <w:rFonts w:cs="Arial"/>
                <w:sz w:val="20"/>
                <w:szCs w:val="20"/>
              </w:rPr>
              <w:t>К</w:t>
            </w:r>
          </w:p>
        </w:tc>
      </w:tr>
      <w:tr w:rsidR="00F468CC" w:rsidRPr="00322D7F" w14:paraId="792C3976" w14:textId="77777777" w:rsidTr="007F26EB">
        <w:tc>
          <w:tcPr>
            <w:tcW w:w="9627" w:type="dxa"/>
            <w:gridSpan w:val="4"/>
          </w:tcPr>
          <w:p w14:paraId="2D6EA654" w14:textId="77777777" w:rsidR="00F468CC" w:rsidRPr="00322D7F" w:rsidRDefault="00F468CC" w:rsidP="00322D7F">
            <w:pPr>
              <w:widowControl w:val="0"/>
              <w:autoSpaceDE w:val="0"/>
              <w:autoSpaceDN w:val="0"/>
              <w:adjustRightInd w:val="0"/>
              <w:spacing w:line="240" w:lineRule="auto"/>
              <w:rPr>
                <w:rFonts w:cs="Arial"/>
                <w:sz w:val="18"/>
                <w:szCs w:val="18"/>
              </w:rPr>
            </w:pPr>
            <w:r w:rsidRPr="00322D7F">
              <w:rPr>
                <w:rFonts w:cs="Arial"/>
                <w:sz w:val="18"/>
                <w:szCs w:val="18"/>
                <w:vertAlign w:val="superscript"/>
              </w:rPr>
              <w:t>1</w:t>
            </w:r>
            <w:r w:rsidRPr="00322D7F">
              <w:rPr>
                <w:rFonts w:cs="Arial"/>
                <w:sz w:val="18"/>
                <w:szCs w:val="18"/>
              </w:rPr>
              <w:t xml:space="preserve"> К – бак масляного трансформатора или остов (кожух) сухого трансформатора.</w:t>
            </w:r>
          </w:p>
          <w:p w14:paraId="08EFBFA2" w14:textId="77777777" w:rsidR="00F468CC" w:rsidRPr="00322D7F" w:rsidRDefault="00F468CC" w:rsidP="00322D7F">
            <w:pPr>
              <w:spacing w:line="240" w:lineRule="auto"/>
              <w:rPr>
                <w:rFonts w:cs="Arial"/>
                <w:sz w:val="18"/>
                <w:szCs w:val="18"/>
              </w:rPr>
            </w:pPr>
            <w:r w:rsidRPr="00322D7F">
              <w:rPr>
                <w:rFonts w:cs="Arial"/>
                <w:sz w:val="18"/>
                <w:szCs w:val="18"/>
                <w:vertAlign w:val="superscript"/>
              </w:rPr>
              <w:t>2</w:t>
            </w:r>
            <w:r w:rsidRPr="00322D7F">
              <w:rPr>
                <w:rFonts w:cs="Arial"/>
                <w:sz w:val="18"/>
                <w:szCs w:val="18"/>
              </w:rPr>
              <w:t> При приемо-сдаточных испытаниях измерения проводят в случае несоответствия результатов остальных измерений установленным требованиям.</w:t>
            </w:r>
          </w:p>
          <w:p w14:paraId="70975887" w14:textId="77777777" w:rsidR="00F468CC" w:rsidRPr="00322D7F" w:rsidRDefault="00F468CC" w:rsidP="00322D7F">
            <w:pPr>
              <w:widowControl w:val="0"/>
              <w:autoSpaceDE w:val="0"/>
              <w:autoSpaceDN w:val="0"/>
              <w:adjustRightInd w:val="0"/>
              <w:spacing w:line="240" w:lineRule="auto"/>
              <w:rPr>
                <w:rFonts w:cs="Arial"/>
                <w:sz w:val="20"/>
                <w:szCs w:val="20"/>
              </w:rPr>
            </w:pPr>
            <w:r w:rsidRPr="00322D7F">
              <w:rPr>
                <w:rFonts w:cs="Arial"/>
                <w:sz w:val="18"/>
                <w:szCs w:val="18"/>
                <w:vertAlign w:val="superscript"/>
              </w:rPr>
              <w:t>3</w:t>
            </w:r>
            <w:r w:rsidRPr="00322D7F">
              <w:rPr>
                <w:rFonts w:cs="Arial"/>
                <w:sz w:val="18"/>
                <w:szCs w:val="18"/>
              </w:rPr>
              <w:t xml:space="preserve"> НН1 и НН2 – части расщепленной обмотки НН.</w:t>
            </w:r>
          </w:p>
        </w:tc>
      </w:tr>
    </w:tbl>
    <w:p w14:paraId="30A55EFA" w14:textId="77777777" w:rsidR="00F468CC" w:rsidRPr="005453D7" w:rsidRDefault="00F468CC" w:rsidP="00F468CC">
      <w:pPr>
        <w:ind w:firstLine="0"/>
      </w:pPr>
    </w:p>
    <w:p w14:paraId="53396114" w14:textId="77777777" w:rsidR="00F468CC" w:rsidRPr="005453D7" w:rsidRDefault="00F468CC" w:rsidP="00F468CC">
      <w:pPr>
        <w:rPr>
          <w:sz w:val="22"/>
        </w:rPr>
      </w:pPr>
      <w:r w:rsidRPr="005453D7">
        <w:rPr>
          <w:sz w:val="22"/>
        </w:rPr>
        <w:t>Для определения участка изоляции, отрицательно влияющего на результат измерений, рекомендуется измерять сопротивление и тангенс угла диэлектрических потерь изоляции между отдельными обмотками по схемам, указанным в таблице Л.3. В этом случае обмотку, которую необходимо исключить из процесса измерений, соединяют с зажимом компенсации токов утечки (экраном) мегомметра.</w:t>
      </w:r>
    </w:p>
    <w:p w14:paraId="5B4E2850" w14:textId="77777777" w:rsidR="00F468CC" w:rsidRPr="005453D7" w:rsidRDefault="00F468CC" w:rsidP="00F468CC">
      <w:pPr>
        <w:ind w:firstLine="0"/>
        <w:rPr>
          <w:sz w:val="22"/>
        </w:rPr>
      </w:pPr>
    </w:p>
    <w:p w14:paraId="606D5C0D" w14:textId="77777777" w:rsidR="00F468CC" w:rsidRPr="00322D7F" w:rsidRDefault="00F468CC" w:rsidP="00F468CC">
      <w:pPr>
        <w:ind w:firstLine="0"/>
        <w:rPr>
          <w:spacing w:val="40"/>
          <w:sz w:val="22"/>
        </w:rPr>
      </w:pPr>
      <w:r w:rsidRPr="00322D7F">
        <w:rPr>
          <w:spacing w:val="40"/>
          <w:sz w:val="22"/>
        </w:rPr>
        <w:t xml:space="preserve">Таблица </w:t>
      </w:r>
      <w:r w:rsidRPr="00322D7F">
        <w:rPr>
          <w:spacing w:val="40"/>
          <w:sz w:val="22"/>
          <w:lang w:val="en-US"/>
        </w:rPr>
        <w:t>Л.3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518"/>
        <w:gridCol w:w="1731"/>
        <w:gridCol w:w="2307"/>
        <w:gridCol w:w="1642"/>
        <w:gridCol w:w="1373"/>
      </w:tblGrid>
      <w:tr w:rsidR="00F468CC" w:rsidRPr="00322D7F" w14:paraId="574DC244" w14:textId="77777777" w:rsidTr="007F26EB">
        <w:trPr>
          <w:trHeight w:val="113"/>
          <w:jc w:val="center"/>
        </w:trPr>
        <w:tc>
          <w:tcPr>
            <w:tcW w:w="1327" w:type="pct"/>
            <w:vMerge w:val="restart"/>
            <w:tcMar>
              <w:top w:w="114" w:type="dxa"/>
              <w:left w:w="28" w:type="dxa"/>
              <w:bottom w:w="114" w:type="dxa"/>
              <w:right w:w="28" w:type="dxa"/>
            </w:tcMar>
            <w:vAlign w:val="center"/>
          </w:tcPr>
          <w:p w14:paraId="5E715A81"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Трансформаторы и автотрансформаторы</w:t>
            </w:r>
          </w:p>
        </w:tc>
        <w:tc>
          <w:tcPr>
            <w:tcW w:w="916" w:type="pct"/>
            <w:vMerge w:val="restart"/>
            <w:tcMar>
              <w:top w:w="114" w:type="dxa"/>
              <w:left w:w="28" w:type="dxa"/>
              <w:bottom w:w="114" w:type="dxa"/>
              <w:right w:w="28" w:type="dxa"/>
            </w:tcMar>
            <w:vAlign w:val="center"/>
          </w:tcPr>
          <w:p w14:paraId="3DA9E366"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Участок изоляции</w:t>
            </w:r>
          </w:p>
        </w:tc>
        <w:tc>
          <w:tcPr>
            <w:tcW w:w="2757" w:type="pct"/>
            <w:gridSpan w:val="3"/>
            <w:tcMar>
              <w:top w:w="114" w:type="dxa"/>
              <w:left w:w="28" w:type="dxa"/>
              <w:bottom w:w="114" w:type="dxa"/>
              <w:right w:w="28" w:type="dxa"/>
            </w:tcMar>
            <w:vAlign w:val="center"/>
          </w:tcPr>
          <w:p w14:paraId="3985A668"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Обязательное соединение с зажимом</w:t>
            </w:r>
          </w:p>
        </w:tc>
      </w:tr>
      <w:tr w:rsidR="00F468CC" w:rsidRPr="00322D7F" w14:paraId="631D4659" w14:textId="77777777" w:rsidTr="00322D7F">
        <w:trPr>
          <w:trHeight w:val="113"/>
          <w:jc w:val="center"/>
        </w:trPr>
        <w:tc>
          <w:tcPr>
            <w:tcW w:w="1327" w:type="pct"/>
            <w:vMerge/>
            <w:tcBorders>
              <w:bottom w:val="double" w:sz="4" w:space="0" w:color="auto"/>
            </w:tcBorders>
            <w:tcMar>
              <w:top w:w="114" w:type="dxa"/>
              <w:left w:w="28" w:type="dxa"/>
              <w:bottom w:w="114" w:type="dxa"/>
              <w:right w:w="28" w:type="dxa"/>
            </w:tcMar>
            <w:vAlign w:val="center"/>
          </w:tcPr>
          <w:p w14:paraId="5D22866A"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vMerge/>
            <w:tcBorders>
              <w:bottom w:val="double" w:sz="4" w:space="0" w:color="auto"/>
            </w:tcBorders>
            <w:tcMar>
              <w:top w:w="114" w:type="dxa"/>
              <w:left w:w="28" w:type="dxa"/>
              <w:bottom w:w="114" w:type="dxa"/>
              <w:right w:w="28" w:type="dxa"/>
            </w:tcMar>
            <w:vAlign w:val="center"/>
          </w:tcPr>
          <w:p w14:paraId="108B76F0"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1216" w:type="pct"/>
            <w:tcBorders>
              <w:bottom w:val="double" w:sz="4" w:space="0" w:color="auto"/>
            </w:tcBorders>
            <w:tcMar>
              <w:top w:w="114" w:type="dxa"/>
              <w:left w:w="28" w:type="dxa"/>
              <w:bottom w:w="114" w:type="dxa"/>
              <w:right w:w="28" w:type="dxa"/>
            </w:tcMar>
            <w:vAlign w:val="center"/>
          </w:tcPr>
          <w:p w14:paraId="515E9447"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Обмотка, на которой проводят измерения</w:t>
            </w:r>
          </w:p>
        </w:tc>
        <w:tc>
          <w:tcPr>
            <w:tcW w:w="813" w:type="pct"/>
            <w:tcBorders>
              <w:bottom w:val="double" w:sz="4" w:space="0" w:color="auto"/>
            </w:tcBorders>
            <w:tcMar>
              <w:top w:w="114" w:type="dxa"/>
              <w:left w:w="28" w:type="dxa"/>
              <w:bottom w:w="114" w:type="dxa"/>
              <w:right w:w="28" w:type="dxa"/>
            </w:tcMar>
            <w:vAlign w:val="center"/>
          </w:tcPr>
          <w:p w14:paraId="346B3F63"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Заземляемые части трансформатора</w:t>
            </w:r>
          </w:p>
        </w:tc>
        <w:tc>
          <w:tcPr>
            <w:tcW w:w="728" w:type="pct"/>
            <w:tcBorders>
              <w:bottom w:val="double" w:sz="4" w:space="0" w:color="auto"/>
            </w:tcBorders>
            <w:tcMar>
              <w:top w:w="114" w:type="dxa"/>
              <w:left w:w="28" w:type="dxa"/>
              <w:bottom w:w="114" w:type="dxa"/>
              <w:right w:w="28" w:type="dxa"/>
            </w:tcMar>
            <w:vAlign w:val="center"/>
          </w:tcPr>
          <w:p w14:paraId="116B7968"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Экран для тока утечки</w:t>
            </w:r>
          </w:p>
        </w:tc>
      </w:tr>
      <w:tr w:rsidR="00F468CC" w:rsidRPr="00322D7F" w14:paraId="001075BF" w14:textId="77777777" w:rsidTr="00322D7F">
        <w:trPr>
          <w:trHeight w:val="113"/>
          <w:jc w:val="center"/>
        </w:trPr>
        <w:tc>
          <w:tcPr>
            <w:tcW w:w="1327" w:type="pct"/>
            <w:vMerge w:val="restart"/>
            <w:tcBorders>
              <w:top w:val="double" w:sz="4" w:space="0" w:color="auto"/>
            </w:tcBorders>
            <w:tcMar>
              <w:top w:w="114" w:type="dxa"/>
              <w:left w:w="28" w:type="dxa"/>
              <w:bottom w:w="114" w:type="dxa"/>
              <w:right w:w="28" w:type="dxa"/>
            </w:tcMar>
            <w:vAlign w:val="center"/>
          </w:tcPr>
          <w:p w14:paraId="7520ADAE"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Двухобмоточные трансформаторы и трехобмоточные автотрансформаторы</w:t>
            </w:r>
          </w:p>
        </w:tc>
        <w:tc>
          <w:tcPr>
            <w:tcW w:w="916" w:type="pct"/>
            <w:tcBorders>
              <w:top w:val="double" w:sz="4" w:space="0" w:color="auto"/>
            </w:tcBorders>
            <w:tcMar>
              <w:top w:w="114" w:type="dxa"/>
              <w:left w:w="28" w:type="dxa"/>
              <w:bottom w:w="114" w:type="dxa"/>
              <w:right w:w="28" w:type="dxa"/>
            </w:tcMar>
            <w:vAlign w:val="center"/>
          </w:tcPr>
          <w:p w14:paraId="01B3D4E4"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ВН – НН</w:t>
            </w:r>
          </w:p>
        </w:tc>
        <w:tc>
          <w:tcPr>
            <w:tcW w:w="1216" w:type="pct"/>
            <w:tcBorders>
              <w:top w:val="double" w:sz="4" w:space="0" w:color="auto"/>
            </w:tcBorders>
            <w:tcMar>
              <w:top w:w="114" w:type="dxa"/>
              <w:left w:w="28" w:type="dxa"/>
              <w:bottom w:w="114" w:type="dxa"/>
              <w:right w:w="28" w:type="dxa"/>
            </w:tcMar>
            <w:vAlign w:val="center"/>
          </w:tcPr>
          <w:p w14:paraId="6AFAD8DC"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Borders>
              <w:top w:val="double" w:sz="4" w:space="0" w:color="auto"/>
            </w:tcBorders>
            <w:tcMar>
              <w:top w:w="114" w:type="dxa"/>
              <w:left w:w="28" w:type="dxa"/>
              <w:bottom w:w="114" w:type="dxa"/>
              <w:right w:w="28" w:type="dxa"/>
            </w:tcMar>
            <w:vAlign w:val="center"/>
          </w:tcPr>
          <w:p w14:paraId="345E6C4E"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c>
          <w:tcPr>
            <w:tcW w:w="728" w:type="pct"/>
            <w:tcBorders>
              <w:top w:val="double" w:sz="4" w:space="0" w:color="auto"/>
            </w:tcBorders>
            <w:tcMar>
              <w:top w:w="114" w:type="dxa"/>
              <w:left w:w="28" w:type="dxa"/>
              <w:bottom w:w="114" w:type="dxa"/>
              <w:right w:w="28" w:type="dxa"/>
            </w:tcMar>
            <w:vAlign w:val="center"/>
          </w:tcPr>
          <w:p w14:paraId="256DCAF9" w14:textId="77777777" w:rsidR="00F468CC" w:rsidRPr="00322D7F" w:rsidRDefault="0096396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r>
      <w:tr w:rsidR="00F468CC" w:rsidRPr="00322D7F" w14:paraId="5498A61C" w14:textId="77777777" w:rsidTr="007F26EB">
        <w:trPr>
          <w:trHeight w:val="113"/>
          <w:jc w:val="center"/>
        </w:trPr>
        <w:tc>
          <w:tcPr>
            <w:tcW w:w="1327" w:type="pct"/>
            <w:vMerge/>
            <w:tcMar>
              <w:top w:w="114" w:type="dxa"/>
              <w:left w:w="28" w:type="dxa"/>
              <w:bottom w:w="114" w:type="dxa"/>
              <w:right w:w="28" w:type="dxa"/>
            </w:tcMar>
            <w:vAlign w:val="center"/>
          </w:tcPr>
          <w:p w14:paraId="1281D836"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1A504F76"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sz w:val="20"/>
                <w:szCs w:val="20"/>
              </w:rPr>
              <w:t xml:space="preserve">ВН – </w:t>
            </w:r>
            <w:r w:rsidR="00F1541E" w:rsidRPr="00322D7F">
              <w:rPr>
                <w:rFonts w:cs="Arial"/>
                <w:sz w:val="20"/>
                <w:szCs w:val="20"/>
              </w:rPr>
              <w:t>К</w:t>
            </w:r>
          </w:p>
        </w:tc>
        <w:tc>
          <w:tcPr>
            <w:tcW w:w="1216" w:type="pct"/>
            <w:tcMar>
              <w:top w:w="114" w:type="dxa"/>
              <w:left w:w="28" w:type="dxa"/>
              <w:bottom w:w="114" w:type="dxa"/>
              <w:right w:w="28" w:type="dxa"/>
            </w:tcMar>
            <w:vAlign w:val="center"/>
          </w:tcPr>
          <w:p w14:paraId="160519B6"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5CB8131B" w14:textId="77777777" w:rsidR="00F468CC" w:rsidRPr="00322D7F" w:rsidRDefault="005E748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1CC1DF1A"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r>
      <w:tr w:rsidR="00F468CC" w:rsidRPr="00322D7F" w14:paraId="539ED164" w14:textId="77777777" w:rsidTr="007F26EB">
        <w:trPr>
          <w:trHeight w:val="113"/>
          <w:jc w:val="center"/>
        </w:trPr>
        <w:tc>
          <w:tcPr>
            <w:tcW w:w="1327" w:type="pct"/>
            <w:vMerge/>
            <w:tcMar>
              <w:top w:w="114" w:type="dxa"/>
              <w:left w:w="28" w:type="dxa"/>
              <w:bottom w:w="114" w:type="dxa"/>
              <w:right w:w="28" w:type="dxa"/>
            </w:tcMar>
            <w:vAlign w:val="center"/>
          </w:tcPr>
          <w:p w14:paraId="7F296CD0"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7340764C"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НН – </w:t>
            </w:r>
            <w:r w:rsidR="00F1541E" w:rsidRPr="00322D7F">
              <w:rPr>
                <w:rFonts w:cs="Arial"/>
                <w:noProof/>
                <w:position w:val="-8"/>
                <w:sz w:val="20"/>
                <w:szCs w:val="20"/>
              </w:rPr>
              <w:t>К</w:t>
            </w:r>
          </w:p>
        </w:tc>
        <w:tc>
          <w:tcPr>
            <w:tcW w:w="1216" w:type="pct"/>
            <w:tcMar>
              <w:top w:w="114" w:type="dxa"/>
              <w:left w:w="28" w:type="dxa"/>
              <w:bottom w:w="114" w:type="dxa"/>
              <w:right w:w="28" w:type="dxa"/>
            </w:tcMar>
            <w:vAlign w:val="center"/>
          </w:tcPr>
          <w:p w14:paraId="0B0742DD"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c>
          <w:tcPr>
            <w:tcW w:w="813" w:type="pct"/>
            <w:tcMar>
              <w:top w:w="114" w:type="dxa"/>
              <w:left w:w="28" w:type="dxa"/>
              <w:bottom w:w="114" w:type="dxa"/>
              <w:right w:w="28" w:type="dxa"/>
            </w:tcMar>
            <w:vAlign w:val="center"/>
          </w:tcPr>
          <w:p w14:paraId="309CD880" w14:textId="77777777" w:rsidR="00F468CC" w:rsidRPr="00322D7F" w:rsidRDefault="005E748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0C2A7388"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r>
      <w:tr w:rsidR="00F468CC" w:rsidRPr="00322D7F" w14:paraId="6E0F0BB0" w14:textId="77777777" w:rsidTr="007F26EB">
        <w:trPr>
          <w:trHeight w:val="113"/>
          <w:jc w:val="center"/>
        </w:trPr>
        <w:tc>
          <w:tcPr>
            <w:tcW w:w="1327" w:type="pct"/>
            <w:vMerge w:val="restart"/>
            <w:tcMar>
              <w:top w:w="114" w:type="dxa"/>
              <w:left w:w="28" w:type="dxa"/>
              <w:bottom w:w="114" w:type="dxa"/>
              <w:right w:w="28" w:type="dxa"/>
            </w:tcMar>
            <w:vAlign w:val="center"/>
          </w:tcPr>
          <w:p w14:paraId="0ED3D0E2"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Трехобмоточные трансформаторы</w:t>
            </w:r>
          </w:p>
        </w:tc>
        <w:tc>
          <w:tcPr>
            <w:tcW w:w="916" w:type="pct"/>
            <w:tcMar>
              <w:top w:w="114" w:type="dxa"/>
              <w:left w:w="28" w:type="dxa"/>
              <w:bottom w:w="114" w:type="dxa"/>
              <w:right w:w="28" w:type="dxa"/>
            </w:tcMar>
            <w:vAlign w:val="center"/>
          </w:tcPr>
          <w:p w14:paraId="6F0122A0"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 СН</w:t>
            </w:r>
          </w:p>
        </w:tc>
        <w:tc>
          <w:tcPr>
            <w:tcW w:w="1216" w:type="pct"/>
            <w:tcMar>
              <w:top w:w="114" w:type="dxa"/>
              <w:left w:w="28" w:type="dxa"/>
              <w:bottom w:w="114" w:type="dxa"/>
              <w:right w:w="28" w:type="dxa"/>
            </w:tcMar>
            <w:vAlign w:val="center"/>
          </w:tcPr>
          <w:p w14:paraId="199A3AA1"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4CC7F88C"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9"/>
                <w:sz w:val="20"/>
                <w:szCs w:val="20"/>
              </w:rPr>
              <w:t>СН</w:t>
            </w:r>
          </w:p>
        </w:tc>
        <w:tc>
          <w:tcPr>
            <w:tcW w:w="728" w:type="pct"/>
            <w:tcMar>
              <w:top w:w="114" w:type="dxa"/>
              <w:left w:w="28" w:type="dxa"/>
              <w:bottom w:w="114" w:type="dxa"/>
              <w:right w:w="28" w:type="dxa"/>
            </w:tcMar>
            <w:vAlign w:val="center"/>
          </w:tcPr>
          <w:p w14:paraId="2E96E655"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НН, </w:t>
            </w:r>
            <w:r w:rsidR="00F1541E" w:rsidRPr="00322D7F">
              <w:rPr>
                <w:rFonts w:cs="Arial"/>
                <w:noProof/>
                <w:position w:val="-8"/>
                <w:sz w:val="20"/>
                <w:szCs w:val="20"/>
              </w:rPr>
              <w:t>К</w:t>
            </w:r>
          </w:p>
        </w:tc>
      </w:tr>
      <w:tr w:rsidR="00F468CC" w:rsidRPr="00322D7F" w14:paraId="57A86AA0" w14:textId="77777777" w:rsidTr="007F26EB">
        <w:trPr>
          <w:trHeight w:val="113"/>
          <w:jc w:val="center"/>
        </w:trPr>
        <w:tc>
          <w:tcPr>
            <w:tcW w:w="1327" w:type="pct"/>
            <w:vMerge/>
            <w:tcMar>
              <w:top w:w="114" w:type="dxa"/>
              <w:left w:w="28" w:type="dxa"/>
              <w:bottom w:w="114" w:type="dxa"/>
              <w:right w:w="28" w:type="dxa"/>
            </w:tcMar>
            <w:vAlign w:val="center"/>
          </w:tcPr>
          <w:p w14:paraId="524063B6"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0B3E11DD"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 НН</w:t>
            </w:r>
          </w:p>
        </w:tc>
        <w:tc>
          <w:tcPr>
            <w:tcW w:w="1216" w:type="pct"/>
            <w:tcMar>
              <w:top w:w="114" w:type="dxa"/>
              <w:left w:w="28" w:type="dxa"/>
              <w:bottom w:w="114" w:type="dxa"/>
              <w:right w:w="28" w:type="dxa"/>
            </w:tcMar>
            <w:vAlign w:val="center"/>
          </w:tcPr>
          <w:p w14:paraId="67400F78"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1F9E53AD"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c>
          <w:tcPr>
            <w:tcW w:w="728" w:type="pct"/>
            <w:tcMar>
              <w:top w:w="114" w:type="dxa"/>
              <w:left w:w="28" w:type="dxa"/>
              <w:bottom w:w="114" w:type="dxa"/>
              <w:right w:w="28" w:type="dxa"/>
            </w:tcMar>
            <w:vAlign w:val="center"/>
          </w:tcPr>
          <w:p w14:paraId="17FCC89A"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9"/>
                <w:sz w:val="20"/>
                <w:szCs w:val="20"/>
              </w:rPr>
              <w:t xml:space="preserve">СН, </w:t>
            </w:r>
            <w:r w:rsidR="00F1541E" w:rsidRPr="00322D7F">
              <w:rPr>
                <w:rFonts w:cs="Arial"/>
                <w:noProof/>
                <w:position w:val="-9"/>
                <w:sz w:val="20"/>
                <w:szCs w:val="20"/>
              </w:rPr>
              <w:t>К</w:t>
            </w:r>
          </w:p>
        </w:tc>
      </w:tr>
      <w:tr w:rsidR="00F468CC" w:rsidRPr="00322D7F" w14:paraId="4705F01C" w14:textId="77777777" w:rsidTr="007F26EB">
        <w:trPr>
          <w:trHeight w:val="113"/>
          <w:jc w:val="center"/>
        </w:trPr>
        <w:tc>
          <w:tcPr>
            <w:tcW w:w="1327" w:type="pct"/>
            <w:vMerge/>
            <w:tcMar>
              <w:top w:w="114" w:type="dxa"/>
              <w:left w:w="28" w:type="dxa"/>
              <w:bottom w:w="114" w:type="dxa"/>
              <w:right w:w="28" w:type="dxa"/>
            </w:tcMar>
            <w:vAlign w:val="center"/>
          </w:tcPr>
          <w:p w14:paraId="730F5C2E"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2F504BAB"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9"/>
                <w:sz w:val="20"/>
                <w:szCs w:val="20"/>
              </w:rPr>
              <w:t>СН – НН</w:t>
            </w:r>
          </w:p>
        </w:tc>
        <w:tc>
          <w:tcPr>
            <w:tcW w:w="1216" w:type="pct"/>
            <w:tcMar>
              <w:top w:w="114" w:type="dxa"/>
              <w:left w:w="28" w:type="dxa"/>
              <w:bottom w:w="114" w:type="dxa"/>
              <w:right w:w="28" w:type="dxa"/>
            </w:tcMar>
            <w:vAlign w:val="center"/>
          </w:tcPr>
          <w:p w14:paraId="3673BBCF"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9"/>
                <w:sz w:val="20"/>
                <w:szCs w:val="20"/>
              </w:rPr>
              <w:t>СН</w:t>
            </w:r>
          </w:p>
        </w:tc>
        <w:tc>
          <w:tcPr>
            <w:tcW w:w="813" w:type="pct"/>
            <w:tcMar>
              <w:top w:w="114" w:type="dxa"/>
              <w:left w:w="28" w:type="dxa"/>
              <w:bottom w:w="114" w:type="dxa"/>
              <w:right w:w="28" w:type="dxa"/>
            </w:tcMar>
            <w:vAlign w:val="center"/>
          </w:tcPr>
          <w:p w14:paraId="10F8C221"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c>
          <w:tcPr>
            <w:tcW w:w="728" w:type="pct"/>
            <w:tcMar>
              <w:top w:w="114" w:type="dxa"/>
              <w:left w:w="28" w:type="dxa"/>
              <w:bottom w:w="114" w:type="dxa"/>
              <w:right w:w="28" w:type="dxa"/>
            </w:tcMar>
            <w:vAlign w:val="center"/>
          </w:tcPr>
          <w:p w14:paraId="323C1BDE"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ВН, </w:t>
            </w:r>
            <w:r w:rsidR="00F1541E" w:rsidRPr="00322D7F">
              <w:rPr>
                <w:rFonts w:cs="Arial"/>
                <w:noProof/>
                <w:position w:val="-8"/>
                <w:sz w:val="20"/>
                <w:szCs w:val="20"/>
              </w:rPr>
              <w:t>К</w:t>
            </w:r>
          </w:p>
        </w:tc>
      </w:tr>
      <w:tr w:rsidR="00F468CC" w:rsidRPr="00322D7F" w14:paraId="3E240EDC" w14:textId="77777777" w:rsidTr="007F26EB">
        <w:trPr>
          <w:trHeight w:val="113"/>
          <w:jc w:val="center"/>
        </w:trPr>
        <w:tc>
          <w:tcPr>
            <w:tcW w:w="1327" w:type="pct"/>
            <w:vMerge/>
            <w:tcMar>
              <w:top w:w="114" w:type="dxa"/>
              <w:left w:w="28" w:type="dxa"/>
              <w:bottom w:w="114" w:type="dxa"/>
              <w:right w:w="28" w:type="dxa"/>
            </w:tcMar>
            <w:vAlign w:val="center"/>
          </w:tcPr>
          <w:p w14:paraId="49D9418E"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2EB4C731"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ВН – </w:t>
            </w:r>
            <w:r w:rsidR="00F1541E" w:rsidRPr="00322D7F">
              <w:rPr>
                <w:rFonts w:cs="Arial"/>
                <w:noProof/>
                <w:position w:val="-8"/>
                <w:sz w:val="20"/>
                <w:szCs w:val="20"/>
              </w:rPr>
              <w:t>К</w:t>
            </w:r>
          </w:p>
        </w:tc>
        <w:tc>
          <w:tcPr>
            <w:tcW w:w="1216" w:type="pct"/>
            <w:tcMar>
              <w:top w:w="114" w:type="dxa"/>
              <w:left w:w="28" w:type="dxa"/>
              <w:bottom w:w="114" w:type="dxa"/>
              <w:right w:w="28" w:type="dxa"/>
            </w:tcMar>
            <w:vAlign w:val="center"/>
          </w:tcPr>
          <w:p w14:paraId="684A7E23"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0CD5EEAB" w14:textId="77777777" w:rsidR="00F468CC" w:rsidRPr="00322D7F" w:rsidRDefault="00884EE4"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0631C375"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9"/>
                <w:sz w:val="20"/>
                <w:szCs w:val="20"/>
              </w:rPr>
              <w:t>СН, НН</w:t>
            </w:r>
          </w:p>
        </w:tc>
      </w:tr>
      <w:tr w:rsidR="00F468CC" w:rsidRPr="00322D7F" w14:paraId="7BB68A42" w14:textId="77777777" w:rsidTr="007F26EB">
        <w:trPr>
          <w:trHeight w:val="113"/>
          <w:jc w:val="center"/>
        </w:trPr>
        <w:tc>
          <w:tcPr>
            <w:tcW w:w="1327" w:type="pct"/>
            <w:vMerge/>
            <w:tcMar>
              <w:top w:w="114" w:type="dxa"/>
              <w:left w:w="28" w:type="dxa"/>
              <w:bottom w:w="114" w:type="dxa"/>
              <w:right w:w="28" w:type="dxa"/>
            </w:tcMar>
            <w:vAlign w:val="center"/>
          </w:tcPr>
          <w:p w14:paraId="085ADFF9"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214F02F7"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НН – </w:t>
            </w:r>
            <w:r w:rsidR="00F1541E" w:rsidRPr="00322D7F">
              <w:rPr>
                <w:rFonts w:cs="Arial"/>
                <w:noProof/>
                <w:position w:val="-8"/>
                <w:sz w:val="20"/>
                <w:szCs w:val="20"/>
              </w:rPr>
              <w:t>К</w:t>
            </w:r>
          </w:p>
        </w:tc>
        <w:tc>
          <w:tcPr>
            <w:tcW w:w="1216" w:type="pct"/>
            <w:tcMar>
              <w:top w:w="114" w:type="dxa"/>
              <w:left w:w="28" w:type="dxa"/>
              <w:bottom w:w="114" w:type="dxa"/>
              <w:right w:w="28" w:type="dxa"/>
            </w:tcMar>
            <w:vAlign w:val="center"/>
          </w:tcPr>
          <w:p w14:paraId="6F317759"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НН</w:t>
            </w:r>
          </w:p>
        </w:tc>
        <w:tc>
          <w:tcPr>
            <w:tcW w:w="813" w:type="pct"/>
            <w:tcMar>
              <w:top w:w="114" w:type="dxa"/>
              <w:left w:w="28" w:type="dxa"/>
              <w:bottom w:w="114" w:type="dxa"/>
              <w:right w:w="28" w:type="dxa"/>
            </w:tcMar>
            <w:vAlign w:val="center"/>
          </w:tcPr>
          <w:p w14:paraId="57BC8552" w14:textId="77777777" w:rsidR="00F468CC" w:rsidRPr="00322D7F" w:rsidRDefault="00884EE4"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76537B85"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СН</w:t>
            </w:r>
          </w:p>
        </w:tc>
      </w:tr>
      <w:tr w:rsidR="00F468CC" w:rsidRPr="00322D7F" w14:paraId="7A55EFB8" w14:textId="77777777" w:rsidTr="007F26EB">
        <w:trPr>
          <w:trHeight w:val="113"/>
          <w:jc w:val="center"/>
        </w:trPr>
        <w:tc>
          <w:tcPr>
            <w:tcW w:w="1327" w:type="pct"/>
            <w:vMerge w:val="restart"/>
            <w:tcMar>
              <w:top w:w="114" w:type="dxa"/>
              <w:left w:w="28" w:type="dxa"/>
              <w:bottom w:w="114" w:type="dxa"/>
              <w:right w:w="28" w:type="dxa"/>
            </w:tcMar>
            <w:vAlign w:val="center"/>
          </w:tcPr>
          <w:p w14:paraId="24E30A60"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Трансформаторы с расщепленной обмоткой НН</w:t>
            </w:r>
          </w:p>
        </w:tc>
        <w:tc>
          <w:tcPr>
            <w:tcW w:w="916" w:type="pct"/>
            <w:tcMar>
              <w:top w:w="114" w:type="dxa"/>
              <w:left w:w="28" w:type="dxa"/>
              <w:bottom w:w="114" w:type="dxa"/>
              <w:right w:w="28" w:type="dxa"/>
            </w:tcMar>
            <w:vAlign w:val="center"/>
          </w:tcPr>
          <w:p w14:paraId="3511DD37"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 НН1</w:t>
            </w:r>
          </w:p>
        </w:tc>
        <w:tc>
          <w:tcPr>
            <w:tcW w:w="1216" w:type="pct"/>
            <w:tcMar>
              <w:top w:w="114" w:type="dxa"/>
              <w:left w:w="28" w:type="dxa"/>
              <w:bottom w:w="114" w:type="dxa"/>
              <w:right w:w="28" w:type="dxa"/>
            </w:tcMar>
            <w:vAlign w:val="center"/>
          </w:tcPr>
          <w:p w14:paraId="096066BE"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52523FBE"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0"/>
                <w:sz w:val="20"/>
                <w:szCs w:val="20"/>
              </w:rPr>
              <w:t>НН1</w:t>
            </w:r>
          </w:p>
        </w:tc>
        <w:tc>
          <w:tcPr>
            <w:tcW w:w="728" w:type="pct"/>
            <w:tcMar>
              <w:top w:w="114" w:type="dxa"/>
              <w:left w:w="28" w:type="dxa"/>
              <w:bottom w:w="114" w:type="dxa"/>
              <w:right w:w="28" w:type="dxa"/>
            </w:tcMar>
            <w:vAlign w:val="center"/>
          </w:tcPr>
          <w:p w14:paraId="3864491F"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10"/>
                <w:sz w:val="20"/>
                <w:szCs w:val="20"/>
              </w:rPr>
              <w:t xml:space="preserve">НН2, </w:t>
            </w:r>
            <w:r w:rsidR="00F1541E" w:rsidRPr="00322D7F">
              <w:rPr>
                <w:rFonts w:cs="Arial"/>
                <w:noProof/>
                <w:position w:val="-10"/>
                <w:sz w:val="20"/>
                <w:szCs w:val="20"/>
              </w:rPr>
              <w:t>К</w:t>
            </w:r>
          </w:p>
        </w:tc>
      </w:tr>
      <w:tr w:rsidR="00F468CC" w:rsidRPr="00322D7F" w14:paraId="22461383" w14:textId="77777777" w:rsidTr="007F26EB">
        <w:trPr>
          <w:trHeight w:val="113"/>
          <w:jc w:val="center"/>
        </w:trPr>
        <w:tc>
          <w:tcPr>
            <w:tcW w:w="1327" w:type="pct"/>
            <w:vMerge/>
            <w:tcMar>
              <w:top w:w="114" w:type="dxa"/>
              <w:left w:w="28" w:type="dxa"/>
              <w:bottom w:w="114" w:type="dxa"/>
              <w:right w:w="28" w:type="dxa"/>
            </w:tcMar>
            <w:vAlign w:val="center"/>
          </w:tcPr>
          <w:p w14:paraId="4DDA4E4B"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4AFA752D"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 НН2</w:t>
            </w:r>
          </w:p>
        </w:tc>
        <w:tc>
          <w:tcPr>
            <w:tcW w:w="1216" w:type="pct"/>
            <w:tcMar>
              <w:top w:w="114" w:type="dxa"/>
              <w:left w:w="28" w:type="dxa"/>
              <w:bottom w:w="114" w:type="dxa"/>
              <w:right w:w="28" w:type="dxa"/>
            </w:tcMar>
            <w:vAlign w:val="center"/>
          </w:tcPr>
          <w:p w14:paraId="056E28B3"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6E1C1D56"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0"/>
                <w:sz w:val="20"/>
                <w:szCs w:val="20"/>
              </w:rPr>
              <w:t>НН2</w:t>
            </w:r>
          </w:p>
        </w:tc>
        <w:tc>
          <w:tcPr>
            <w:tcW w:w="728" w:type="pct"/>
            <w:tcMar>
              <w:top w:w="114" w:type="dxa"/>
              <w:left w:w="28" w:type="dxa"/>
              <w:bottom w:w="114" w:type="dxa"/>
              <w:right w:w="28" w:type="dxa"/>
            </w:tcMar>
            <w:vAlign w:val="center"/>
          </w:tcPr>
          <w:p w14:paraId="479E62EE"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10"/>
                <w:sz w:val="20"/>
                <w:szCs w:val="20"/>
              </w:rPr>
              <w:t xml:space="preserve">НН1, </w:t>
            </w:r>
            <w:r w:rsidR="00F1541E" w:rsidRPr="00322D7F">
              <w:rPr>
                <w:rFonts w:cs="Arial"/>
                <w:noProof/>
                <w:position w:val="-10"/>
                <w:sz w:val="20"/>
                <w:szCs w:val="20"/>
              </w:rPr>
              <w:t>К</w:t>
            </w:r>
          </w:p>
        </w:tc>
      </w:tr>
      <w:tr w:rsidR="00F468CC" w:rsidRPr="00322D7F" w14:paraId="5EEBC7B9" w14:textId="77777777" w:rsidTr="007F26EB">
        <w:trPr>
          <w:trHeight w:val="113"/>
          <w:jc w:val="center"/>
        </w:trPr>
        <w:tc>
          <w:tcPr>
            <w:tcW w:w="1327" w:type="pct"/>
            <w:vMerge/>
            <w:tcMar>
              <w:top w:w="114" w:type="dxa"/>
              <w:left w:w="28" w:type="dxa"/>
              <w:bottom w:w="114" w:type="dxa"/>
              <w:right w:w="28" w:type="dxa"/>
            </w:tcMar>
            <w:vAlign w:val="center"/>
          </w:tcPr>
          <w:p w14:paraId="75675444"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1818A014"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11"/>
                <w:sz w:val="20"/>
                <w:szCs w:val="20"/>
              </w:rPr>
              <w:t>НН1(2) – НН2(1)</w:t>
            </w:r>
          </w:p>
        </w:tc>
        <w:tc>
          <w:tcPr>
            <w:tcW w:w="1216" w:type="pct"/>
            <w:tcMar>
              <w:top w:w="114" w:type="dxa"/>
              <w:left w:w="28" w:type="dxa"/>
              <w:bottom w:w="114" w:type="dxa"/>
              <w:right w:w="28" w:type="dxa"/>
            </w:tcMar>
            <w:vAlign w:val="center"/>
          </w:tcPr>
          <w:p w14:paraId="03C1DDFC"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1"/>
                <w:sz w:val="20"/>
                <w:szCs w:val="20"/>
              </w:rPr>
              <w:t>НН1(2)</w:t>
            </w:r>
          </w:p>
        </w:tc>
        <w:tc>
          <w:tcPr>
            <w:tcW w:w="813" w:type="pct"/>
            <w:tcMar>
              <w:top w:w="114" w:type="dxa"/>
              <w:left w:w="28" w:type="dxa"/>
              <w:bottom w:w="114" w:type="dxa"/>
              <w:right w:w="28" w:type="dxa"/>
            </w:tcMar>
            <w:vAlign w:val="center"/>
          </w:tcPr>
          <w:p w14:paraId="3F6DC14C"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1"/>
                <w:sz w:val="20"/>
                <w:szCs w:val="20"/>
              </w:rPr>
              <w:t>НН2(1)</w:t>
            </w:r>
          </w:p>
        </w:tc>
        <w:tc>
          <w:tcPr>
            <w:tcW w:w="728" w:type="pct"/>
            <w:tcMar>
              <w:top w:w="114" w:type="dxa"/>
              <w:left w:w="28" w:type="dxa"/>
              <w:bottom w:w="114" w:type="dxa"/>
              <w:right w:w="28" w:type="dxa"/>
            </w:tcMar>
            <w:vAlign w:val="center"/>
          </w:tcPr>
          <w:p w14:paraId="709D55A6"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ВН, </w:t>
            </w:r>
            <w:r w:rsidR="00F1541E" w:rsidRPr="00322D7F">
              <w:rPr>
                <w:rFonts w:cs="Arial"/>
                <w:noProof/>
                <w:position w:val="-8"/>
                <w:sz w:val="20"/>
                <w:szCs w:val="20"/>
              </w:rPr>
              <w:t>К</w:t>
            </w:r>
          </w:p>
        </w:tc>
      </w:tr>
      <w:tr w:rsidR="00F468CC" w:rsidRPr="00322D7F" w14:paraId="17236094" w14:textId="77777777" w:rsidTr="007F26EB">
        <w:trPr>
          <w:trHeight w:val="113"/>
          <w:jc w:val="center"/>
        </w:trPr>
        <w:tc>
          <w:tcPr>
            <w:tcW w:w="1327" w:type="pct"/>
            <w:vMerge/>
            <w:tcMar>
              <w:top w:w="114" w:type="dxa"/>
              <w:left w:w="28" w:type="dxa"/>
              <w:bottom w:w="114" w:type="dxa"/>
              <w:right w:w="28" w:type="dxa"/>
            </w:tcMar>
            <w:vAlign w:val="center"/>
          </w:tcPr>
          <w:p w14:paraId="1659FF51"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15A48A9D"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 xml:space="preserve">ВН – </w:t>
            </w:r>
            <w:r w:rsidR="00F1541E" w:rsidRPr="00322D7F">
              <w:rPr>
                <w:rFonts w:cs="Arial"/>
                <w:noProof/>
                <w:position w:val="-8"/>
                <w:sz w:val="20"/>
                <w:szCs w:val="20"/>
              </w:rPr>
              <w:t>К</w:t>
            </w:r>
          </w:p>
        </w:tc>
        <w:tc>
          <w:tcPr>
            <w:tcW w:w="1216" w:type="pct"/>
            <w:tcMar>
              <w:top w:w="114" w:type="dxa"/>
              <w:left w:w="28" w:type="dxa"/>
              <w:bottom w:w="114" w:type="dxa"/>
              <w:right w:w="28" w:type="dxa"/>
            </w:tcMar>
            <w:vAlign w:val="center"/>
          </w:tcPr>
          <w:p w14:paraId="646667C0"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8"/>
                <w:sz w:val="20"/>
                <w:szCs w:val="20"/>
              </w:rPr>
              <w:t>ВН</w:t>
            </w:r>
          </w:p>
        </w:tc>
        <w:tc>
          <w:tcPr>
            <w:tcW w:w="813" w:type="pct"/>
            <w:tcMar>
              <w:top w:w="114" w:type="dxa"/>
              <w:left w:w="28" w:type="dxa"/>
              <w:bottom w:w="114" w:type="dxa"/>
              <w:right w:w="28" w:type="dxa"/>
            </w:tcMar>
            <w:vAlign w:val="center"/>
          </w:tcPr>
          <w:p w14:paraId="47A70BDD" w14:textId="77777777" w:rsidR="00F468CC" w:rsidRPr="00322D7F" w:rsidRDefault="00F1541E"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6E7EF254"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10"/>
                <w:sz w:val="20"/>
                <w:szCs w:val="20"/>
              </w:rPr>
              <w:t>НН1, НН2</w:t>
            </w:r>
          </w:p>
        </w:tc>
      </w:tr>
      <w:tr w:rsidR="00F468CC" w:rsidRPr="00322D7F" w14:paraId="157E9DD8" w14:textId="77777777" w:rsidTr="007F26EB">
        <w:trPr>
          <w:trHeight w:val="113"/>
          <w:jc w:val="center"/>
        </w:trPr>
        <w:tc>
          <w:tcPr>
            <w:tcW w:w="1327" w:type="pct"/>
            <w:vMerge/>
            <w:tcMar>
              <w:top w:w="114" w:type="dxa"/>
              <w:left w:w="28" w:type="dxa"/>
              <w:bottom w:w="114" w:type="dxa"/>
              <w:right w:w="28" w:type="dxa"/>
            </w:tcMar>
            <w:vAlign w:val="center"/>
          </w:tcPr>
          <w:p w14:paraId="433CBC25"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0C0AC1FE"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10"/>
                <w:sz w:val="20"/>
                <w:szCs w:val="20"/>
              </w:rPr>
              <w:t xml:space="preserve">НН1 – </w:t>
            </w:r>
            <w:r w:rsidR="00F1541E" w:rsidRPr="00322D7F">
              <w:rPr>
                <w:rFonts w:cs="Arial"/>
                <w:noProof/>
                <w:position w:val="-10"/>
                <w:sz w:val="20"/>
                <w:szCs w:val="20"/>
              </w:rPr>
              <w:t>К</w:t>
            </w:r>
          </w:p>
        </w:tc>
        <w:tc>
          <w:tcPr>
            <w:tcW w:w="1216" w:type="pct"/>
            <w:tcMar>
              <w:top w:w="114" w:type="dxa"/>
              <w:left w:w="28" w:type="dxa"/>
              <w:bottom w:w="114" w:type="dxa"/>
              <w:right w:w="28" w:type="dxa"/>
            </w:tcMar>
            <w:vAlign w:val="center"/>
          </w:tcPr>
          <w:p w14:paraId="13C0EBFE"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0"/>
                <w:sz w:val="20"/>
                <w:szCs w:val="20"/>
              </w:rPr>
              <w:t>НН1</w:t>
            </w:r>
          </w:p>
        </w:tc>
        <w:tc>
          <w:tcPr>
            <w:tcW w:w="813" w:type="pct"/>
            <w:tcMar>
              <w:top w:w="114" w:type="dxa"/>
              <w:left w:w="28" w:type="dxa"/>
              <w:bottom w:w="114" w:type="dxa"/>
              <w:right w:w="28" w:type="dxa"/>
            </w:tcMar>
            <w:vAlign w:val="center"/>
          </w:tcPr>
          <w:p w14:paraId="6B2A2405" w14:textId="77777777" w:rsidR="00F468CC" w:rsidRPr="00322D7F" w:rsidRDefault="00F1541E"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4AB4CF39"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НН2</w:t>
            </w:r>
          </w:p>
        </w:tc>
      </w:tr>
      <w:tr w:rsidR="00F468CC" w:rsidRPr="00322D7F" w14:paraId="4EDCA1E4" w14:textId="77777777" w:rsidTr="007F26EB">
        <w:trPr>
          <w:trHeight w:val="113"/>
          <w:jc w:val="center"/>
        </w:trPr>
        <w:tc>
          <w:tcPr>
            <w:tcW w:w="1327" w:type="pct"/>
            <w:vMerge/>
            <w:tcMar>
              <w:top w:w="114" w:type="dxa"/>
              <w:left w:w="28" w:type="dxa"/>
              <w:bottom w:w="114" w:type="dxa"/>
              <w:right w:w="28" w:type="dxa"/>
            </w:tcMar>
            <w:vAlign w:val="center"/>
          </w:tcPr>
          <w:p w14:paraId="357A1CAB" w14:textId="77777777" w:rsidR="00F468CC" w:rsidRPr="00322D7F" w:rsidRDefault="00F468CC" w:rsidP="00F468CC">
            <w:pPr>
              <w:widowControl w:val="0"/>
              <w:autoSpaceDE w:val="0"/>
              <w:autoSpaceDN w:val="0"/>
              <w:adjustRightInd w:val="0"/>
              <w:spacing w:line="240" w:lineRule="auto"/>
              <w:ind w:firstLine="851"/>
              <w:jc w:val="center"/>
              <w:rPr>
                <w:rFonts w:cs="Arial"/>
                <w:sz w:val="20"/>
                <w:szCs w:val="20"/>
              </w:rPr>
            </w:pPr>
          </w:p>
        </w:tc>
        <w:tc>
          <w:tcPr>
            <w:tcW w:w="916" w:type="pct"/>
            <w:tcMar>
              <w:top w:w="114" w:type="dxa"/>
              <w:left w:w="28" w:type="dxa"/>
              <w:bottom w:w="114" w:type="dxa"/>
              <w:right w:w="28" w:type="dxa"/>
            </w:tcMar>
            <w:vAlign w:val="center"/>
          </w:tcPr>
          <w:p w14:paraId="28AAA49D" w14:textId="77777777" w:rsidR="00F468CC" w:rsidRPr="00322D7F" w:rsidRDefault="00F468CC" w:rsidP="00F1541E">
            <w:pPr>
              <w:widowControl w:val="0"/>
              <w:autoSpaceDE w:val="0"/>
              <w:autoSpaceDN w:val="0"/>
              <w:adjustRightInd w:val="0"/>
              <w:spacing w:line="240" w:lineRule="auto"/>
              <w:ind w:firstLine="0"/>
              <w:jc w:val="center"/>
              <w:rPr>
                <w:rFonts w:cs="Arial"/>
                <w:sz w:val="20"/>
                <w:szCs w:val="20"/>
              </w:rPr>
            </w:pPr>
            <w:r w:rsidRPr="00322D7F">
              <w:rPr>
                <w:rFonts w:cs="Arial"/>
                <w:noProof/>
                <w:position w:val="-10"/>
                <w:sz w:val="20"/>
                <w:szCs w:val="20"/>
              </w:rPr>
              <w:t xml:space="preserve">НН2 – </w:t>
            </w:r>
            <w:r w:rsidR="00F1541E" w:rsidRPr="00322D7F">
              <w:rPr>
                <w:rFonts w:cs="Arial"/>
                <w:noProof/>
                <w:position w:val="-10"/>
                <w:sz w:val="20"/>
                <w:szCs w:val="20"/>
              </w:rPr>
              <w:t>К</w:t>
            </w:r>
          </w:p>
        </w:tc>
        <w:tc>
          <w:tcPr>
            <w:tcW w:w="1216" w:type="pct"/>
            <w:tcMar>
              <w:top w:w="114" w:type="dxa"/>
              <w:left w:w="28" w:type="dxa"/>
              <w:bottom w:w="114" w:type="dxa"/>
              <w:right w:w="28" w:type="dxa"/>
            </w:tcMar>
            <w:vAlign w:val="center"/>
          </w:tcPr>
          <w:p w14:paraId="3579E25E" w14:textId="77777777" w:rsidR="00F468CC" w:rsidRPr="00322D7F" w:rsidRDefault="00F468CC" w:rsidP="00F468CC">
            <w:pPr>
              <w:widowControl w:val="0"/>
              <w:autoSpaceDE w:val="0"/>
              <w:autoSpaceDN w:val="0"/>
              <w:adjustRightInd w:val="0"/>
              <w:spacing w:line="240" w:lineRule="auto"/>
              <w:ind w:firstLine="0"/>
              <w:jc w:val="center"/>
              <w:rPr>
                <w:rFonts w:eastAsia="Calibri" w:cs="Arial"/>
                <w:sz w:val="20"/>
                <w:szCs w:val="20"/>
                <w:lang w:eastAsia="en-US"/>
              </w:rPr>
            </w:pPr>
            <w:r w:rsidRPr="00322D7F">
              <w:rPr>
                <w:rFonts w:eastAsia="Calibri" w:cs="Arial"/>
                <w:noProof/>
                <w:position w:val="-10"/>
                <w:sz w:val="20"/>
                <w:szCs w:val="20"/>
              </w:rPr>
              <w:t>НН2</w:t>
            </w:r>
          </w:p>
        </w:tc>
        <w:tc>
          <w:tcPr>
            <w:tcW w:w="813" w:type="pct"/>
            <w:tcMar>
              <w:top w:w="114" w:type="dxa"/>
              <w:left w:w="28" w:type="dxa"/>
              <w:bottom w:w="114" w:type="dxa"/>
              <w:right w:w="28" w:type="dxa"/>
            </w:tcMar>
            <w:vAlign w:val="center"/>
          </w:tcPr>
          <w:p w14:paraId="1FEE06FE" w14:textId="77777777" w:rsidR="00F468CC" w:rsidRPr="00322D7F" w:rsidRDefault="00F1541E" w:rsidP="00F468CC">
            <w:pPr>
              <w:widowControl w:val="0"/>
              <w:autoSpaceDE w:val="0"/>
              <w:autoSpaceDN w:val="0"/>
              <w:adjustRightInd w:val="0"/>
              <w:spacing w:line="240" w:lineRule="auto"/>
              <w:ind w:firstLine="0"/>
              <w:jc w:val="center"/>
              <w:rPr>
                <w:rFonts w:cs="Arial"/>
                <w:sz w:val="20"/>
                <w:szCs w:val="20"/>
              </w:rPr>
            </w:pPr>
            <w:r w:rsidRPr="00322D7F">
              <w:rPr>
                <w:rFonts w:cs="Arial"/>
                <w:sz w:val="20"/>
                <w:szCs w:val="20"/>
              </w:rPr>
              <w:t>К</w:t>
            </w:r>
          </w:p>
        </w:tc>
        <w:tc>
          <w:tcPr>
            <w:tcW w:w="728" w:type="pct"/>
            <w:tcMar>
              <w:top w:w="114" w:type="dxa"/>
              <w:left w:w="28" w:type="dxa"/>
              <w:bottom w:w="114" w:type="dxa"/>
              <w:right w:w="28" w:type="dxa"/>
            </w:tcMar>
            <w:vAlign w:val="center"/>
          </w:tcPr>
          <w:p w14:paraId="098F05C2" w14:textId="77777777" w:rsidR="00F468CC" w:rsidRPr="00322D7F" w:rsidRDefault="00F468CC" w:rsidP="00F468CC">
            <w:pPr>
              <w:widowControl w:val="0"/>
              <w:autoSpaceDE w:val="0"/>
              <w:autoSpaceDN w:val="0"/>
              <w:adjustRightInd w:val="0"/>
              <w:spacing w:line="240" w:lineRule="auto"/>
              <w:ind w:firstLine="0"/>
              <w:jc w:val="center"/>
              <w:rPr>
                <w:rFonts w:cs="Arial"/>
                <w:sz w:val="20"/>
                <w:szCs w:val="20"/>
              </w:rPr>
            </w:pPr>
            <w:r w:rsidRPr="00322D7F">
              <w:rPr>
                <w:rFonts w:cs="Arial"/>
                <w:noProof/>
                <w:position w:val="-8"/>
                <w:sz w:val="20"/>
                <w:szCs w:val="20"/>
              </w:rPr>
              <w:t>ВН, НН1</w:t>
            </w:r>
          </w:p>
        </w:tc>
      </w:tr>
    </w:tbl>
    <w:p w14:paraId="013B8D6F" w14:textId="77777777" w:rsidR="00F468CC" w:rsidRPr="005453D7" w:rsidRDefault="00F468CC" w:rsidP="00F468CC"/>
    <w:p w14:paraId="64AD9A7D" w14:textId="77777777" w:rsidR="000E1B95" w:rsidRPr="005453D7" w:rsidRDefault="00F468CC" w:rsidP="00F05312">
      <w:r w:rsidRPr="005453D7">
        <w:rPr>
          <w:sz w:val="22"/>
        </w:rPr>
        <w:t>По требованию заказчика с целью сравнения с результатами аналогичных измерений в эксплуатации могут быть выполнены измерения тангенса угла диэлектрических потерь и емкости обмоток по схемам таблицы Л.3.</w:t>
      </w:r>
    </w:p>
    <w:p w14:paraId="730C8BF8" w14:textId="77777777" w:rsidR="00E26538" w:rsidRPr="005453D7" w:rsidRDefault="00E26538">
      <w:pPr>
        <w:spacing w:after="200" w:line="276" w:lineRule="auto"/>
        <w:ind w:firstLine="0"/>
        <w:jc w:val="left"/>
        <w:rPr>
          <w:rFonts w:eastAsia="ArialMT" w:cs="Arial"/>
          <w:sz w:val="20"/>
          <w:szCs w:val="24"/>
        </w:rPr>
      </w:pPr>
      <w:r w:rsidRPr="005453D7">
        <w:br w:type="page"/>
      </w:r>
    </w:p>
    <w:p w14:paraId="4362973D" w14:textId="77777777" w:rsidR="00E26538" w:rsidRPr="005453D7" w:rsidRDefault="00E26538" w:rsidP="00E26538">
      <w:pPr>
        <w:pStyle w:val="10"/>
        <w:jc w:val="center"/>
      </w:pPr>
      <w:r w:rsidRPr="005453D7">
        <w:t>Библиография</w:t>
      </w:r>
    </w:p>
    <w:tbl>
      <w:tblPr>
        <w:tblW w:w="0" w:type="auto"/>
        <w:tblLook w:val="04A0" w:firstRow="1" w:lastRow="0" w:firstColumn="1" w:lastColumn="0" w:noHBand="0" w:noVBand="1"/>
      </w:tblPr>
      <w:tblGrid>
        <w:gridCol w:w="2894"/>
        <w:gridCol w:w="6687"/>
      </w:tblGrid>
      <w:tr w:rsidR="00E67CCE" w:rsidRPr="001C1370" w14:paraId="16B73D01" w14:textId="77777777" w:rsidTr="00BF1C94">
        <w:tc>
          <w:tcPr>
            <w:tcW w:w="2943" w:type="dxa"/>
          </w:tcPr>
          <w:p w14:paraId="3850D999" w14:textId="77777777" w:rsidR="00E67CCE" w:rsidRPr="001C1370" w:rsidRDefault="00E67CCE" w:rsidP="003B5523">
            <w:pPr>
              <w:ind w:left="567" w:hanging="567"/>
              <w:rPr>
                <w:szCs w:val="24"/>
              </w:rPr>
            </w:pPr>
            <w:r w:rsidRPr="001C1370">
              <w:rPr>
                <w:szCs w:val="24"/>
              </w:rPr>
              <w:t>[1]</w:t>
            </w:r>
            <w:r w:rsidR="003B5523">
              <w:rPr>
                <w:szCs w:val="24"/>
              </w:rPr>
              <w:tab/>
            </w:r>
            <w:r w:rsidRPr="001C1370">
              <w:rPr>
                <w:szCs w:val="24"/>
              </w:rPr>
              <w:t>МЭК 60076-5:2006</w:t>
            </w:r>
          </w:p>
        </w:tc>
        <w:tc>
          <w:tcPr>
            <w:tcW w:w="6854" w:type="dxa"/>
          </w:tcPr>
          <w:p w14:paraId="10B8A5A4" w14:textId="77777777" w:rsidR="00E67CCE" w:rsidRPr="001C1370" w:rsidRDefault="00E67CCE" w:rsidP="008A7FDC">
            <w:pPr>
              <w:ind w:firstLine="0"/>
              <w:rPr>
                <w:szCs w:val="24"/>
              </w:rPr>
            </w:pPr>
            <w:r w:rsidRPr="001C1370">
              <w:rPr>
                <w:szCs w:val="24"/>
              </w:rPr>
              <w:t>Силовые трансформаторы. Часть 5. Стойкость</w:t>
            </w:r>
            <w:r w:rsidRPr="001C1370">
              <w:rPr>
                <w:szCs w:val="24"/>
                <w:lang w:val="en-US"/>
              </w:rPr>
              <w:t xml:space="preserve"> </w:t>
            </w:r>
            <w:r w:rsidRPr="001C1370">
              <w:rPr>
                <w:szCs w:val="24"/>
              </w:rPr>
              <w:t>при</w:t>
            </w:r>
            <w:r w:rsidRPr="001C1370">
              <w:rPr>
                <w:szCs w:val="24"/>
                <w:lang w:val="en-US"/>
              </w:rPr>
              <w:t xml:space="preserve"> </w:t>
            </w:r>
            <w:r w:rsidRPr="001C1370">
              <w:rPr>
                <w:szCs w:val="24"/>
              </w:rPr>
              <w:t>коротком</w:t>
            </w:r>
            <w:r w:rsidRPr="001C1370">
              <w:rPr>
                <w:szCs w:val="24"/>
                <w:lang w:val="en-US"/>
              </w:rPr>
              <w:t xml:space="preserve"> </w:t>
            </w:r>
            <w:r w:rsidRPr="001C1370">
              <w:rPr>
                <w:szCs w:val="24"/>
              </w:rPr>
              <w:t>замыкании</w:t>
            </w:r>
            <w:r w:rsidRPr="001C1370">
              <w:rPr>
                <w:szCs w:val="24"/>
                <w:lang w:val="en-US"/>
              </w:rPr>
              <w:t xml:space="preserve"> (Power transformers - Part 5: Ability to withstand short circuit)</w:t>
            </w:r>
          </w:p>
        </w:tc>
      </w:tr>
    </w:tbl>
    <w:p w14:paraId="0EABFA3A" w14:textId="77777777" w:rsidR="005158D5" w:rsidRPr="005453D7" w:rsidRDefault="00E26538" w:rsidP="00226263">
      <w:pPr>
        <w:spacing w:after="200" w:line="276" w:lineRule="auto"/>
        <w:ind w:firstLine="0"/>
        <w:jc w:val="left"/>
      </w:pPr>
      <w:r w:rsidRPr="005453D7">
        <w:rPr>
          <w:i/>
        </w:rPr>
        <w:br w:type="page"/>
      </w:r>
    </w:p>
    <w:tbl>
      <w:tblPr>
        <w:tblW w:w="9747" w:type="dxa"/>
        <w:tblLook w:val="04A0" w:firstRow="1" w:lastRow="0" w:firstColumn="1" w:lastColumn="0" w:noHBand="0" w:noVBand="1"/>
      </w:tblPr>
      <w:tblGrid>
        <w:gridCol w:w="4077"/>
        <w:gridCol w:w="2303"/>
        <w:gridCol w:w="3367"/>
      </w:tblGrid>
      <w:tr w:rsidR="005158D5" w:rsidRPr="005453D7" w14:paraId="440C2188" w14:textId="77777777" w:rsidTr="005158D5">
        <w:tc>
          <w:tcPr>
            <w:tcW w:w="4077" w:type="dxa"/>
          </w:tcPr>
          <w:p w14:paraId="76AB32A6" w14:textId="5E11438D" w:rsidR="005158D5" w:rsidRPr="005453D7" w:rsidRDefault="00440043" w:rsidP="005158D5">
            <w:pPr>
              <w:tabs>
                <w:tab w:val="center" w:pos="4536"/>
                <w:tab w:val="right" w:pos="9072"/>
              </w:tabs>
              <w:ind w:firstLine="0"/>
              <w:rPr>
                <w:rFonts w:cs="Arial"/>
                <w:szCs w:val="20"/>
                <w:lang w:val="en-US" w:eastAsia="ja-JP"/>
              </w:rPr>
            </w:pPr>
            <w:r w:rsidRPr="005453D7">
              <w:rPr>
                <w:noProof/>
              </w:rPr>
              <mc:AlternateContent>
                <mc:Choice Requires="wps">
                  <w:drawing>
                    <wp:anchor distT="4294967295" distB="4294967295" distL="114300" distR="114300" simplePos="0" relativeHeight="251655168" behindDoc="0" locked="0" layoutInCell="1" allowOverlap="1" wp14:anchorId="3DA57AAE" wp14:editId="000F17D0">
                      <wp:simplePos x="0" y="0"/>
                      <wp:positionH relativeFrom="column">
                        <wp:posOffset>-15240</wp:posOffset>
                      </wp:positionH>
                      <wp:positionV relativeFrom="paragraph">
                        <wp:posOffset>-128271</wp:posOffset>
                      </wp:positionV>
                      <wp:extent cx="6148070" cy="0"/>
                      <wp:effectExtent l="0" t="0" r="0" b="0"/>
                      <wp:wrapNone/>
                      <wp:docPr id="1068507065"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07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F6287" id="Прямая соединительная линия 108"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0.1pt" to="482.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" strokeweight="1pt"/>
                  </w:pict>
                </mc:Fallback>
              </mc:AlternateContent>
            </w:r>
            <w:r w:rsidR="005158D5" w:rsidRPr="005453D7">
              <w:rPr>
                <w:rFonts w:cs="Arial"/>
                <w:szCs w:val="20"/>
                <w:lang w:eastAsia="ja-JP"/>
              </w:rPr>
              <w:t>УДК</w:t>
            </w:r>
            <w:r w:rsidR="005158D5" w:rsidRPr="005453D7">
              <w:rPr>
                <w:rFonts w:cs="Arial"/>
                <w:szCs w:val="20"/>
                <w:lang w:val="en-US" w:eastAsia="ja-JP"/>
              </w:rPr>
              <w:t xml:space="preserve"> 621.314.222.6:006.354</w:t>
            </w:r>
          </w:p>
        </w:tc>
        <w:tc>
          <w:tcPr>
            <w:tcW w:w="2303" w:type="dxa"/>
          </w:tcPr>
          <w:p w14:paraId="20C2F142" w14:textId="77777777" w:rsidR="005158D5" w:rsidRPr="005453D7" w:rsidRDefault="005158D5" w:rsidP="008D6520">
            <w:pPr>
              <w:tabs>
                <w:tab w:val="center" w:pos="4536"/>
                <w:tab w:val="right" w:pos="9072"/>
              </w:tabs>
              <w:ind w:firstLine="0"/>
              <w:jc w:val="right"/>
              <w:rPr>
                <w:rFonts w:cs="Arial"/>
                <w:szCs w:val="20"/>
                <w:lang w:val="en-US" w:eastAsia="ja-JP"/>
              </w:rPr>
            </w:pPr>
          </w:p>
        </w:tc>
        <w:tc>
          <w:tcPr>
            <w:tcW w:w="3367" w:type="dxa"/>
          </w:tcPr>
          <w:p w14:paraId="71AE3AA1" w14:textId="77777777" w:rsidR="005158D5" w:rsidRPr="005453D7" w:rsidRDefault="00A0335B" w:rsidP="00A0335B">
            <w:pPr>
              <w:tabs>
                <w:tab w:val="center" w:pos="4536"/>
                <w:tab w:val="right" w:pos="9072"/>
              </w:tabs>
              <w:ind w:firstLine="0"/>
              <w:jc w:val="right"/>
              <w:rPr>
                <w:rFonts w:cs="Arial"/>
                <w:szCs w:val="20"/>
                <w:lang w:val="en-US" w:eastAsia="ja-JP"/>
              </w:rPr>
            </w:pPr>
            <w:r>
              <w:rPr>
                <w:rFonts w:cs="Arial"/>
                <w:szCs w:val="20"/>
                <w:lang w:eastAsia="ja-JP"/>
              </w:rPr>
              <w:t>М</w:t>
            </w:r>
            <w:r w:rsidRPr="005453D7">
              <w:rPr>
                <w:rFonts w:cs="Arial"/>
                <w:szCs w:val="20"/>
                <w:lang w:eastAsia="ja-JP"/>
              </w:rPr>
              <w:t>КС 29.180</w:t>
            </w:r>
          </w:p>
        </w:tc>
      </w:tr>
    </w:tbl>
    <w:p w14:paraId="206F3FBE" w14:textId="77777777" w:rsidR="005158D5" w:rsidRPr="005453D7" w:rsidRDefault="005158D5" w:rsidP="005158D5">
      <w:pPr>
        <w:tabs>
          <w:tab w:val="center" w:pos="4536"/>
          <w:tab w:val="right" w:pos="9072"/>
        </w:tabs>
        <w:ind w:firstLine="0"/>
        <w:rPr>
          <w:rFonts w:eastAsia="MS Mincho" w:cs="Arial"/>
          <w:szCs w:val="20"/>
          <w:lang w:val="en-US" w:eastAsia="ja-JP"/>
        </w:rPr>
      </w:pPr>
    </w:p>
    <w:p w14:paraId="66ED0DA0" w14:textId="77777777" w:rsidR="005158D5" w:rsidRPr="005453D7" w:rsidRDefault="005158D5" w:rsidP="005158D5">
      <w:pPr>
        <w:tabs>
          <w:tab w:val="center" w:pos="4536"/>
          <w:tab w:val="right" w:pos="9072"/>
        </w:tabs>
        <w:ind w:firstLine="0"/>
        <w:rPr>
          <w:rFonts w:eastAsia="MS Mincho" w:cs="Arial"/>
          <w:color w:val="000000"/>
          <w:szCs w:val="20"/>
          <w:lang w:eastAsia="ja-JP"/>
        </w:rPr>
      </w:pPr>
      <w:r w:rsidRPr="005453D7">
        <w:rPr>
          <w:rFonts w:eastAsia="MS Mincho" w:cs="Arial"/>
          <w:szCs w:val="20"/>
          <w:lang w:eastAsia="ja-JP"/>
        </w:rPr>
        <w:t xml:space="preserve">Ключевые слова: трансформаторы, реакторы, </w:t>
      </w:r>
      <w:r w:rsidR="005C5594">
        <w:rPr>
          <w:rFonts w:eastAsia="MS Mincho" w:cs="Arial"/>
          <w:szCs w:val="20"/>
          <w:lang w:eastAsia="ja-JP"/>
        </w:rPr>
        <w:t>общие технические условия</w:t>
      </w:r>
    </w:p>
    <w:p w14:paraId="2F309668" w14:textId="20545FD6" w:rsidR="005158D5" w:rsidRPr="005453D7" w:rsidRDefault="00440043" w:rsidP="005158D5">
      <w:pPr>
        <w:tabs>
          <w:tab w:val="center" w:pos="4536"/>
          <w:tab w:val="right" w:pos="9072"/>
        </w:tabs>
        <w:ind w:firstLine="0"/>
        <w:rPr>
          <w:rFonts w:eastAsia="MS Mincho"/>
          <w:szCs w:val="20"/>
          <w:lang w:eastAsia="ja-JP"/>
        </w:rPr>
      </w:pPr>
      <w:r w:rsidRPr="005453D7">
        <w:rPr>
          <w:noProof/>
        </w:rPr>
        <mc:AlternateContent>
          <mc:Choice Requires="wps">
            <w:drawing>
              <wp:anchor distT="4294967295" distB="4294967295" distL="114300" distR="114300" simplePos="0" relativeHeight="251656192" behindDoc="0" locked="0" layoutInCell="1" allowOverlap="1" wp14:anchorId="1060359D" wp14:editId="5A739CD4">
                <wp:simplePos x="0" y="0"/>
                <wp:positionH relativeFrom="column">
                  <wp:posOffset>-15240</wp:posOffset>
                </wp:positionH>
                <wp:positionV relativeFrom="paragraph">
                  <wp:posOffset>73024</wp:posOffset>
                </wp:positionV>
                <wp:extent cx="6148070" cy="0"/>
                <wp:effectExtent l="0" t="0" r="0" b="0"/>
                <wp:wrapNone/>
                <wp:docPr id="399710420"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07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64021" id="Прямая соединительная линия 107"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75pt" to="482.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" strokeweight="1pt"/>
            </w:pict>
          </mc:Fallback>
        </mc:AlternateContent>
      </w:r>
    </w:p>
    <w:p w14:paraId="7606E11B" w14:textId="77777777" w:rsidR="004F07A9" w:rsidRPr="005453D7" w:rsidRDefault="004F07A9" w:rsidP="00596653">
      <w:pPr>
        <w:tabs>
          <w:tab w:val="center" w:pos="4536"/>
          <w:tab w:val="right" w:pos="9072"/>
        </w:tabs>
        <w:ind w:firstLine="0"/>
        <w:rPr>
          <w:rFonts w:eastAsia="MS Mincho"/>
          <w:szCs w:val="20"/>
          <w:lang w:eastAsia="ja-JP"/>
        </w:rPr>
      </w:pPr>
    </w:p>
    <w:p w14:paraId="00F6B409" w14:textId="77777777" w:rsidR="00596653" w:rsidRPr="005453D7" w:rsidRDefault="00596653" w:rsidP="00596653">
      <w:pPr>
        <w:tabs>
          <w:tab w:val="center" w:pos="4536"/>
          <w:tab w:val="right" w:pos="9072"/>
        </w:tabs>
        <w:ind w:firstLine="0"/>
        <w:rPr>
          <w:rFonts w:eastAsia="MS Mincho"/>
          <w:szCs w:val="20"/>
          <w:lang w:eastAsia="ja-JP"/>
        </w:rPr>
      </w:pPr>
      <w:r w:rsidRPr="005453D7">
        <w:rPr>
          <w:rFonts w:eastAsia="MS Mincho"/>
          <w:szCs w:val="20"/>
          <w:lang w:eastAsia="ja-JP"/>
        </w:rPr>
        <w:t>Организация-разработчик:</w:t>
      </w:r>
    </w:p>
    <w:p w14:paraId="13656E0D" w14:textId="77777777" w:rsidR="00596653" w:rsidRPr="005453D7" w:rsidRDefault="00596653" w:rsidP="00596653">
      <w:pPr>
        <w:tabs>
          <w:tab w:val="center" w:pos="4536"/>
          <w:tab w:val="right" w:pos="9072"/>
        </w:tabs>
        <w:ind w:firstLine="0"/>
        <w:rPr>
          <w:rFonts w:eastAsia="MS Mincho"/>
          <w:szCs w:val="20"/>
          <w:lang w:eastAsia="ja-JP"/>
        </w:rPr>
      </w:pPr>
      <w:r w:rsidRPr="005453D7">
        <w:rPr>
          <w:rFonts w:eastAsia="MS Mincho"/>
          <w:szCs w:val="20"/>
          <w:lang w:eastAsia="ja-JP"/>
        </w:rPr>
        <w:t>Всероссийский электротехнический институт – филиал Федерального государственного унитарного предприятия «Российский Федеральный Ядерный Центр – Всероссийский научно-исследовательский институт технической физики имени академика Е.И. Забабахина» (ВЭИ – филиал ФГУП «РФЯЦ-ВНИИТФ им. академ. Е.И. Забабахина»)</w:t>
      </w:r>
    </w:p>
    <w:p w14:paraId="353BA5B7" w14:textId="77777777" w:rsidR="00596653" w:rsidRPr="005453D7" w:rsidRDefault="00596653" w:rsidP="00596653">
      <w:pPr>
        <w:tabs>
          <w:tab w:val="center" w:pos="4536"/>
          <w:tab w:val="right" w:pos="9072"/>
        </w:tabs>
        <w:ind w:firstLine="0"/>
        <w:rPr>
          <w:rFonts w:eastAsia="MS Mincho"/>
          <w:szCs w:val="20"/>
          <w:lang w:eastAsia="ja-JP"/>
        </w:rPr>
      </w:pPr>
    </w:p>
    <w:p w14:paraId="4C513D47" w14:textId="77777777" w:rsidR="00596653" w:rsidRPr="005453D7" w:rsidRDefault="00596653" w:rsidP="00596653">
      <w:pPr>
        <w:tabs>
          <w:tab w:val="center" w:pos="4536"/>
          <w:tab w:val="right" w:pos="9072"/>
        </w:tabs>
        <w:ind w:firstLine="0"/>
        <w:rPr>
          <w:rFonts w:eastAsia="MS Mincho"/>
          <w:szCs w:val="20"/>
          <w:lang w:eastAsia="ja-JP"/>
        </w:rPr>
      </w:pPr>
      <w:r w:rsidRPr="005453D7">
        <w:rPr>
          <w:rFonts w:eastAsia="MS Mincho"/>
          <w:szCs w:val="20"/>
          <w:lang w:eastAsia="ja-JP"/>
        </w:rPr>
        <w:t xml:space="preserve">Зам. директора ВЭИ – филиала РФЯЦ-ВНИИТФ </w:t>
      </w:r>
      <w:r w:rsidRPr="005453D7">
        <w:rPr>
          <w:rFonts w:eastAsia="MS Mincho"/>
          <w:szCs w:val="20"/>
          <w:lang w:eastAsia="ja-JP"/>
        </w:rPr>
        <w:tab/>
        <w:t>Е.А. Милкин</w:t>
      </w:r>
    </w:p>
    <w:p w14:paraId="63A89C2D" w14:textId="77777777" w:rsidR="00596653" w:rsidRPr="005453D7" w:rsidRDefault="00596653" w:rsidP="00596653">
      <w:pPr>
        <w:tabs>
          <w:tab w:val="center" w:pos="4536"/>
          <w:tab w:val="right" w:pos="9072"/>
        </w:tabs>
        <w:ind w:firstLine="0"/>
        <w:rPr>
          <w:rFonts w:eastAsia="MS Mincho"/>
          <w:szCs w:val="20"/>
          <w:lang w:eastAsia="ja-JP"/>
        </w:rPr>
      </w:pPr>
    </w:p>
    <w:p w14:paraId="567C6887" w14:textId="77777777" w:rsidR="00596653" w:rsidRPr="005453D7" w:rsidRDefault="00596653" w:rsidP="00596653">
      <w:pPr>
        <w:tabs>
          <w:tab w:val="center" w:pos="4536"/>
          <w:tab w:val="right" w:pos="9072"/>
        </w:tabs>
        <w:ind w:firstLine="0"/>
        <w:rPr>
          <w:rFonts w:eastAsia="MS Mincho"/>
          <w:szCs w:val="20"/>
          <w:lang w:eastAsia="ja-JP"/>
        </w:rPr>
      </w:pPr>
      <w:r w:rsidRPr="005453D7">
        <w:rPr>
          <w:rFonts w:eastAsia="MS Mincho"/>
          <w:szCs w:val="20"/>
          <w:lang w:eastAsia="ja-JP"/>
        </w:rPr>
        <w:t>Руководитель разработки и отв. исполнитель:</w:t>
      </w:r>
    </w:p>
    <w:p w14:paraId="7DC2D862" w14:textId="77777777" w:rsidR="00596653" w:rsidRPr="005453D7" w:rsidRDefault="00C861D1" w:rsidP="00596653">
      <w:pPr>
        <w:tabs>
          <w:tab w:val="center" w:pos="4536"/>
          <w:tab w:val="right" w:pos="9072"/>
        </w:tabs>
        <w:ind w:firstLine="0"/>
        <w:rPr>
          <w:rFonts w:eastAsia="MS Mincho"/>
          <w:szCs w:val="20"/>
          <w:lang w:eastAsia="ja-JP"/>
        </w:rPr>
      </w:pPr>
      <w:r w:rsidRPr="005453D7">
        <w:rPr>
          <w:rFonts w:eastAsia="MS Mincho"/>
          <w:szCs w:val="20"/>
          <w:lang w:eastAsia="ja-JP"/>
        </w:rPr>
        <w:t>Советник директора РФЯЦ-ВНИИТФ</w:t>
      </w:r>
      <w:r w:rsidR="00596653" w:rsidRPr="005453D7">
        <w:rPr>
          <w:rFonts w:eastAsia="MS Mincho"/>
          <w:szCs w:val="20"/>
          <w:lang w:eastAsia="ja-JP"/>
        </w:rPr>
        <w:t>, д.т.н.</w:t>
      </w:r>
      <w:r w:rsidR="00596653" w:rsidRPr="005453D7">
        <w:rPr>
          <w:rFonts w:eastAsia="MS Mincho"/>
          <w:szCs w:val="20"/>
          <w:lang w:eastAsia="ja-JP"/>
        </w:rPr>
        <w:tab/>
        <w:t>В.С. Ларин</w:t>
      </w:r>
    </w:p>
    <w:p w14:paraId="36F42389" w14:textId="77777777" w:rsidR="00596653" w:rsidRPr="005453D7" w:rsidRDefault="00596653" w:rsidP="00596653">
      <w:pPr>
        <w:tabs>
          <w:tab w:val="center" w:pos="4536"/>
          <w:tab w:val="right" w:pos="9072"/>
        </w:tabs>
        <w:ind w:firstLine="0"/>
        <w:rPr>
          <w:rFonts w:eastAsia="MS Mincho"/>
          <w:szCs w:val="20"/>
          <w:lang w:eastAsia="ja-JP"/>
        </w:rPr>
      </w:pPr>
    </w:p>
    <w:p w14:paraId="4F040307" w14:textId="77777777" w:rsidR="00596653" w:rsidRPr="005453D7" w:rsidRDefault="006921E5" w:rsidP="00596653">
      <w:pPr>
        <w:tabs>
          <w:tab w:val="center" w:pos="4536"/>
          <w:tab w:val="right" w:pos="9072"/>
        </w:tabs>
        <w:ind w:firstLine="0"/>
        <w:rPr>
          <w:rFonts w:eastAsia="MS Mincho"/>
          <w:szCs w:val="20"/>
          <w:lang w:eastAsia="ja-JP"/>
        </w:rPr>
      </w:pPr>
      <w:r w:rsidRPr="005453D7">
        <w:rPr>
          <w:rFonts w:eastAsia="MS Mincho"/>
          <w:szCs w:val="20"/>
          <w:lang w:eastAsia="ja-JP"/>
        </w:rPr>
        <w:t>Исполнители</w:t>
      </w:r>
      <w:r w:rsidR="00596653" w:rsidRPr="005453D7">
        <w:rPr>
          <w:rFonts w:eastAsia="MS Mincho"/>
          <w:szCs w:val="20"/>
          <w:lang w:eastAsia="ja-JP"/>
        </w:rPr>
        <w:t>:</w:t>
      </w:r>
    </w:p>
    <w:p w14:paraId="67F50F96" w14:textId="77777777" w:rsidR="006921E5" w:rsidRPr="005453D7" w:rsidRDefault="006921E5" w:rsidP="006921E5">
      <w:pPr>
        <w:tabs>
          <w:tab w:val="center" w:pos="4536"/>
          <w:tab w:val="right" w:pos="9072"/>
        </w:tabs>
        <w:ind w:firstLine="0"/>
        <w:rPr>
          <w:rFonts w:eastAsia="MS Mincho"/>
          <w:szCs w:val="20"/>
          <w:lang w:eastAsia="ja-JP"/>
        </w:rPr>
      </w:pPr>
      <w:r w:rsidRPr="005453D7">
        <w:rPr>
          <w:rFonts w:eastAsia="MS Mincho"/>
          <w:szCs w:val="20"/>
          <w:lang w:eastAsia="ja-JP"/>
        </w:rPr>
        <w:t>Ведущий научный сотрудник, к.т.н.</w:t>
      </w:r>
      <w:r w:rsidRPr="005453D7">
        <w:rPr>
          <w:rFonts w:eastAsia="MS Mincho"/>
          <w:szCs w:val="20"/>
          <w:lang w:eastAsia="ja-JP"/>
        </w:rPr>
        <w:tab/>
      </w:r>
      <w:r w:rsidRPr="005453D7">
        <w:rPr>
          <w:rFonts w:eastAsia="MS Mincho"/>
          <w:szCs w:val="20"/>
          <w:lang w:eastAsia="ja-JP"/>
        </w:rPr>
        <w:tab/>
        <w:t>А.Н. Панибратец</w:t>
      </w:r>
    </w:p>
    <w:p w14:paraId="3F63EAD9" w14:textId="77777777" w:rsidR="006921E5" w:rsidRPr="005453D7" w:rsidRDefault="006921E5" w:rsidP="00596653">
      <w:pPr>
        <w:tabs>
          <w:tab w:val="center" w:pos="4536"/>
          <w:tab w:val="right" w:pos="9072"/>
        </w:tabs>
        <w:ind w:firstLine="0"/>
        <w:rPr>
          <w:rFonts w:eastAsia="MS Mincho"/>
          <w:szCs w:val="20"/>
          <w:lang w:eastAsia="ja-JP"/>
        </w:rPr>
      </w:pPr>
    </w:p>
    <w:p w14:paraId="77355C3F" w14:textId="77777777" w:rsidR="005158D5" w:rsidRDefault="00596653" w:rsidP="00596653">
      <w:pPr>
        <w:tabs>
          <w:tab w:val="center" w:pos="4536"/>
          <w:tab w:val="right" w:pos="9072"/>
        </w:tabs>
        <w:ind w:firstLine="0"/>
        <w:rPr>
          <w:rFonts w:eastAsia="MS Mincho"/>
          <w:szCs w:val="20"/>
          <w:lang w:eastAsia="ja-JP"/>
        </w:rPr>
      </w:pPr>
      <w:r w:rsidRPr="005453D7">
        <w:rPr>
          <w:rFonts w:eastAsia="MS Mincho"/>
          <w:szCs w:val="20"/>
          <w:lang w:eastAsia="ja-JP"/>
        </w:rPr>
        <w:t xml:space="preserve">Инженер-испытатель </w:t>
      </w:r>
      <w:r w:rsidR="0040083E" w:rsidRPr="005453D7">
        <w:rPr>
          <w:rFonts w:eastAsia="MS Mincho"/>
          <w:szCs w:val="20"/>
          <w:lang w:eastAsia="ja-JP"/>
        </w:rPr>
        <w:t>1</w:t>
      </w:r>
      <w:r w:rsidRPr="005453D7">
        <w:rPr>
          <w:rFonts w:eastAsia="MS Mincho"/>
          <w:szCs w:val="20"/>
          <w:lang w:eastAsia="ja-JP"/>
        </w:rPr>
        <w:t>-й категории</w:t>
      </w:r>
      <w:r w:rsidRPr="005453D7">
        <w:rPr>
          <w:rFonts w:eastAsia="MS Mincho"/>
          <w:szCs w:val="20"/>
          <w:lang w:eastAsia="ja-JP"/>
        </w:rPr>
        <w:tab/>
      </w:r>
      <w:r w:rsidRPr="005453D7">
        <w:rPr>
          <w:rFonts w:eastAsia="MS Mincho"/>
          <w:szCs w:val="20"/>
          <w:lang w:eastAsia="ja-JP"/>
        </w:rPr>
        <w:tab/>
        <w:t>А.С. Зененко</w:t>
      </w:r>
    </w:p>
    <w:p w14:paraId="5520DFC9" w14:textId="77777777" w:rsidR="00596653" w:rsidRDefault="00596653" w:rsidP="00596653">
      <w:pPr>
        <w:tabs>
          <w:tab w:val="center" w:pos="4536"/>
          <w:tab w:val="right" w:pos="9072"/>
        </w:tabs>
        <w:ind w:firstLine="0"/>
        <w:rPr>
          <w:rFonts w:eastAsia="MS Mincho"/>
          <w:szCs w:val="20"/>
          <w:lang w:eastAsia="ja-JP"/>
        </w:rPr>
      </w:pPr>
    </w:p>
    <w:p w14:paraId="69360872" w14:textId="77777777" w:rsidR="00596653" w:rsidRPr="005158D5" w:rsidRDefault="00596653" w:rsidP="00596653">
      <w:pPr>
        <w:tabs>
          <w:tab w:val="center" w:pos="4536"/>
          <w:tab w:val="right" w:pos="9072"/>
        </w:tabs>
        <w:ind w:firstLine="0"/>
        <w:rPr>
          <w:rFonts w:eastAsia="MS Mincho"/>
          <w:szCs w:val="20"/>
          <w:lang w:eastAsia="ja-JP"/>
        </w:rPr>
      </w:pPr>
    </w:p>
    <w:sectPr w:rsidR="00596653" w:rsidRPr="005158D5" w:rsidSect="001D1495">
      <w:footerReference w:type="default" r:id="rId288"/>
      <w:footerReference w:type="first" r:id="rId289"/>
      <w:pgSz w:w="11906" w:h="16838"/>
      <w:pgMar w:top="1134" w:right="1134" w:bottom="1134" w:left="1191" w:header="709" w:footer="4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76EB" w14:textId="77777777" w:rsidR="00530A28" w:rsidRDefault="00530A28" w:rsidP="00AD6EED">
      <w:pPr>
        <w:spacing w:line="240" w:lineRule="auto"/>
      </w:pPr>
      <w:r>
        <w:separator/>
      </w:r>
    </w:p>
    <w:p w14:paraId="2BA8F9DA" w14:textId="77777777" w:rsidR="00530A28" w:rsidRDefault="00530A28"/>
  </w:endnote>
  <w:endnote w:type="continuationSeparator" w:id="0">
    <w:p w14:paraId="086BF8C0" w14:textId="77777777" w:rsidR="00530A28" w:rsidRDefault="00530A28" w:rsidP="00AD6EED">
      <w:pPr>
        <w:spacing w:line="240" w:lineRule="auto"/>
      </w:pPr>
      <w:r>
        <w:continuationSeparator/>
      </w:r>
    </w:p>
    <w:p w14:paraId="31329473" w14:textId="77777777" w:rsidR="00530A28" w:rsidRDefault="0053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ZT R 4 B 82tmp">
    <w:altName w:val="Times New Roman"/>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MT">
    <w:charset w:val="00"/>
    <w:family w:val="swiss"/>
    <w:pitch w:val="default"/>
  </w:font>
  <w:font w:name="Arial, sans-serif">
    <w:altName w:val="Arial"/>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266D" w14:textId="77777777" w:rsidR="00886542" w:rsidRPr="001D1495" w:rsidRDefault="00886542" w:rsidP="006A4042">
    <w:pPr>
      <w:pStyle w:val="af"/>
      <w:jc w:val="left"/>
      <w:rPr>
        <w:rFonts w:cs="Arial"/>
        <w:szCs w:val="24"/>
      </w:rPr>
    </w:pPr>
    <w:r w:rsidRPr="00596DFC">
      <w:rPr>
        <w:rFonts w:cs="Arial"/>
        <w:szCs w:val="24"/>
      </w:rPr>
      <w:fldChar w:fldCharType="begin"/>
    </w:r>
    <w:r w:rsidRPr="00596DFC">
      <w:rPr>
        <w:rFonts w:cs="Arial"/>
        <w:szCs w:val="24"/>
      </w:rPr>
      <w:instrText xml:space="preserve"> PAGE   \* MERGEFORMAT </w:instrText>
    </w:r>
    <w:r w:rsidRPr="00596DFC">
      <w:rPr>
        <w:rFonts w:cs="Arial"/>
        <w:szCs w:val="24"/>
      </w:rPr>
      <w:fldChar w:fldCharType="separate"/>
    </w:r>
    <w:r w:rsidR="00B83017">
      <w:rPr>
        <w:rFonts w:cs="Arial"/>
        <w:noProof/>
        <w:szCs w:val="24"/>
      </w:rPr>
      <w:t>8</w:t>
    </w:r>
    <w:r w:rsidRPr="00596DFC">
      <w:rPr>
        <w:rFonts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813D" w14:textId="77777777" w:rsidR="00886542" w:rsidRDefault="00C230A2" w:rsidP="006A4042">
    <w:pPr>
      <w:pStyle w:val="af"/>
      <w:jc w:val="right"/>
    </w:pPr>
    <w:r>
      <w:fldChar w:fldCharType="begin"/>
    </w:r>
    <w:r>
      <w:instrText>PAGE   \* MERGEFORMAT</w:instrText>
    </w:r>
    <w:r>
      <w:fldChar w:fldCharType="separate"/>
    </w:r>
    <w:r w:rsidR="00B83017">
      <w:rPr>
        <w:noProof/>
      </w:rPr>
      <w:t>V</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4FF3" w14:textId="77777777" w:rsidR="001D1495" w:rsidRDefault="001D1495" w:rsidP="0038313D">
    <w:pPr>
      <w:pStyle w:val="af"/>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562D" w14:textId="77777777" w:rsidR="00C230A2" w:rsidRDefault="00C230A2" w:rsidP="00F74BD4">
    <w:pPr>
      <w:pStyle w:val="af"/>
      <w:jc w:val="right"/>
    </w:pPr>
    <w:r>
      <w:fldChar w:fldCharType="begin"/>
    </w:r>
    <w:r>
      <w:instrText>PAGE   \* MERGEFORMAT</w:instrText>
    </w:r>
    <w:r>
      <w:fldChar w:fldCharType="separate"/>
    </w:r>
    <w:r w:rsidR="00014A97">
      <w:rPr>
        <w:noProof/>
      </w:rPr>
      <w:t>57</w:t>
    </w:r>
    <w:r>
      <w:fldChar w:fldCharType="end"/>
    </w:r>
  </w:p>
  <w:p w14:paraId="656FCE64" w14:textId="77777777" w:rsidR="00C230A2" w:rsidRDefault="00C230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23EE" w14:textId="77777777" w:rsidR="00184CA7" w:rsidRDefault="00184CA7" w:rsidP="006A4042">
    <w:pPr>
      <w:pStyle w:val="af"/>
      <w:jc w:val="right"/>
    </w:pPr>
    <w:r>
      <w:fldChar w:fldCharType="begin"/>
    </w:r>
    <w:r>
      <w:instrText>PAGE   \* MERGEFORMAT</w:instrText>
    </w:r>
    <w:r>
      <w:fldChar w:fldCharType="separate"/>
    </w:r>
    <w:r w:rsidR="00B83017">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FD83" w14:textId="77777777" w:rsidR="006A4042" w:rsidRDefault="006A4042" w:rsidP="00096F2F">
    <w:pPr>
      <w:pStyle w:val="af"/>
      <w:ind w:firstLine="0"/>
    </w:pPr>
    <w:r>
      <w:t>__________________________________________________</w:t>
    </w:r>
    <w:r w:rsidR="00096F2F">
      <w:t>_____</w:t>
    </w:r>
    <w:r>
      <w:t>________________</w:t>
    </w:r>
  </w:p>
  <w:p w14:paraId="4245512C" w14:textId="77777777" w:rsidR="006A4042" w:rsidRPr="00096F2F" w:rsidRDefault="00096F2F" w:rsidP="00096F2F">
    <w:pPr>
      <w:pStyle w:val="af"/>
      <w:ind w:firstLine="0"/>
      <w:jc w:val="left"/>
      <w:rPr>
        <w:i/>
      </w:rPr>
    </w:pPr>
    <w:r w:rsidRPr="00096F2F">
      <w:rPr>
        <w:i/>
      </w:rPr>
      <w:t>Проект. первая редакция</w:t>
    </w:r>
  </w:p>
  <w:p w14:paraId="7847E2DE" w14:textId="77777777" w:rsidR="006A4042" w:rsidRDefault="006A4042" w:rsidP="006A4042">
    <w:pPr>
      <w:pStyle w:val="af"/>
      <w:jc w:val="right"/>
    </w:pPr>
    <w:r>
      <w:fldChar w:fldCharType="begin"/>
    </w:r>
    <w:r>
      <w:instrText>PAGE   \* MERGEFORMAT</w:instrText>
    </w:r>
    <w:r>
      <w:fldChar w:fldCharType="separate"/>
    </w:r>
    <w:r w:rsidR="00B83017">
      <w:rPr>
        <w:noProof/>
      </w:rPr>
      <w:t>1</w:t>
    </w:r>
    <w:r>
      <w:fldChar w:fldCharType="end"/>
    </w:r>
  </w:p>
  <w:p w14:paraId="78D74F56" w14:textId="77777777" w:rsidR="006A4042" w:rsidRDefault="006A4042" w:rsidP="0038313D">
    <w:pPr>
      <w:pStyle w:val="af"/>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6B95" w14:textId="77777777" w:rsidR="00530A28" w:rsidRDefault="00530A28" w:rsidP="00AD6EED">
      <w:pPr>
        <w:spacing w:line="240" w:lineRule="auto"/>
      </w:pPr>
      <w:r>
        <w:separator/>
      </w:r>
    </w:p>
    <w:p w14:paraId="2F9203E7" w14:textId="77777777" w:rsidR="00530A28" w:rsidRDefault="00530A28"/>
  </w:footnote>
  <w:footnote w:type="continuationSeparator" w:id="0">
    <w:p w14:paraId="68D3C6D2" w14:textId="77777777" w:rsidR="00530A28" w:rsidRDefault="00530A28" w:rsidP="00AD6EED">
      <w:pPr>
        <w:spacing w:line="240" w:lineRule="auto"/>
      </w:pPr>
      <w:r>
        <w:continuationSeparator/>
      </w:r>
    </w:p>
    <w:p w14:paraId="1F7F53E9" w14:textId="77777777" w:rsidR="00530A28" w:rsidRDefault="00530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9191" w14:textId="77777777" w:rsidR="00184CA7" w:rsidRPr="00184CA7" w:rsidRDefault="00184CA7">
    <w:pPr>
      <w:pStyle w:val="ad"/>
      <w:rPr>
        <w:b/>
        <w:sz w:val="22"/>
      </w:rPr>
    </w:pPr>
    <w:r w:rsidRPr="00184CA7">
      <w:rPr>
        <w:b/>
        <w:sz w:val="22"/>
      </w:rPr>
      <w:t>ГОСТ 11677.1</w:t>
    </w:r>
  </w:p>
  <w:p w14:paraId="3AF2408B" w14:textId="77777777" w:rsidR="00184CA7" w:rsidRPr="00184CA7" w:rsidRDefault="00184CA7">
    <w:pPr>
      <w:pStyle w:val="ad"/>
      <w:rPr>
        <w:sz w:val="22"/>
      </w:rPr>
    </w:pPr>
    <w:r w:rsidRPr="00184CA7">
      <w:rPr>
        <w:sz w:val="22"/>
      </w:rPr>
      <w:t>(</w:t>
    </w:r>
    <w:r w:rsidRPr="00184CA7">
      <w:rPr>
        <w:i/>
        <w:sz w:val="22"/>
      </w:rPr>
      <w:t xml:space="preserve">проект, </w:t>
    </w:r>
    <w:r w:rsidRPr="00184CA7">
      <w:rPr>
        <w:i/>
        <w:sz w:val="22"/>
        <w:lang w:val="en-US"/>
      </w:rPr>
      <w:t>RU</w:t>
    </w:r>
    <w:r w:rsidRPr="00184CA7">
      <w:rPr>
        <w:i/>
        <w:sz w:val="22"/>
      </w:rPr>
      <w:t>, первая редакция</w:t>
    </w:r>
    <w:r w:rsidRPr="00184CA7">
      <w:rPr>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10EF" w14:textId="77777777" w:rsidR="00184CA7" w:rsidRPr="00184CA7" w:rsidRDefault="00184CA7" w:rsidP="00184CA7">
    <w:pPr>
      <w:pStyle w:val="ad"/>
      <w:jc w:val="right"/>
      <w:rPr>
        <w:b/>
        <w:sz w:val="22"/>
      </w:rPr>
    </w:pPr>
    <w:r w:rsidRPr="00184CA7">
      <w:rPr>
        <w:b/>
        <w:sz w:val="22"/>
      </w:rPr>
      <w:t>ГОСТ 11677.1</w:t>
    </w:r>
  </w:p>
  <w:p w14:paraId="4503908B" w14:textId="77777777" w:rsidR="00184CA7" w:rsidRPr="00184CA7" w:rsidRDefault="00184CA7" w:rsidP="00184CA7">
    <w:pPr>
      <w:pStyle w:val="ad"/>
      <w:jc w:val="right"/>
      <w:rPr>
        <w:sz w:val="22"/>
      </w:rPr>
    </w:pPr>
    <w:r w:rsidRPr="00184CA7">
      <w:rPr>
        <w:sz w:val="22"/>
      </w:rPr>
      <w:t>(</w:t>
    </w:r>
    <w:r w:rsidRPr="00184CA7">
      <w:rPr>
        <w:i/>
        <w:sz w:val="22"/>
      </w:rPr>
      <w:t xml:space="preserve">проект, </w:t>
    </w:r>
    <w:r w:rsidRPr="00184CA7">
      <w:rPr>
        <w:i/>
        <w:sz w:val="22"/>
        <w:lang w:val="en-US"/>
      </w:rPr>
      <w:t>RU</w:t>
    </w:r>
    <w:r w:rsidRPr="00184CA7">
      <w:rPr>
        <w:i/>
        <w:sz w:val="22"/>
      </w:rPr>
      <w:t>, первая редакция</w:t>
    </w:r>
    <w:r w:rsidRPr="00184CA7">
      <w:rPr>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pStyle w:val="Liste1"/>
      <w:lvlText w:val="%1"/>
      <w:lvlJc w:val="left"/>
      <w:pPr>
        <w:tabs>
          <w:tab w:val="num" w:pos="540"/>
        </w:tabs>
        <w:ind w:left="540" w:hanging="360"/>
      </w:pPr>
      <w:rPr>
        <w:rFonts w:ascii="Arial" w:eastAsia="Times New Roman" w:hAnsi="Arial" w:cs="Arial"/>
      </w:rPr>
    </w:lvl>
    <w:lvl w:ilvl="1">
      <w:start w:val="3"/>
      <w:numFmt w:val="decimal"/>
      <w:lvlText w:val="%1.%2"/>
      <w:lvlJc w:val="left"/>
      <w:pPr>
        <w:tabs>
          <w:tab w:val="num" w:pos="-246"/>
        </w:tabs>
        <w:ind w:left="853" w:hanging="390"/>
      </w:pPr>
    </w:lvl>
    <w:lvl w:ilvl="2">
      <w:start w:val="1"/>
      <w:numFmt w:val="decimal"/>
      <w:lvlText w:val="%1.%2.%3"/>
      <w:lvlJc w:val="left"/>
      <w:pPr>
        <w:tabs>
          <w:tab w:val="num" w:pos="-246"/>
        </w:tabs>
        <w:ind w:left="1532" w:hanging="720"/>
      </w:pPr>
    </w:lvl>
    <w:lvl w:ilvl="3">
      <w:start w:val="1"/>
      <w:numFmt w:val="decimal"/>
      <w:lvlText w:val="%1.%2.%3.%4"/>
      <w:lvlJc w:val="left"/>
      <w:pPr>
        <w:tabs>
          <w:tab w:val="num" w:pos="-246"/>
        </w:tabs>
        <w:ind w:left="2241" w:hanging="1080"/>
      </w:pPr>
    </w:lvl>
    <w:lvl w:ilvl="4">
      <w:start w:val="1"/>
      <w:numFmt w:val="decimal"/>
      <w:lvlText w:val="%1.%2.%3.%4.%5"/>
      <w:lvlJc w:val="left"/>
      <w:pPr>
        <w:tabs>
          <w:tab w:val="num" w:pos="-246"/>
        </w:tabs>
        <w:ind w:left="2590" w:hanging="1080"/>
      </w:pPr>
    </w:lvl>
    <w:lvl w:ilvl="5">
      <w:start w:val="1"/>
      <w:numFmt w:val="decimal"/>
      <w:lvlText w:val="%1.%2.%3.%4.%5.%6"/>
      <w:lvlJc w:val="left"/>
      <w:pPr>
        <w:tabs>
          <w:tab w:val="num" w:pos="-246"/>
        </w:tabs>
        <w:ind w:left="3299" w:hanging="1440"/>
      </w:pPr>
    </w:lvl>
    <w:lvl w:ilvl="6">
      <w:start w:val="1"/>
      <w:numFmt w:val="decimal"/>
      <w:lvlText w:val="%1.%2.%3.%4.%5.%6.%7"/>
      <w:lvlJc w:val="left"/>
      <w:pPr>
        <w:tabs>
          <w:tab w:val="num" w:pos="-246"/>
        </w:tabs>
        <w:ind w:left="3648" w:hanging="1440"/>
      </w:pPr>
    </w:lvl>
    <w:lvl w:ilvl="7">
      <w:start w:val="1"/>
      <w:numFmt w:val="decimal"/>
      <w:lvlText w:val="%1.%2.%3.%4.%5.%6.%7.%8"/>
      <w:lvlJc w:val="left"/>
      <w:pPr>
        <w:tabs>
          <w:tab w:val="num" w:pos="-246"/>
        </w:tabs>
        <w:ind w:left="4357" w:hanging="1800"/>
      </w:pPr>
    </w:lvl>
    <w:lvl w:ilvl="8">
      <w:start w:val="1"/>
      <w:numFmt w:val="decimal"/>
      <w:lvlText w:val="%1.%2.%3.%4.%5.%6.%7.%8.%9"/>
      <w:lvlJc w:val="left"/>
      <w:pPr>
        <w:tabs>
          <w:tab w:val="num" w:pos="-246"/>
        </w:tabs>
        <w:ind w:left="4706" w:hanging="1800"/>
      </w:pPr>
    </w:lvl>
  </w:abstractNum>
  <w:abstractNum w:abstractNumId="1" w15:restartNumberingAfterBreak="0">
    <w:nsid w:val="022737C9"/>
    <w:multiLevelType w:val="hybridMultilevel"/>
    <w:tmpl w:val="1B1A1168"/>
    <w:lvl w:ilvl="0" w:tplc="ED84A50A">
      <w:start w:val="10"/>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6504F6B"/>
    <w:multiLevelType w:val="hybridMultilevel"/>
    <w:tmpl w:val="D2824F76"/>
    <w:lvl w:ilvl="0" w:tplc="FFFFFFFF">
      <w:start w:val="1"/>
      <w:numFmt w:val="decimal"/>
      <w:lvlText w:val="%1."/>
      <w:lvlJc w:val="left"/>
      <w:pPr>
        <w:tabs>
          <w:tab w:val="num" w:pos="660"/>
        </w:tabs>
        <w:ind w:left="660" w:hanging="6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pStyle w:val="8"/>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ACE109F"/>
    <w:multiLevelType w:val="hybridMultilevel"/>
    <w:tmpl w:val="9052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2F4308"/>
    <w:multiLevelType w:val="multilevel"/>
    <w:tmpl w:val="63B22DBE"/>
    <w:numStyleLink w:val="1"/>
  </w:abstractNum>
  <w:abstractNum w:abstractNumId="5" w15:restartNumberingAfterBreak="0">
    <w:nsid w:val="5133570D"/>
    <w:multiLevelType w:val="hybridMultilevel"/>
    <w:tmpl w:val="9820756A"/>
    <w:lvl w:ilvl="0" w:tplc="4F1672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E40372"/>
    <w:multiLevelType w:val="multilevel"/>
    <w:tmpl w:val="2E9EED88"/>
    <w:lvl w:ilvl="0">
      <w:start w:val="10"/>
      <w:numFmt w:val="decimal"/>
      <w:suff w:val="space"/>
      <w:lvlText w:val="%1"/>
      <w:lvlJc w:val="left"/>
      <w:pPr>
        <w:ind w:left="0" w:firstLine="0"/>
      </w:pPr>
      <w:rPr>
        <w:rFonts w:hint="default"/>
        <w:spacing w:val="0"/>
        <w:w w:val="100"/>
        <w:position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7C800C45"/>
    <w:multiLevelType w:val="multilevel"/>
    <w:tmpl w:val="7264D86E"/>
    <w:lvl w:ilvl="0">
      <w:start w:val="10"/>
      <w:numFmt w:val="decimal"/>
      <w:suff w:val="space"/>
      <w:lvlText w:val="%1"/>
      <w:lvlJc w:val="left"/>
      <w:pPr>
        <w:ind w:left="0" w:firstLine="709"/>
      </w:pPr>
      <w:rPr>
        <w:rFonts w:hint="default"/>
        <w:spacing w:val="0"/>
        <w:w w:val="100"/>
        <w:position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566" w:firstLine="709"/>
      </w:pPr>
      <w:rPr>
        <w:rFonts w:hint="default"/>
      </w:rPr>
    </w:lvl>
    <w:lvl w:ilvl="3">
      <w:start w:val="1"/>
      <w:numFmt w:val="decimal"/>
      <w:suff w:val="space"/>
      <w:lvlText w:val="%1.%2.%3.%4"/>
      <w:lvlJc w:val="left"/>
      <w:pPr>
        <w:ind w:left="71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8"/>
      <w:lvlJc w:val="left"/>
      <w:pPr>
        <w:ind w:left="0" w:firstLine="709"/>
      </w:pPr>
      <w:rPr>
        <w:rFonts w:hint="default"/>
      </w:rPr>
    </w:lvl>
    <w:lvl w:ilvl="8">
      <w:start w:val="1"/>
      <w:numFmt w:val="lowerRoman"/>
      <w:lvlText w:val="%9."/>
      <w:lvlJc w:val="left"/>
      <w:pPr>
        <w:ind w:left="0" w:firstLine="709"/>
      </w:pPr>
      <w:rPr>
        <w:rFonts w:hint="default"/>
      </w:rPr>
    </w:lvl>
  </w:abstractNum>
  <w:abstractNum w:abstractNumId="8" w15:restartNumberingAfterBreak="0">
    <w:nsid w:val="7F9010F9"/>
    <w:multiLevelType w:val="multilevel"/>
    <w:tmpl w:val="63B22DBE"/>
    <w:styleLink w:val="1"/>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pStyle w:val="1111"/>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num w:numId="1" w16cid:durableId="1156454084">
    <w:abstractNumId w:val="0"/>
  </w:num>
  <w:num w:numId="2" w16cid:durableId="479031781">
    <w:abstractNumId w:val="2"/>
  </w:num>
  <w:num w:numId="3" w16cid:durableId="598680001">
    <w:abstractNumId w:val="5"/>
  </w:num>
  <w:num w:numId="4" w16cid:durableId="265312580">
    <w:abstractNumId w:val="8"/>
  </w:num>
  <w:num w:numId="5" w16cid:durableId="1447693140">
    <w:abstractNumId w:val="4"/>
  </w:num>
  <w:num w:numId="6" w16cid:durableId="1129787376">
    <w:abstractNumId w:val="7"/>
  </w:num>
  <w:num w:numId="7" w16cid:durableId="1108743317">
    <w:abstractNumId w:val="1"/>
  </w:num>
  <w:num w:numId="8" w16cid:durableId="983240085">
    <w:abstractNumId w:val="6"/>
  </w:num>
  <w:num w:numId="9" w16cid:durableId="125390210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96"/>
    <w:rsid w:val="00000896"/>
    <w:rsid w:val="00000C92"/>
    <w:rsid w:val="00000F25"/>
    <w:rsid w:val="000030AC"/>
    <w:rsid w:val="000046E7"/>
    <w:rsid w:val="00005E5E"/>
    <w:rsid w:val="00006925"/>
    <w:rsid w:val="000079E9"/>
    <w:rsid w:val="00010454"/>
    <w:rsid w:val="00010E12"/>
    <w:rsid w:val="000114A8"/>
    <w:rsid w:val="0001257E"/>
    <w:rsid w:val="00014A97"/>
    <w:rsid w:val="00014DFB"/>
    <w:rsid w:val="00014EFD"/>
    <w:rsid w:val="0001540B"/>
    <w:rsid w:val="00022DC0"/>
    <w:rsid w:val="000237D6"/>
    <w:rsid w:val="00023EB3"/>
    <w:rsid w:val="00024A5A"/>
    <w:rsid w:val="00024BF4"/>
    <w:rsid w:val="00025EEA"/>
    <w:rsid w:val="00027407"/>
    <w:rsid w:val="000307C8"/>
    <w:rsid w:val="00030C21"/>
    <w:rsid w:val="00031195"/>
    <w:rsid w:val="00031D4C"/>
    <w:rsid w:val="00033663"/>
    <w:rsid w:val="000345CC"/>
    <w:rsid w:val="00034B37"/>
    <w:rsid w:val="0003636E"/>
    <w:rsid w:val="000374EC"/>
    <w:rsid w:val="00037D96"/>
    <w:rsid w:val="000408CB"/>
    <w:rsid w:val="00040CE4"/>
    <w:rsid w:val="00040EA0"/>
    <w:rsid w:val="000415F4"/>
    <w:rsid w:val="00043B41"/>
    <w:rsid w:val="00044D2A"/>
    <w:rsid w:val="00045652"/>
    <w:rsid w:val="0004617F"/>
    <w:rsid w:val="00047B97"/>
    <w:rsid w:val="00050C04"/>
    <w:rsid w:val="00050C5B"/>
    <w:rsid w:val="000519BE"/>
    <w:rsid w:val="00051F28"/>
    <w:rsid w:val="000523FE"/>
    <w:rsid w:val="0005322C"/>
    <w:rsid w:val="00053738"/>
    <w:rsid w:val="00053DF8"/>
    <w:rsid w:val="0005560F"/>
    <w:rsid w:val="00055C0C"/>
    <w:rsid w:val="00056066"/>
    <w:rsid w:val="00056920"/>
    <w:rsid w:val="00057976"/>
    <w:rsid w:val="00060851"/>
    <w:rsid w:val="0006389D"/>
    <w:rsid w:val="0006402E"/>
    <w:rsid w:val="00064341"/>
    <w:rsid w:val="000644BC"/>
    <w:rsid w:val="000651E4"/>
    <w:rsid w:val="000663C3"/>
    <w:rsid w:val="00066C1A"/>
    <w:rsid w:val="0006752F"/>
    <w:rsid w:val="00067563"/>
    <w:rsid w:val="000700B8"/>
    <w:rsid w:val="000701DC"/>
    <w:rsid w:val="00070240"/>
    <w:rsid w:val="000708AB"/>
    <w:rsid w:val="00070B7C"/>
    <w:rsid w:val="00071F2E"/>
    <w:rsid w:val="000720D3"/>
    <w:rsid w:val="00072463"/>
    <w:rsid w:val="000736E7"/>
    <w:rsid w:val="00074FC2"/>
    <w:rsid w:val="0007568F"/>
    <w:rsid w:val="00075768"/>
    <w:rsid w:val="00076E4A"/>
    <w:rsid w:val="00077336"/>
    <w:rsid w:val="00077A0A"/>
    <w:rsid w:val="000808B4"/>
    <w:rsid w:val="0008094F"/>
    <w:rsid w:val="0008168F"/>
    <w:rsid w:val="00081972"/>
    <w:rsid w:val="00084CF9"/>
    <w:rsid w:val="0008558C"/>
    <w:rsid w:val="00085E8C"/>
    <w:rsid w:val="00085F4F"/>
    <w:rsid w:val="000868D9"/>
    <w:rsid w:val="00086D76"/>
    <w:rsid w:val="00087ECB"/>
    <w:rsid w:val="0009001C"/>
    <w:rsid w:val="000913F9"/>
    <w:rsid w:val="00091FC2"/>
    <w:rsid w:val="00092133"/>
    <w:rsid w:val="000924F1"/>
    <w:rsid w:val="000930A7"/>
    <w:rsid w:val="00094F03"/>
    <w:rsid w:val="00095B17"/>
    <w:rsid w:val="00096F2F"/>
    <w:rsid w:val="0009726F"/>
    <w:rsid w:val="000A16D4"/>
    <w:rsid w:val="000A197D"/>
    <w:rsid w:val="000A3BE7"/>
    <w:rsid w:val="000A45D6"/>
    <w:rsid w:val="000A46E2"/>
    <w:rsid w:val="000A4D96"/>
    <w:rsid w:val="000A67E8"/>
    <w:rsid w:val="000A68A7"/>
    <w:rsid w:val="000A6AB2"/>
    <w:rsid w:val="000A6E16"/>
    <w:rsid w:val="000A7378"/>
    <w:rsid w:val="000A7438"/>
    <w:rsid w:val="000A7746"/>
    <w:rsid w:val="000A7A5E"/>
    <w:rsid w:val="000A7C71"/>
    <w:rsid w:val="000B0058"/>
    <w:rsid w:val="000B012B"/>
    <w:rsid w:val="000B0AE2"/>
    <w:rsid w:val="000B266D"/>
    <w:rsid w:val="000B2D97"/>
    <w:rsid w:val="000B3812"/>
    <w:rsid w:val="000B39E9"/>
    <w:rsid w:val="000B678A"/>
    <w:rsid w:val="000B6B4B"/>
    <w:rsid w:val="000B7725"/>
    <w:rsid w:val="000C3CB1"/>
    <w:rsid w:val="000C4749"/>
    <w:rsid w:val="000C580C"/>
    <w:rsid w:val="000C59FB"/>
    <w:rsid w:val="000C5B12"/>
    <w:rsid w:val="000C6E13"/>
    <w:rsid w:val="000D273B"/>
    <w:rsid w:val="000D409C"/>
    <w:rsid w:val="000D4564"/>
    <w:rsid w:val="000D6ECC"/>
    <w:rsid w:val="000D7228"/>
    <w:rsid w:val="000D7524"/>
    <w:rsid w:val="000D7732"/>
    <w:rsid w:val="000E046E"/>
    <w:rsid w:val="000E168A"/>
    <w:rsid w:val="000E1773"/>
    <w:rsid w:val="000E1B95"/>
    <w:rsid w:val="000E1D7B"/>
    <w:rsid w:val="000E23A4"/>
    <w:rsid w:val="000E297E"/>
    <w:rsid w:val="000E587B"/>
    <w:rsid w:val="000E5BCB"/>
    <w:rsid w:val="000E65FD"/>
    <w:rsid w:val="000F123E"/>
    <w:rsid w:val="000F27D0"/>
    <w:rsid w:val="000F2B44"/>
    <w:rsid w:val="000F32BD"/>
    <w:rsid w:val="000F3325"/>
    <w:rsid w:val="000F38DC"/>
    <w:rsid w:val="000F44A3"/>
    <w:rsid w:val="000F4ACF"/>
    <w:rsid w:val="000F60A5"/>
    <w:rsid w:val="000F762A"/>
    <w:rsid w:val="00100448"/>
    <w:rsid w:val="001017C5"/>
    <w:rsid w:val="00101C6F"/>
    <w:rsid w:val="00102650"/>
    <w:rsid w:val="00104A28"/>
    <w:rsid w:val="00104EC4"/>
    <w:rsid w:val="00105E9D"/>
    <w:rsid w:val="001073D9"/>
    <w:rsid w:val="001108D5"/>
    <w:rsid w:val="00110A06"/>
    <w:rsid w:val="00111CD1"/>
    <w:rsid w:val="00111EF2"/>
    <w:rsid w:val="00113E17"/>
    <w:rsid w:val="001141F6"/>
    <w:rsid w:val="00114F9E"/>
    <w:rsid w:val="00120017"/>
    <w:rsid w:val="00121163"/>
    <w:rsid w:val="001211F5"/>
    <w:rsid w:val="001212B4"/>
    <w:rsid w:val="00122DD8"/>
    <w:rsid w:val="00123AD0"/>
    <w:rsid w:val="00123FE1"/>
    <w:rsid w:val="00124021"/>
    <w:rsid w:val="001245A2"/>
    <w:rsid w:val="0012499E"/>
    <w:rsid w:val="00125832"/>
    <w:rsid w:val="001315B6"/>
    <w:rsid w:val="001344A7"/>
    <w:rsid w:val="001358DF"/>
    <w:rsid w:val="0013644A"/>
    <w:rsid w:val="00136BAD"/>
    <w:rsid w:val="00144B57"/>
    <w:rsid w:val="00145232"/>
    <w:rsid w:val="001452C1"/>
    <w:rsid w:val="00145B60"/>
    <w:rsid w:val="00146C18"/>
    <w:rsid w:val="00146F65"/>
    <w:rsid w:val="00147E02"/>
    <w:rsid w:val="00150A02"/>
    <w:rsid w:val="001516DB"/>
    <w:rsid w:val="00151D18"/>
    <w:rsid w:val="00152ABA"/>
    <w:rsid w:val="00152B8E"/>
    <w:rsid w:val="00152E35"/>
    <w:rsid w:val="00153E4B"/>
    <w:rsid w:val="00154A87"/>
    <w:rsid w:val="0015623F"/>
    <w:rsid w:val="00156430"/>
    <w:rsid w:val="00166399"/>
    <w:rsid w:val="00166507"/>
    <w:rsid w:val="001665F3"/>
    <w:rsid w:val="00166927"/>
    <w:rsid w:val="00167F84"/>
    <w:rsid w:val="00170777"/>
    <w:rsid w:val="00171B55"/>
    <w:rsid w:val="00171B76"/>
    <w:rsid w:val="00171E2B"/>
    <w:rsid w:val="00171ED8"/>
    <w:rsid w:val="0017318C"/>
    <w:rsid w:val="00174A0D"/>
    <w:rsid w:val="001753E8"/>
    <w:rsid w:val="00175E46"/>
    <w:rsid w:val="00177B0D"/>
    <w:rsid w:val="00180C9B"/>
    <w:rsid w:val="00181723"/>
    <w:rsid w:val="00181BD7"/>
    <w:rsid w:val="00182B7A"/>
    <w:rsid w:val="00184BAA"/>
    <w:rsid w:val="00184CA7"/>
    <w:rsid w:val="00187311"/>
    <w:rsid w:val="001876D0"/>
    <w:rsid w:val="001879B6"/>
    <w:rsid w:val="0019002B"/>
    <w:rsid w:val="0019003C"/>
    <w:rsid w:val="0019031E"/>
    <w:rsid w:val="00190D22"/>
    <w:rsid w:val="001922B1"/>
    <w:rsid w:val="00194CF8"/>
    <w:rsid w:val="001971DC"/>
    <w:rsid w:val="00197792"/>
    <w:rsid w:val="001A1BA3"/>
    <w:rsid w:val="001A27CE"/>
    <w:rsid w:val="001A384E"/>
    <w:rsid w:val="001A3DFF"/>
    <w:rsid w:val="001A3F8A"/>
    <w:rsid w:val="001A4227"/>
    <w:rsid w:val="001A4C04"/>
    <w:rsid w:val="001A687B"/>
    <w:rsid w:val="001A78F2"/>
    <w:rsid w:val="001B051C"/>
    <w:rsid w:val="001B43E1"/>
    <w:rsid w:val="001B4D13"/>
    <w:rsid w:val="001B6235"/>
    <w:rsid w:val="001B73CC"/>
    <w:rsid w:val="001C01C8"/>
    <w:rsid w:val="001C1370"/>
    <w:rsid w:val="001C1E08"/>
    <w:rsid w:val="001C2FDA"/>
    <w:rsid w:val="001C34A2"/>
    <w:rsid w:val="001C35BE"/>
    <w:rsid w:val="001C4691"/>
    <w:rsid w:val="001C547B"/>
    <w:rsid w:val="001C6051"/>
    <w:rsid w:val="001C6498"/>
    <w:rsid w:val="001C6A9C"/>
    <w:rsid w:val="001C71AC"/>
    <w:rsid w:val="001D09F6"/>
    <w:rsid w:val="001D10EB"/>
    <w:rsid w:val="001D1495"/>
    <w:rsid w:val="001D19A7"/>
    <w:rsid w:val="001D2B1F"/>
    <w:rsid w:val="001D3E96"/>
    <w:rsid w:val="001D6047"/>
    <w:rsid w:val="001E0179"/>
    <w:rsid w:val="001E027D"/>
    <w:rsid w:val="001E0E47"/>
    <w:rsid w:val="001E180C"/>
    <w:rsid w:val="001E202C"/>
    <w:rsid w:val="001E4D21"/>
    <w:rsid w:val="001E53F3"/>
    <w:rsid w:val="001E55F7"/>
    <w:rsid w:val="001E660B"/>
    <w:rsid w:val="001E6AF7"/>
    <w:rsid w:val="001E7157"/>
    <w:rsid w:val="001E7B44"/>
    <w:rsid w:val="001F10C8"/>
    <w:rsid w:val="001F169F"/>
    <w:rsid w:val="001F1B34"/>
    <w:rsid w:val="001F2A23"/>
    <w:rsid w:val="001F2AFF"/>
    <w:rsid w:val="001F32FB"/>
    <w:rsid w:val="001F3820"/>
    <w:rsid w:val="001F3B72"/>
    <w:rsid w:val="001F5682"/>
    <w:rsid w:val="001F7978"/>
    <w:rsid w:val="001F7CD1"/>
    <w:rsid w:val="00201A1E"/>
    <w:rsid w:val="002044C4"/>
    <w:rsid w:val="002048FB"/>
    <w:rsid w:val="00205244"/>
    <w:rsid w:val="00210068"/>
    <w:rsid w:val="00212EE1"/>
    <w:rsid w:val="00213F81"/>
    <w:rsid w:val="002158DE"/>
    <w:rsid w:val="00215F46"/>
    <w:rsid w:val="0021600F"/>
    <w:rsid w:val="00216BBD"/>
    <w:rsid w:val="002206A7"/>
    <w:rsid w:val="00221A65"/>
    <w:rsid w:val="00223500"/>
    <w:rsid w:val="00224008"/>
    <w:rsid w:val="00224483"/>
    <w:rsid w:val="002254ED"/>
    <w:rsid w:val="00225EC9"/>
    <w:rsid w:val="0022613F"/>
    <w:rsid w:val="00226263"/>
    <w:rsid w:val="00226815"/>
    <w:rsid w:val="00227C5C"/>
    <w:rsid w:val="00227D98"/>
    <w:rsid w:val="002311E7"/>
    <w:rsid w:val="002318BA"/>
    <w:rsid w:val="002334B3"/>
    <w:rsid w:val="00233DDF"/>
    <w:rsid w:val="0023459D"/>
    <w:rsid w:val="00234923"/>
    <w:rsid w:val="00237019"/>
    <w:rsid w:val="002400A7"/>
    <w:rsid w:val="002400DB"/>
    <w:rsid w:val="00240432"/>
    <w:rsid w:val="002429D6"/>
    <w:rsid w:val="002435BE"/>
    <w:rsid w:val="00243D04"/>
    <w:rsid w:val="00243F42"/>
    <w:rsid w:val="00244587"/>
    <w:rsid w:val="00244886"/>
    <w:rsid w:val="00244C4C"/>
    <w:rsid w:val="002469A9"/>
    <w:rsid w:val="002505E7"/>
    <w:rsid w:val="002510D0"/>
    <w:rsid w:val="00251E7B"/>
    <w:rsid w:val="00253E2F"/>
    <w:rsid w:val="00254427"/>
    <w:rsid w:val="0025462E"/>
    <w:rsid w:val="00255283"/>
    <w:rsid w:val="0025579B"/>
    <w:rsid w:val="002562D4"/>
    <w:rsid w:val="002566AB"/>
    <w:rsid w:val="00260084"/>
    <w:rsid w:val="0026029D"/>
    <w:rsid w:val="002612BE"/>
    <w:rsid w:val="00261979"/>
    <w:rsid w:val="0026465C"/>
    <w:rsid w:val="00264773"/>
    <w:rsid w:val="00264C28"/>
    <w:rsid w:val="00264CC9"/>
    <w:rsid w:val="0026505F"/>
    <w:rsid w:val="0026513F"/>
    <w:rsid w:val="00265497"/>
    <w:rsid w:val="00265745"/>
    <w:rsid w:val="002662DD"/>
    <w:rsid w:val="002663F9"/>
    <w:rsid w:val="00266CFA"/>
    <w:rsid w:val="0027085D"/>
    <w:rsid w:val="00270B2F"/>
    <w:rsid w:val="00270C2A"/>
    <w:rsid w:val="002715A1"/>
    <w:rsid w:val="00271CD2"/>
    <w:rsid w:val="00272571"/>
    <w:rsid w:val="00272707"/>
    <w:rsid w:val="00273F6B"/>
    <w:rsid w:val="0027537B"/>
    <w:rsid w:val="00275860"/>
    <w:rsid w:val="00275B93"/>
    <w:rsid w:val="00276437"/>
    <w:rsid w:val="00277F10"/>
    <w:rsid w:val="002806E5"/>
    <w:rsid w:val="00281848"/>
    <w:rsid w:val="00282982"/>
    <w:rsid w:val="002839EC"/>
    <w:rsid w:val="002853B7"/>
    <w:rsid w:val="00285B2F"/>
    <w:rsid w:val="00286C78"/>
    <w:rsid w:val="00290E4C"/>
    <w:rsid w:val="00290F71"/>
    <w:rsid w:val="002913DE"/>
    <w:rsid w:val="00291D19"/>
    <w:rsid w:val="0029282E"/>
    <w:rsid w:val="00293B89"/>
    <w:rsid w:val="00293DE3"/>
    <w:rsid w:val="002940DB"/>
    <w:rsid w:val="002949A5"/>
    <w:rsid w:val="0029524D"/>
    <w:rsid w:val="00295BF9"/>
    <w:rsid w:val="002964E9"/>
    <w:rsid w:val="002A28EB"/>
    <w:rsid w:val="002A68BE"/>
    <w:rsid w:val="002A7DE9"/>
    <w:rsid w:val="002B086A"/>
    <w:rsid w:val="002B2508"/>
    <w:rsid w:val="002B42E6"/>
    <w:rsid w:val="002B5E0B"/>
    <w:rsid w:val="002B60AC"/>
    <w:rsid w:val="002C02A8"/>
    <w:rsid w:val="002C11CE"/>
    <w:rsid w:val="002C36D7"/>
    <w:rsid w:val="002C5B71"/>
    <w:rsid w:val="002C67BC"/>
    <w:rsid w:val="002C6E41"/>
    <w:rsid w:val="002D258D"/>
    <w:rsid w:val="002D2FFF"/>
    <w:rsid w:val="002D68E7"/>
    <w:rsid w:val="002E0459"/>
    <w:rsid w:val="002E21CE"/>
    <w:rsid w:val="002E32BE"/>
    <w:rsid w:val="002E37A2"/>
    <w:rsid w:val="002E5EC0"/>
    <w:rsid w:val="002E67E7"/>
    <w:rsid w:val="002E6DA2"/>
    <w:rsid w:val="002E6E36"/>
    <w:rsid w:val="002E78DA"/>
    <w:rsid w:val="002E7DED"/>
    <w:rsid w:val="002F0AE3"/>
    <w:rsid w:val="002F1230"/>
    <w:rsid w:val="002F1255"/>
    <w:rsid w:val="002F25BE"/>
    <w:rsid w:val="002F2836"/>
    <w:rsid w:val="002F57A1"/>
    <w:rsid w:val="002F5DAB"/>
    <w:rsid w:val="002F7386"/>
    <w:rsid w:val="00300D43"/>
    <w:rsid w:val="00301A9C"/>
    <w:rsid w:val="00302396"/>
    <w:rsid w:val="00304948"/>
    <w:rsid w:val="0030539F"/>
    <w:rsid w:val="0030683E"/>
    <w:rsid w:val="003108C9"/>
    <w:rsid w:val="00310E95"/>
    <w:rsid w:val="00311B5C"/>
    <w:rsid w:val="00311BF8"/>
    <w:rsid w:val="00313238"/>
    <w:rsid w:val="00315B69"/>
    <w:rsid w:val="00316811"/>
    <w:rsid w:val="00317C13"/>
    <w:rsid w:val="00317C90"/>
    <w:rsid w:val="003201EA"/>
    <w:rsid w:val="00320740"/>
    <w:rsid w:val="0032138E"/>
    <w:rsid w:val="00321496"/>
    <w:rsid w:val="00322D7F"/>
    <w:rsid w:val="003237D1"/>
    <w:rsid w:val="003245FF"/>
    <w:rsid w:val="0032473C"/>
    <w:rsid w:val="003258CD"/>
    <w:rsid w:val="00325BDA"/>
    <w:rsid w:val="00325C2B"/>
    <w:rsid w:val="00326184"/>
    <w:rsid w:val="00327AD1"/>
    <w:rsid w:val="00331EED"/>
    <w:rsid w:val="003348EA"/>
    <w:rsid w:val="00335463"/>
    <w:rsid w:val="00335637"/>
    <w:rsid w:val="00335DB8"/>
    <w:rsid w:val="00336479"/>
    <w:rsid w:val="0033701A"/>
    <w:rsid w:val="00337310"/>
    <w:rsid w:val="00340F3C"/>
    <w:rsid w:val="00341F37"/>
    <w:rsid w:val="0034241E"/>
    <w:rsid w:val="00342FA4"/>
    <w:rsid w:val="003437D3"/>
    <w:rsid w:val="003447E9"/>
    <w:rsid w:val="00344899"/>
    <w:rsid w:val="00345808"/>
    <w:rsid w:val="00347737"/>
    <w:rsid w:val="00353E75"/>
    <w:rsid w:val="00355E9F"/>
    <w:rsid w:val="00360A40"/>
    <w:rsid w:val="0036132B"/>
    <w:rsid w:val="003614D2"/>
    <w:rsid w:val="00362187"/>
    <w:rsid w:val="003624AA"/>
    <w:rsid w:val="0036264F"/>
    <w:rsid w:val="003638C7"/>
    <w:rsid w:val="00364F2C"/>
    <w:rsid w:val="00365501"/>
    <w:rsid w:val="00365BC1"/>
    <w:rsid w:val="00371609"/>
    <w:rsid w:val="00373E0D"/>
    <w:rsid w:val="00373E9B"/>
    <w:rsid w:val="00380F72"/>
    <w:rsid w:val="0038161A"/>
    <w:rsid w:val="00381AFA"/>
    <w:rsid w:val="00381EC2"/>
    <w:rsid w:val="00382F70"/>
    <w:rsid w:val="0038313D"/>
    <w:rsid w:val="00383CEA"/>
    <w:rsid w:val="00384076"/>
    <w:rsid w:val="00385A05"/>
    <w:rsid w:val="00386B9F"/>
    <w:rsid w:val="00386CEF"/>
    <w:rsid w:val="00387A98"/>
    <w:rsid w:val="00387AF6"/>
    <w:rsid w:val="003907BA"/>
    <w:rsid w:val="00390A24"/>
    <w:rsid w:val="00391839"/>
    <w:rsid w:val="00391983"/>
    <w:rsid w:val="0039259C"/>
    <w:rsid w:val="00392C70"/>
    <w:rsid w:val="00393F51"/>
    <w:rsid w:val="003944C7"/>
    <w:rsid w:val="00394BD2"/>
    <w:rsid w:val="00394EC4"/>
    <w:rsid w:val="003951F5"/>
    <w:rsid w:val="00395768"/>
    <w:rsid w:val="003972FE"/>
    <w:rsid w:val="003979AD"/>
    <w:rsid w:val="00397DB1"/>
    <w:rsid w:val="00397FA7"/>
    <w:rsid w:val="003A0A38"/>
    <w:rsid w:val="003A1702"/>
    <w:rsid w:val="003A2AB6"/>
    <w:rsid w:val="003A4644"/>
    <w:rsid w:val="003A50E7"/>
    <w:rsid w:val="003A6CF0"/>
    <w:rsid w:val="003A7677"/>
    <w:rsid w:val="003A7802"/>
    <w:rsid w:val="003A7BB7"/>
    <w:rsid w:val="003B039F"/>
    <w:rsid w:val="003B06FA"/>
    <w:rsid w:val="003B0AEA"/>
    <w:rsid w:val="003B0F58"/>
    <w:rsid w:val="003B20D4"/>
    <w:rsid w:val="003B2AFF"/>
    <w:rsid w:val="003B405D"/>
    <w:rsid w:val="003B4688"/>
    <w:rsid w:val="003B5523"/>
    <w:rsid w:val="003B5A4E"/>
    <w:rsid w:val="003C0567"/>
    <w:rsid w:val="003C19C0"/>
    <w:rsid w:val="003C28C2"/>
    <w:rsid w:val="003C2B3B"/>
    <w:rsid w:val="003C47A8"/>
    <w:rsid w:val="003C480A"/>
    <w:rsid w:val="003C4CAC"/>
    <w:rsid w:val="003C52EE"/>
    <w:rsid w:val="003C622F"/>
    <w:rsid w:val="003C6678"/>
    <w:rsid w:val="003C6D7B"/>
    <w:rsid w:val="003D01AC"/>
    <w:rsid w:val="003D1800"/>
    <w:rsid w:val="003D237D"/>
    <w:rsid w:val="003D2A69"/>
    <w:rsid w:val="003D3F91"/>
    <w:rsid w:val="003D5F29"/>
    <w:rsid w:val="003D66AD"/>
    <w:rsid w:val="003D6B03"/>
    <w:rsid w:val="003E06E6"/>
    <w:rsid w:val="003E06FA"/>
    <w:rsid w:val="003E1192"/>
    <w:rsid w:val="003E191F"/>
    <w:rsid w:val="003E2776"/>
    <w:rsid w:val="003E2ED1"/>
    <w:rsid w:val="003E30DE"/>
    <w:rsid w:val="003E35F3"/>
    <w:rsid w:val="003E4E42"/>
    <w:rsid w:val="003F0D03"/>
    <w:rsid w:val="003F10E7"/>
    <w:rsid w:val="003F2EAF"/>
    <w:rsid w:val="003F3913"/>
    <w:rsid w:val="003F4813"/>
    <w:rsid w:val="003F765A"/>
    <w:rsid w:val="004005ED"/>
    <w:rsid w:val="0040083E"/>
    <w:rsid w:val="00400BA2"/>
    <w:rsid w:val="0040189A"/>
    <w:rsid w:val="00401935"/>
    <w:rsid w:val="0040337D"/>
    <w:rsid w:val="00403ED1"/>
    <w:rsid w:val="00404389"/>
    <w:rsid w:val="0040657B"/>
    <w:rsid w:val="00407CE7"/>
    <w:rsid w:val="00411D04"/>
    <w:rsid w:val="004122AE"/>
    <w:rsid w:val="00413FBF"/>
    <w:rsid w:val="00414436"/>
    <w:rsid w:val="0041526B"/>
    <w:rsid w:val="00415CE2"/>
    <w:rsid w:val="004163A6"/>
    <w:rsid w:val="00416A7E"/>
    <w:rsid w:val="00417A59"/>
    <w:rsid w:val="00417C72"/>
    <w:rsid w:val="00420135"/>
    <w:rsid w:val="00422FE8"/>
    <w:rsid w:val="00423A10"/>
    <w:rsid w:val="004242F1"/>
    <w:rsid w:val="004247A6"/>
    <w:rsid w:val="00424871"/>
    <w:rsid w:val="00424EF9"/>
    <w:rsid w:val="00425BA7"/>
    <w:rsid w:val="004264CC"/>
    <w:rsid w:val="00426BE6"/>
    <w:rsid w:val="00426E61"/>
    <w:rsid w:val="00427A23"/>
    <w:rsid w:val="00432337"/>
    <w:rsid w:val="00432B9B"/>
    <w:rsid w:val="004338CC"/>
    <w:rsid w:val="00433EDA"/>
    <w:rsid w:val="00437337"/>
    <w:rsid w:val="004379C3"/>
    <w:rsid w:val="00437DA5"/>
    <w:rsid w:val="00437E50"/>
    <w:rsid w:val="00440043"/>
    <w:rsid w:val="00440AA0"/>
    <w:rsid w:val="00440F50"/>
    <w:rsid w:val="0044121D"/>
    <w:rsid w:val="00442769"/>
    <w:rsid w:val="004443C9"/>
    <w:rsid w:val="00444B05"/>
    <w:rsid w:val="00444DD9"/>
    <w:rsid w:val="00444E91"/>
    <w:rsid w:val="00445113"/>
    <w:rsid w:val="004452AC"/>
    <w:rsid w:val="00445624"/>
    <w:rsid w:val="00445F50"/>
    <w:rsid w:val="0044680D"/>
    <w:rsid w:val="004476F9"/>
    <w:rsid w:val="00447867"/>
    <w:rsid w:val="00447A8B"/>
    <w:rsid w:val="004502F0"/>
    <w:rsid w:val="0045079E"/>
    <w:rsid w:val="00451A52"/>
    <w:rsid w:val="00453B8C"/>
    <w:rsid w:val="0045453F"/>
    <w:rsid w:val="0045762A"/>
    <w:rsid w:val="00457779"/>
    <w:rsid w:val="0046058F"/>
    <w:rsid w:val="004617A0"/>
    <w:rsid w:val="0046226A"/>
    <w:rsid w:val="00462AAF"/>
    <w:rsid w:val="00463F6C"/>
    <w:rsid w:val="00464285"/>
    <w:rsid w:val="004642A7"/>
    <w:rsid w:val="004656E8"/>
    <w:rsid w:val="004660D7"/>
    <w:rsid w:val="00466740"/>
    <w:rsid w:val="004672B2"/>
    <w:rsid w:val="00467907"/>
    <w:rsid w:val="00467B69"/>
    <w:rsid w:val="004702AB"/>
    <w:rsid w:val="0047056D"/>
    <w:rsid w:val="004710CD"/>
    <w:rsid w:val="004713C3"/>
    <w:rsid w:val="00472474"/>
    <w:rsid w:val="004737A4"/>
    <w:rsid w:val="00473F56"/>
    <w:rsid w:val="004742B4"/>
    <w:rsid w:val="00474511"/>
    <w:rsid w:val="00474B49"/>
    <w:rsid w:val="00476C0E"/>
    <w:rsid w:val="00477230"/>
    <w:rsid w:val="00477552"/>
    <w:rsid w:val="00477F21"/>
    <w:rsid w:val="004811CE"/>
    <w:rsid w:val="00481C4A"/>
    <w:rsid w:val="0048238B"/>
    <w:rsid w:val="00483B56"/>
    <w:rsid w:val="00485278"/>
    <w:rsid w:val="0048533D"/>
    <w:rsid w:val="0048560D"/>
    <w:rsid w:val="00485E63"/>
    <w:rsid w:val="00485F56"/>
    <w:rsid w:val="00486723"/>
    <w:rsid w:val="0048790A"/>
    <w:rsid w:val="004906B0"/>
    <w:rsid w:val="00490C78"/>
    <w:rsid w:val="0049117E"/>
    <w:rsid w:val="00493046"/>
    <w:rsid w:val="004934A2"/>
    <w:rsid w:val="00493A01"/>
    <w:rsid w:val="004944CA"/>
    <w:rsid w:val="00494853"/>
    <w:rsid w:val="00494B0D"/>
    <w:rsid w:val="00496639"/>
    <w:rsid w:val="00496D58"/>
    <w:rsid w:val="004A336A"/>
    <w:rsid w:val="004A3A41"/>
    <w:rsid w:val="004A468C"/>
    <w:rsid w:val="004A6DFA"/>
    <w:rsid w:val="004A799D"/>
    <w:rsid w:val="004A7C89"/>
    <w:rsid w:val="004B3FC6"/>
    <w:rsid w:val="004B579A"/>
    <w:rsid w:val="004B6186"/>
    <w:rsid w:val="004B62D9"/>
    <w:rsid w:val="004B70E6"/>
    <w:rsid w:val="004C03C2"/>
    <w:rsid w:val="004C402C"/>
    <w:rsid w:val="004C44EF"/>
    <w:rsid w:val="004C48C2"/>
    <w:rsid w:val="004C4BC5"/>
    <w:rsid w:val="004C4C1B"/>
    <w:rsid w:val="004C4D48"/>
    <w:rsid w:val="004C6546"/>
    <w:rsid w:val="004C6F35"/>
    <w:rsid w:val="004C7153"/>
    <w:rsid w:val="004C7369"/>
    <w:rsid w:val="004C7BF3"/>
    <w:rsid w:val="004D013B"/>
    <w:rsid w:val="004D1B42"/>
    <w:rsid w:val="004D2894"/>
    <w:rsid w:val="004D346B"/>
    <w:rsid w:val="004D374C"/>
    <w:rsid w:val="004D389C"/>
    <w:rsid w:val="004D3CFA"/>
    <w:rsid w:val="004D4061"/>
    <w:rsid w:val="004D4B45"/>
    <w:rsid w:val="004D5B9E"/>
    <w:rsid w:val="004D6EE1"/>
    <w:rsid w:val="004E0F0F"/>
    <w:rsid w:val="004E1E68"/>
    <w:rsid w:val="004E2079"/>
    <w:rsid w:val="004E2BFE"/>
    <w:rsid w:val="004E2D23"/>
    <w:rsid w:val="004E2E3B"/>
    <w:rsid w:val="004E3E7C"/>
    <w:rsid w:val="004E4532"/>
    <w:rsid w:val="004E5ACA"/>
    <w:rsid w:val="004E7118"/>
    <w:rsid w:val="004E74B0"/>
    <w:rsid w:val="004F07A9"/>
    <w:rsid w:val="004F2B9C"/>
    <w:rsid w:val="004F59B1"/>
    <w:rsid w:val="004F5D5E"/>
    <w:rsid w:val="004F727A"/>
    <w:rsid w:val="004F7FD4"/>
    <w:rsid w:val="00500B9B"/>
    <w:rsid w:val="00500C44"/>
    <w:rsid w:val="00503D3C"/>
    <w:rsid w:val="00504318"/>
    <w:rsid w:val="00504DDB"/>
    <w:rsid w:val="00506001"/>
    <w:rsid w:val="005061D9"/>
    <w:rsid w:val="005078D1"/>
    <w:rsid w:val="0051247E"/>
    <w:rsid w:val="005125BC"/>
    <w:rsid w:val="005138D0"/>
    <w:rsid w:val="00514323"/>
    <w:rsid w:val="00514B98"/>
    <w:rsid w:val="00514CA5"/>
    <w:rsid w:val="00515336"/>
    <w:rsid w:val="005158D5"/>
    <w:rsid w:val="00515A95"/>
    <w:rsid w:val="00516D49"/>
    <w:rsid w:val="005178CA"/>
    <w:rsid w:val="00517D9B"/>
    <w:rsid w:val="005217C7"/>
    <w:rsid w:val="00521D50"/>
    <w:rsid w:val="00522006"/>
    <w:rsid w:val="005222C4"/>
    <w:rsid w:val="00524BF5"/>
    <w:rsid w:val="00525E99"/>
    <w:rsid w:val="00526BEB"/>
    <w:rsid w:val="00527447"/>
    <w:rsid w:val="005306BD"/>
    <w:rsid w:val="00530A28"/>
    <w:rsid w:val="00531452"/>
    <w:rsid w:val="0053292A"/>
    <w:rsid w:val="00532A4E"/>
    <w:rsid w:val="005341DC"/>
    <w:rsid w:val="005352EC"/>
    <w:rsid w:val="0053557E"/>
    <w:rsid w:val="0053588B"/>
    <w:rsid w:val="0053726F"/>
    <w:rsid w:val="005401DD"/>
    <w:rsid w:val="005403A5"/>
    <w:rsid w:val="00541699"/>
    <w:rsid w:val="00541DD2"/>
    <w:rsid w:val="00543052"/>
    <w:rsid w:val="005436CC"/>
    <w:rsid w:val="00543A71"/>
    <w:rsid w:val="005453D7"/>
    <w:rsid w:val="005455B7"/>
    <w:rsid w:val="00545BED"/>
    <w:rsid w:val="005469C8"/>
    <w:rsid w:val="00547A23"/>
    <w:rsid w:val="00547E1A"/>
    <w:rsid w:val="005501E2"/>
    <w:rsid w:val="00550FBC"/>
    <w:rsid w:val="005518E5"/>
    <w:rsid w:val="005521FB"/>
    <w:rsid w:val="00552BE2"/>
    <w:rsid w:val="00554090"/>
    <w:rsid w:val="00554616"/>
    <w:rsid w:val="00554B01"/>
    <w:rsid w:val="0055522D"/>
    <w:rsid w:val="00555255"/>
    <w:rsid w:val="00555A01"/>
    <w:rsid w:val="005564BC"/>
    <w:rsid w:val="005570EC"/>
    <w:rsid w:val="00557E70"/>
    <w:rsid w:val="00560205"/>
    <w:rsid w:val="00562C0D"/>
    <w:rsid w:val="00564710"/>
    <w:rsid w:val="00565086"/>
    <w:rsid w:val="00565418"/>
    <w:rsid w:val="0056598D"/>
    <w:rsid w:val="00566FD1"/>
    <w:rsid w:val="0056726F"/>
    <w:rsid w:val="00567539"/>
    <w:rsid w:val="00567E97"/>
    <w:rsid w:val="005712D4"/>
    <w:rsid w:val="00571477"/>
    <w:rsid w:val="00572A58"/>
    <w:rsid w:val="00572BCB"/>
    <w:rsid w:val="00573EDA"/>
    <w:rsid w:val="00574119"/>
    <w:rsid w:val="00574355"/>
    <w:rsid w:val="0057437F"/>
    <w:rsid w:val="00575585"/>
    <w:rsid w:val="005763F8"/>
    <w:rsid w:val="0057696E"/>
    <w:rsid w:val="005834D8"/>
    <w:rsid w:val="00584160"/>
    <w:rsid w:val="00585151"/>
    <w:rsid w:val="0058558B"/>
    <w:rsid w:val="00585DB0"/>
    <w:rsid w:val="005862BA"/>
    <w:rsid w:val="0058791E"/>
    <w:rsid w:val="00587B28"/>
    <w:rsid w:val="00587FE5"/>
    <w:rsid w:val="00591CDA"/>
    <w:rsid w:val="005922B0"/>
    <w:rsid w:val="00593144"/>
    <w:rsid w:val="00594426"/>
    <w:rsid w:val="00595C6B"/>
    <w:rsid w:val="00596181"/>
    <w:rsid w:val="00596653"/>
    <w:rsid w:val="00596DFC"/>
    <w:rsid w:val="005A0EF8"/>
    <w:rsid w:val="005A1952"/>
    <w:rsid w:val="005A2366"/>
    <w:rsid w:val="005A367C"/>
    <w:rsid w:val="005A6175"/>
    <w:rsid w:val="005A76D3"/>
    <w:rsid w:val="005B0B6A"/>
    <w:rsid w:val="005B19A2"/>
    <w:rsid w:val="005B2EEA"/>
    <w:rsid w:val="005B4ED4"/>
    <w:rsid w:val="005B5BC6"/>
    <w:rsid w:val="005B61E5"/>
    <w:rsid w:val="005B66B9"/>
    <w:rsid w:val="005B7550"/>
    <w:rsid w:val="005B783A"/>
    <w:rsid w:val="005B7EA2"/>
    <w:rsid w:val="005B7F76"/>
    <w:rsid w:val="005C07A0"/>
    <w:rsid w:val="005C0B3C"/>
    <w:rsid w:val="005C1172"/>
    <w:rsid w:val="005C2002"/>
    <w:rsid w:val="005C5329"/>
    <w:rsid w:val="005C5594"/>
    <w:rsid w:val="005C574A"/>
    <w:rsid w:val="005C58D3"/>
    <w:rsid w:val="005C69F9"/>
    <w:rsid w:val="005D03C4"/>
    <w:rsid w:val="005D0415"/>
    <w:rsid w:val="005D1C60"/>
    <w:rsid w:val="005D2569"/>
    <w:rsid w:val="005D25F5"/>
    <w:rsid w:val="005D334A"/>
    <w:rsid w:val="005D4EA2"/>
    <w:rsid w:val="005D5B1C"/>
    <w:rsid w:val="005D6399"/>
    <w:rsid w:val="005D7D39"/>
    <w:rsid w:val="005E1758"/>
    <w:rsid w:val="005E2B01"/>
    <w:rsid w:val="005E2BE7"/>
    <w:rsid w:val="005E748C"/>
    <w:rsid w:val="005F4543"/>
    <w:rsid w:val="005F68E5"/>
    <w:rsid w:val="005F7798"/>
    <w:rsid w:val="00601CCB"/>
    <w:rsid w:val="0060285C"/>
    <w:rsid w:val="00605B0B"/>
    <w:rsid w:val="0060656D"/>
    <w:rsid w:val="006065F9"/>
    <w:rsid w:val="00610590"/>
    <w:rsid w:val="00611C2B"/>
    <w:rsid w:val="0061250A"/>
    <w:rsid w:val="00612D2E"/>
    <w:rsid w:val="00613363"/>
    <w:rsid w:val="00614952"/>
    <w:rsid w:val="0061573E"/>
    <w:rsid w:val="00615F87"/>
    <w:rsid w:val="006165E1"/>
    <w:rsid w:val="00616AE0"/>
    <w:rsid w:val="00616C58"/>
    <w:rsid w:val="00620A43"/>
    <w:rsid w:val="00621DE1"/>
    <w:rsid w:val="00622982"/>
    <w:rsid w:val="00624293"/>
    <w:rsid w:val="00625690"/>
    <w:rsid w:val="00627D65"/>
    <w:rsid w:val="0063038B"/>
    <w:rsid w:val="00632851"/>
    <w:rsid w:val="00633407"/>
    <w:rsid w:val="00634049"/>
    <w:rsid w:val="0063431A"/>
    <w:rsid w:val="00635E04"/>
    <w:rsid w:val="006360F8"/>
    <w:rsid w:val="00636BC9"/>
    <w:rsid w:val="00641E29"/>
    <w:rsid w:val="00642AB2"/>
    <w:rsid w:val="0064531E"/>
    <w:rsid w:val="00646D62"/>
    <w:rsid w:val="0065055D"/>
    <w:rsid w:val="00651236"/>
    <w:rsid w:val="006515AF"/>
    <w:rsid w:val="006536C1"/>
    <w:rsid w:val="00655767"/>
    <w:rsid w:val="00655BBE"/>
    <w:rsid w:val="0065667C"/>
    <w:rsid w:val="00656CD7"/>
    <w:rsid w:val="00657124"/>
    <w:rsid w:val="00663CA4"/>
    <w:rsid w:val="006651B7"/>
    <w:rsid w:val="00665EF6"/>
    <w:rsid w:val="00666299"/>
    <w:rsid w:val="00666F55"/>
    <w:rsid w:val="00667043"/>
    <w:rsid w:val="00671107"/>
    <w:rsid w:val="00672AB7"/>
    <w:rsid w:val="00673F3F"/>
    <w:rsid w:val="00674695"/>
    <w:rsid w:val="006754B8"/>
    <w:rsid w:val="00676CEF"/>
    <w:rsid w:val="006812B2"/>
    <w:rsid w:val="00681E84"/>
    <w:rsid w:val="00682893"/>
    <w:rsid w:val="00682B1F"/>
    <w:rsid w:val="00683303"/>
    <w:rsid w:val="00683DA0"/>
    <w:rsid w:val="006858DE"/>
    <w:rsid w:val="00685F95"/>
    <w:rsid w:val="006861CB"/>
    <w:rsid w:val="0068638D"/>
    <w:rsid w:val="006868BE"/>
    <w:rsid w:val="006869FC"/>
    <w:rsid w:val="00687B8D"/>
    <w:rsid w:val="00691725"/>
    <w:rsid w:val="006917F1"/>
    <w:rsid w:val="006921E5"/>
    <w:rsid w:val="0069261C"/>
    <w:rsid w:val="00692898"/>
    <w:rsid w:val="0069380E"/>
    <w:rsid w:val="0069626F"/>
    <w:rsid w:val="006A0204"/>
    <w:rsid w:val="006A1385"/>
    <w:rsid w:val="006A4042"/>
    <w:rsid w:val="006A5CE3"/>
    <w:rsid w:val="006B187D"/>
    <w:rsid w:val="006B18ED"/>
    <w:rsid w:val="006B2132"/>
    <w:rsid w:val="006B2441"/>
    <w:rsid w:val="006B2B4A"/>
    <w:rsid w:val="006B3526"/>
    <w:rsid w:val="006B39C5"/>
    <w:rsid w:val="006B539C"/>
    <w:rsid w:val="006B70B1"/>
    <w:rsid w:val="006B773C"/>
    <w:rsid w:val="006C003A"/>
    <w:rsid w:val="006C03ED"/>
    <w:rsid w:val="006C2F99"/>
    <w:rsid w:val="006C3095"/>
    <w:rsid w:val="006C39FD"/>
    <w:rsid w:val="006C7154"/>
    <w:rsid w:val="006D0705"/>
    <w:rsid w:val="006D0806"/>
    <w:rsid w:val="006D09B5"/>
    <w:rsid w:val="006D2858"/>
    <w:rsid w:val="006D2996"/>
    <w:rsid w:val="006D2F88"/>
    <w:rsid w:val="006D3604"/>
    <w:rsid w:val="006D5146"/>
    <w:rsid w:val="006D5415"/>
    <w:rsid w:val="006D6F5C"/>
    <w:rsid w:val="006E123B"/>
    <w:rsid w:val="006E15D9"/>
    <w:rsid w:val="006E1AB8"/>
    <w:rsid w:val="006E27C0"/>
    <w:rsid w:val="006E3CED"/>
    <w:rsid w:val="006E3D28"/>
    <w:rsid w:val="006E5684"/>
    <w:rsid w:val="006E717A"/>
    <w:rsid w:val="006F19E6"/>
    <w:rsid w:val="006F1C9E"/>
    <w:rsid w:val="006F271D"/>
    <w:rsid w:val="006F37DA"/>
    <w:rsid w:val="006F3848"/>
    <w:rsid w:val="006F4471"/>
    <w:rsid w:val="006F48B8"/>
    <w:rsid w:val="006F7006"/>
    <w:rsid w:val="007016F3"/>
    <w:rsid w:val="00702C90"/>
    <w:rsid w:val="00703B0E"/>
    <w:rsid w:val="00705C86"/>
    <w:rsid w:val="00706154"/>
    <w:rsid w:val="00707917"/>
    <w:rsid w:val="007107AF"/>
    <w:rsid w:val="00710D3D"/>
    <w:rsid w:val="00710FCF"/>
    <w:rsid w:val="00712B18"/>
    <w:rsid w:val="00714E7B"/>
    <w:rsid w:val="00715B7F"/>
    <w:rsid w:val="00720848"/>
    <w:rsid w:val="00720A9C"/>
    <w:rsid w:val="00720F5A"/>
    <w:rsid w:val="00721E49"/>
    <w:rsid w:val="00721F16"/>
    <w:rsid w:val="00722000"/>
    <w:rsid w:val="0072207F"/>
    <w:rsid w:val="00722449"/>
    <w:rsid w:val="00722484"/>
    <w:rsid w:val="0072267A"/>
    <w:rsid w:val="007236E3"/>
    <w:rsid w:val="007238C3"/>
    <w:rsid w:val="0072397D"/>
    <w:rsid w:val="00724D9F"/>
    <w:rsid w:val="00724F99"/>
    <w:rsid w:val="00725222"/>
    <w:rsid w:val="00727EFA"/>
    <w:rsid w:val="0073069C"/>
    <w:rsid w:val="00730B95"/>
    <w:rsid w:val="007317FC"/>
    <w:rsid w:val="00732FA8"/>
    <w:rsid w:val="00732FAF"/>
    <w:rsid w:val="0073303D"/>
    <w:rsid w:val="00733704"/>
    <w:rsid w:val="0073456D"/>
    <w:rsid w:val="00735285"/>
    <w:rsid w:val="00735BB7"/>
    <w:rsid w:val="00737A84"/>
    <w:rsid w:val="0074051F"/>
    <w:rsid w:val="00742D6E"/>
    <w:rsid w:val="00743346"/>
    <w:rsid w:val="00743BCF"/>
    <w:rsid w:val="00743C91"/>
    <w:rsid w:val="00744286"/>
    <w:rsid w:val="00744DB0"/>
    <w:rsid w:val="007454B1"/>
    <w:rsid w:val="00746CCB"/>
    <w:rsid w:val="00751F9D"/>
    <w:rsid w:val="0075247E"/>
    <w:rsid w:val="00752741"/>
    <w:rsid w:val="00752A23"/>
    <w:rsid w:val="0075376C"/>
    <w:rsid w:val="007549BB"/>
    <w:rsid w:val="00761A32"/>
    <w:rsid w:val="00762DB3"/>
    <w:rsid w:val="00763CF0"/>
    <w:rsid w:val="00766452"/>
    <w:rsid w:val="007666D2"/>
    <w:rsid w:val="00766994"/>
    <w:rsid w:val="0077075E"/>
    <w:rsid w:val="007707B0"/>
    <w:rsid w:val="007725FD"/>
    <w:rsid w:val="00773466"/>
    <w:rsid w:val="0077368C"/>
    <w:rsid w:val="00773B79"/>
    <w:rsid w:val="007766B7"/>
    <w:rsid w:val="007804A4"/>
    <w:rsid w:val="00780D30"/>
    <w:rsid w:val="00781CDE"/>
    <w:rsid w:val="00782806"/>
    <w:rsid w:val="007836AE"/>
    <w:rsid w:val="0078383D"/>
    <w:rsid w:val="00783B55"/>
    <w:rsid w:val="007842B9"/>
    <w:rsid w:val="007846A1"/>
    <w:rsid w:val="007868A7"/>
    <w:rsid w:val="00786B33"/>
    <w:rsid w:val="00787081"/>
    <w:rsid w:val="00787ADE"/>
    <w:rsid w:val="00790A70"/>
    <w:rsid w:val="00791B64"/>
    <w:rsid w:val="0079322D"/>
    <w:rsid w:val="0079396C"/>
    <w:rsid w:val="0079464A"/>
    <w:rsid w:val="00796D26"/>
    <w:rsid w:val="00796F43"/>
    <w:rsid w:val="007A0CF2"/>
    <w:rsid w:val="007A1CCF"/>
    <w:rsid w:val="007A1D3A"/>
    <w:rsid w:val="007A5CBB"/>
    <w:rsid w:val="007A633A"/>
    <w:rsid w:val="007A6895"/>
    <w:rsid w:val="007A7264"/>
    <w:rsid w:val="007A73CB"/>
    <w:rsid w:val="007B0A9F"/>
    <w:rsid w:val="007B10A4"/>
    <w:rsid w:val="007B1F09"/>
    <w:rsid w:val="007B3308"/>
    <w:rsid w:val="007B42E5"/>
    <w:rsid w:val="007B44B4"/>
    <w:rsid w:val="007B49EA"/>
    <w:rsid w:val="007B581A"/>
    <w:rsid w:val="007B628A"/>
    <w:rsid w:val="007B70B3"/>
    <w:rsid w:val="007C22E7"/>
    <w:rsid w:val="007C2920"/>
    <w:rsid w:val="007C2B7E"/>
    <w:rsid w:val="007C31B0"/>
    <w:rsid w:val="007C5229"/>
    <w:rsid w:val="007C5A34"/>
    <w:rsid w:val="007C5EA7"/>
    <w:rsid w:val="007D0BC8"/>
    <w:rsid w:val="007D1842"/>
    <w:rsid w:val="007D27BE"/>
    <w:rsid w:val="007D360C"/>
    <w:rsid w:val="007D3A47"/>
    <w:rsid w:val="007D3EFA"/>
    <w:rsid w:val="007D45FE"/>
    <w:rsid w:val="007D61E4"/>
    <w:rsid w:val="007D65C6"/>
    <w:rsid w:val="007D7C8B"/>
    <w:rsid w:val="007D7E98"/>
    <w:rsid w:val="007E0820"/>
    <w:rsid w:val="007E16FC"/>
    <w:rsid w:val="007E1885"/>
    <w:rsid w:val="007E25D5"/>
    <w:rsid w:val="007E3009"/>
    <w:rsid w:val="007E5331"/>
    <w:rsid w:val="007E54C4"/>
    <w:rsid w:val="007F01D3"/>
    <w:rsid w:val="007F06CD"/>
    <w:rsid w:val="007F1703"/>
    <w:rsid w:val="007F1ECB"/>
    <w:rsid w:val="007F26EB"/>
    <w:rsid w:val="007F2C1E"/>
    <w:rsid w:val="007F3240"/>
    <w:rsid w:val="007F4426"/>
    <w:rsid w:val="007F5752"/>
    <w:rsid w:val="007F603B"/>
    <w:rsid w:val="007F7ABA"/>
    <w:rsid w:val="00800859"/>
    <w:rsid w:val="00800877"/>
    <w:rsid w:val="008009F0"/>
    <w:rsid w:val="00800AAE"/>
    <w:rsid w:val="00802E4B"/>
    <w:rsid w:val="00803081"/>
    <w:rsid w:val="00803891"/>
    <w:rsid w:val="00804662"/>
    <w:rsid w:val="008055DA"/>
    <w:rsid w:val="0080646D"/>
    <w:rsid w:val="00806673"/>
    <w:rsid w:val="008076C6"/>
    <w:rsid w:val="008108A3"/>
    <w:rsid w:val="00813C76"/>
    <w:rsid w:val="00813F35"/>
    <w:rsid w:val="00815BA1"/>
    <w:rsid w:val="00817DEE"/>
    <w:rsid w:val="008202CA"/>
    <w:rsid w:val="008218F5"/>
    <w:rsid w:val="00822B19"/>
    <w:rsid w:val="008233E3"/>
    <w:rsid w:val="00825961"/>
    <w:rsid w:val="00825AC0"/>
    <w:rsid w:val="00826EBC"/>
    <w:rsid w:val="008279CD"/>
    <w:rsid w:val="00827DA5"/>
    <w:rsid w:val="00830CA9"/>
    <w:rsid w:val="00833708"/>
    <w:rsid w:val="00833CDB"/>
    <w:rsid w:val="008341DE"/>
    <w:rsid w:val="008359C4"/>
    <w:rsid w:val="00836D7C"/>
    <w:rsid w:val="00837BB9"/>
    <w:rsid w:val="008426D2"/>
    <w:rsid w:val="00842746"/>
    <w:rsid w:val="0084419D"/>
    <w:rsid w:val="00844D23"/>
    <w:rsid w:val="00844F62"/>
    <w:rsid w:val="00845009"/>
    <w:rsid w:val="00845A27"/>
    <w:rsid w:val="008513E3"/>
    <w:rsid w:val="00851A1A"/>
    <w:rsid w:val="008525BA"/>
    <w:rsid w:val="00852FD3"/>
    <w:rsid w:val="00853AA7"/>
    <w:rsid w:val="00854AC2"/>
    <w:rsid w:val="0085521C"/>
    <w:rsid w:val="00862174"/>
    <w:rsid w:val="00862496"/>
    <w:rsid w:val="00862599"/>
    <w:rsid w:val="00865547"/>
    <w:rsid w:val="00866AA8"/>
    <w:rsid w:val="00866FC9"/>
    <w:rsid w:val="00867BA2"/>
    <w:rsid w:val="00867C88"/>
    <w:rsid w:val="00871429"/>
    <w:rsid w:val="00871B0B"/>
    <w:rsid w:val="0087266C"/>
    <w:rsid w:val="00872B4E"/>
    <w:rsid w:val="00875BDA"/>
    <w:rsid w:val="00877222"/>
    <w:rsid w:val="0087737D"/>
    <w:rsid w:val="00880BD2"/>
    <w:rsid w:val="00883629"/>
    <w:rsid w:val="00883CC7"/>
    <w:rsid w:val="00884EE4"/>
    <w:rsid w:val="008853F2"/>
    <w:rsid w:val="00886542"/>
    <w:rsid w:val="008869E7"/>
    <w:rsid w:val="00886F4B"/>
    <w:rsid w:val="00887CD4"/>
    <w:rsid w:val="008903C2"/>
    <w:rsid w:val="00890803"/>
    <w:rsid w:val="00892F88"/>
    <w:rsid w:val="00893274"/>
    <w:rsid w:val="00893C03"/>
    <w:rsid w:val="00895954"/>
    <w:rsid w:val="00897206"/>
    <w:rsid w:val="008A079D"/>
    <w:rsid w:val="008A12DB"/>
    <w:rsid w:val="008A2A09"/>
    <w:rsid w:val="008A3146"/>
    <w:rsid w:val="008A4849"/>
    <w:rsid w:val="008A5C63"/>
    <w:rsid w:val="008A5F90"/>
    <w:rsid w:val="008A6267"/>
    <w:rsid w:val="008A69CB"/>
    <w:rsid w:val="008A7ACE"/>
    <w:rsid w:val="008A7FDC"/>
    <w:rsid w:val="008B2FDA"/>
    <w:rsid w:val="008B3E93"/>
    <w:rsid w:val="008B50FF"/>
    <w:rsid w:val="008B52C4"/>
    <w:rsid w:val="008B5B01"/>
    <w:rsid w:val="008B6DCB"/>
    <w:rsid w:val="008B756D"/>
    <w:rsid w:val="008C1032"/>
    <w:rsid w:val="008C18D4"/>
    <w:rsid w:val="008C230A"/>
    <w:rsid w:val="008C3388"/>
    <w:rsid w:val="008C4A3E"/>
    <w:rsid w:val="008C4B78"/>
    <w:rsid w:val="008C5AC5"/>
    <w:rsid w:val="008C67E0"/>
    <w:rsid w:val="008D00E5"/>
    <w:rsid w:val="008D0EE3"/>
    <w:rsid w:val="008D162C"/>
    <w:rsid w:val="008D1B7A"/>
    <w:rsid w:val="008D2230"/>
    <w:rsid w:val="008D4F54"/>
    <w:rsid w:val="008D5914"/>
    <w:rsid w:val="008D6520"/>
    <w:rsid w:val="008D6A36"/>
    <w:rsid w:val="008D6EAE"/>
    <w:rsid w:val="008D75A2"/>
    <w:rsid w:val="008E1BBF"/>
    <w:rsid w:val="008E2B79"/>
    <w:rsid w:val="008E2BD0"/>
    <w:rsid w:val="008E3461"/>
    <w:rsid w:val="008E4E59"/>
    <w:rsid w:val="008E5323"/>
    <w:rsid w:val="008E6078"/>
    <w:rsid w:val="008E68BA"/>
    <w:rsid w:val="008E789A"/>
    <w:rsid w:val="008F1BF9"/>
    <w:rsid w:val="008F530D"/>
    <w:rsid w:val="008F532B"/>
    <w:rsid w:val="008F5B26"/>
    <w:rsid w:val="008F6224"/>
    <w:rsid w:val="00900743"/>
    <w:rsid w:val="00902094"/>
    <w:rsid w:val="00902F2D"/>
    <w:rsid w:val="009031C7"/>
    <w:rsid w:val="00903587"/>
    <w:rsid w:val="00910191"/>
    <w:rsid w:val="00910F07"/>
    <w:rsid w:val="00912845"/>
    <w:rsid w:val="009128CD"/>
    <w:rsid w:val="00914241"/>
    <w:rsid w:val="00914C3C"/>
    <w:rsid w:val="00916C53"/>
    <w:rsid w:val="00920E83"/>
    <w:rsid w:val="009224DC"/>
    <w:rsid w:val="0092252B"/>
    <w:rsid w:val="0092309E"/>
    <w:rsid w:val="00924B1C"/>
    <w:rsid w:val="00925391"/>
    <w:rsid w:val="00925703"/>
    <w:rsid w:val="009258AC"/>
    <w:rsid w:val="00926E05"/>
    <w:rsid w:val="00926FB9"/>
    <w:rsid w:val="00927513"/>
    <w:rsid w:val="009278AA"/>
    <w:rsid w:val="00930AC7"/>
    <w:rsid w:val="009310BF"/>
    <w:rsid w:val="0093255A"/>
    <w:rsid w:val="009332F9"/>
    <w:rsid w:val="009348D0"/>
    <w:rsid w:val="00934ED9"/>
    <w:rsid w:val="00935524"/>
    <w:rsid w:val="009359F2"/>
    <w:rsid w:val="009359F9"/>
    <w:rsid w:val="009377E9"/>
    <w:rsid w:val="00940EED"/>
    <w:rsid w:val="009414F5"/>
    <w:rsid w:val="00941666"/>
    <w:rsid w:val="009425B5"/>
    <w:rsid w:val="009434C3"/>
    <w:rsid w:val="00943989"/>
    <w:rsid w:val="00947183"/>
    <w:rsid w:val="00950EA6"/>
    <w:rsid w:val="009515A4"/>
    <w:rsid w:val="00953AE6"/>
    <w:rsid w:val="00953C61"/>
    <w:rsid w:val="0095564F"/>
    <w:rsid w:val="0095624F"/>
    <w:rsid w:val="00957C45"/>
    <w:rsid w:val="009602D4"/>
    <w:rsid w:val="00960406"/>
    <w:rsid w:val="009608E2"/>
    <w:rsid w:val="00960E39"/>
    <w:rsid w:val="00960F5B"/>
    <w:rsid w:val="009612BE"/>
    <w:rsid w:val="0096145E"/>
    <w:rsid w:val="00963149"/>
    <w:rsid w:val="0096396C"/>
    <w:rsid w:val="009641D3"/>
    <w:rsid w:val="009653A5"/>
    <w:rsid w:val="0096662A"/>
    <w:rsid w:val="00966997"/>
    <w:rsid w:val="00967561"/>
    <w:rsid w:val="00970EBF"/>
    <w:rsid w:val="009719B4"/>
    <w:rsid w:val="00974262"/>
    <w:rsid w:val="009743DD"/>
    <w:rsid w:val="009745A6"/>
    <w:rsid w:val="00975162"/>
    <w:rsid w:val="0097769E"/>
    <w:rsid w:val="0098075B"/>
    <w:rsid w:val="00982D09"/>
    <w:rsid w:val="0098368D"/>
    <w:rsid w:val="00984E57"/>
    <w:rsid w:val="00984EF2"/>
    <w:rsid w:val="00986176"/>
    <w:rsid w:val="00986AFF"/>
    <w:rsid w:val="00986DB1"/>
    <w:rsid w:val="009879F2"/>
    <w:rsid w:val="00991287"/>
    <w:rsid w:val="00992573"/>
    <w:rsid w:val="00992DCE"/>
    <w:rsid w:val="00995467"/>
    <w:rsid w:val="00995499"/>
    <w:rsid w:val="00997D6B"/>
    <w:rsid w:val="009A0731"/>
    <w:rsid w:val="009A15AC"/>
    <w:rsid w:val="009A1A5C"/>
    <w:rsid w:val="009A2870"/>
    <w:rsid w:val="009A300A"/>
    <w:rsid w:val="009A4BD5"/>
    <w:rsid w:val="009A59E3"/>
    <w:rsid w:val="009A5CC1"/>
    <w:rsid w:val="009A7E4B"/>
    <w:rsid w:val="009B1646"/>
    <w:rsid w:val="009B1AC2"/>
    <w:rsid w:val="009B33E0"/>
    <w:rsid w:val="009B5F5B"/>
    <w:rsid w:val="009B5FCA"/>
    <w:rsid w:val="009B6AB1"/>
    <w:rsid w:val="009B7DDD"/>
    <w:rsid w:val="009C1290"/>
    <w:rsid w:val="009C1D37"/>
    <w:rsid w:val="009C2A18"/>
    <w:rsid w:val="009C2CE6"/>
    <w:rsid w:val="009C3470"/>
    <w:rsid w:val="009C38BC"/>
    <w:rsid w:val="009C3F57"/>
    <w:rsid w:val="009C4044"/>
    <w:rsid w:val="009C50B7"/>
    <w:rsid w:val="009C5921"/>
    <w:rsid w:val="009C59A7"/>
    <w:rsid w:val="009D03C6"/>
    <w:rsid w:val="009D0B2F"/>
    <w:rsid w:val="009D1707"/>
    <w:rsid w:val="009D2569"/>
    <w:rsid w:val="009D463A"/>
    <w:rsid w:val="009D53E2"/>
    <w:rsid w:val="009D60FD"/>
    <w:rsid w:val="009D64F5"/>
    <w:rsid w:val="009D7196"/>
    <w:rsid w:val="009E0579"/>
    <w:rsid w:val="009E1309"/>
    <w:rsid w:val="009E2662"/>
    <w:rsid w:val="009E4ECD"/>
    <w:rsid w:val="009E66FA"/>
    <w:rsid w:val="009E6821"/>
    <w:rsid w:val="009F0D38"/>
    <w:rsid w:val="009F1F92"/>
    <w:rsid w:val="009F3056"/>
    <w:rsid w:val="009F3F76"/>
    <w:rsid w:val="009F3FCE"/>
    <w:rsid w:val="009F4091"/>
    <w:rsid w:val="009F4CEE"/>
    <w:rsid w:val="009F5713"/>
    <w:rsid w:val="009F59DD"/>
    <w:rsid w:val="009F5E7D"/>
    <w:rsid w:val="00A01306"/>
    <w:rsid w:val="00A013CB"/>
    <w:rsid w:val="00A01F64"/>
    <w:rsid w:val="00A020CD"/>
    <w:rsid w:val="00A030E2"/>
    <w:rsid w:val="00A0335B"/>
    <w:rsid w:val="00A04AC8"/>
    <w:rsid w:val="00A05B61"/>
    <w:rsid w:val="00A06107"/>
    <w:rsid w:val="00A10618"/>
    <w:rsid w:val="00A10778"/>
    <w:rsid w:val="00A108FC"/>
    <w:rsid w:val="00A11AD1"/>
    <w:rsid w:val="00A148F7"/>
    <w:rsid w:val="00A14DAB"/>
    <w:rsid w:val="00A15B4A"/>
    <w:rsid w:val="00A176DD"/>
    <w:rsid w:val="00A17921"/>
    <w:rsid w:val="00A2054B"/>
    <w:rsid w:val="00A23A62"/>
    <w:rsid w:val="00A276AF"/>
    <w:rsid w:val="00A32D25"/>
    <w:rsid w:val="00A33391"/>
    <w:rsid w:val="00A33729"/>
    <w:rsid w:val="00A36054"/>
    <w:rsid w:val="00A36A31"/>
    <w:rsid w:val="00A407CA"/>
    <w:rsid w:val="00A40981"/>
    <w:rsid w:val="00A40FD5"/>
    <w:rsid w:val="00A418D5"/>
    <w:rsid w:val="00A42712"/>
    <w:rsid w:val="00A439EF"/>
    <w:rsid w:val="00A44044"/>
    <w:rsid w:val="00A454B0"/>
    <w:rsid w:val="00A45507"/>
    <w:rsid w:val="00A47767"/>
    <w:rsid w:val="00A47F51"/>
    <w:rsid w:val="00A503D9"/>
    <w:rsid w:val="00A50D4C"/>
    <w:rsid w:val="00A510A3"/>
    <w:rsid w:val="00A51257"/>
    <w:rsid w:val="00A5184B"/>
    <w:rsid w:val="00A523B0"/>
    <w:rsid w:val="00A53479"/>
    <w:rsid w:val="00A539FA"/>
    <w:rsid w:val="00A54BFA"/>
    <w:rsid w:val="00A55EA0"/>
    <w:rsid w:val="00A56764"/>
    <w:rsid w:val="00A5797A"/>
    <w:rsid w:val="00A62122"/>
    <w:rsid w:val="00A6358F"/>
    <w:rsid w:val="00A6392A"/>
    <w:rsid w:val="00A639BA"/>
    <w:rsid w:val="00A63DD8"/>
    <w:rsid w:val="00A64FBF"/>
    <w:rsid w:val="00A65529"/>
    <w:rsid w:val="00A679E6"/>
    <w:rsid w:val="00A71A19"/>
    <w:rsid w:val="00A73B0B"/>
    <w:rsid w:val="00A800BC"/>
    <w:rsid w:val="00A80BBB"/>
    <w:rsid w:val="00A81184"/>
    <w:rsid w:val="00A81BC0"/>
    <w:rsid w:val="00A82E0C"/>
    <w:rsid w:val="00A83571"/>
    <w:rsid w:val="00A84399"/>
    <w:rsid w:val="00A84911"/>
    <w:rsid w:val="00A86404"/>
    <w:rsid w:val="00A865CE"/>
    <w:rsid w:val="00A86EA5"/>
    <w:rsid w:val="00A87432"/>
    <w:rsid w:val="00A874EF"/>
    <w:rsid w:val="00A8782F"/>
    <w:rsid w:val="00A87F42"/>
    <w:rsid w:val="00A905BC"/>
    <w:rsid w:val="00A91205"/>
    <w:rsid w:val="00A91640"/>
    <w:rsid w:val="00A9248A"/>
    <w:rsid w:val="00A92A7A"/>
    <w:rsid w:val="00A9581B"/>
    <w:rsid w:val="00A960D7"/>
    <w:rsid w:val="00A960FA"/>
    <w:rsid w:val="00A97123"/>
    <w:rsid w:val="00A97ECA"/>
    <w:rsid w:val="00A97FBF"/>
    <w:rsid w:val="00AA06B9"/>
    <w:rsid w:val="00AA3D87"/>
    <w:rsid w:val="00AB27D3"/>
    <w:rsid w:val="00AB44DA"/>
    <w:rsid w:val="00AB504D"/>
    <w:rsid w:val="00AB5F74"/>
    <w:rsid w:val="00AB6413"/>
    <w:rsid w:val="00AB6EDB"/>
    <w:rsid w:val="00AB7970"/>
    <w:rsid w:val="00AC02C5"/>
    <w:rsid w:val="00AC0D41"/>
    <w:rsid w:val="00AC1580"/>
    <w:rsid w:val="00AC4628"/>
    <w:rsid w:val="00AC462E"/>
    <w:rsid w:val="00AC79AA"/>
    <w:rsid w:val="00AD0717"/>
    <w:rsid w:val="00AD07DF"/>
    <w:rsid w:val="00AD0A8F"/>
    <w:rsid w:val="00AD18E3"/>
    <w:rsid w:val="00AD5360"/>
    <w:rsid w:val="00AD5F98"/>
    <w:rsid w:val="00AD64DC"/>
    <w:rsid w:val="00AD6E5C"/>
    <w:rsid w:val="00AD6EED"/>
    <w:rsid w:val="00AD79B1"/>
    <w:rsid w:val="00AD7C5D"/>
    <w:rsid w:val="00AD7EEA"/>
    <w:rsid w:val="00AE1403"/>
    <w:rsid w:val="00AE172D"/>
    <w:rsid w:val="00AE1A3F"/>
    <w:rsid w:val="00AE1A6E"/>
    <w:rsid w:val="00AE1B57"/>
    <w:rsid w:val="00AE1D4A"/>
    <w:rsid w:val="00AE2537"/>
    <w:rsid w:val="00AE2899"/>
    <w:rsid w:val="00AE3E6A"/>
    <w:rsid w:val="00AE45A8"/>
    <w:rsid w:val="00AE4AF4"/>
    <w:rsid w:val="00AE5040"/>
    <w:rsid w:val="00AE7E22"/>
    <w:rsid w:val="00AF020D"/>
    <w:rsid w:val="00AF0410"/>
    <w:rsid w:val="00AF2883"/>
    <w:rsid w:val="00AF393F"/>
    <w:rsid w:val="00AF3A5D"/>
    <w:rsid w:val="00AF3DFF"/>
    <w:rsid w:val="00AF59F6"/>
    <w:rsid w:val="00B01BFD"/>
    <w:rsid w:val="00B02677"/>
    <w:rsid w:val="00B028F3"/>
    <w:rsid w:val="00B02AF5"/>
    <w:rsid w:val="00B03F7D"/>
    <w:rsid w:val="00B04011"/>
    <w:rsid w:val="00B04967"/>
    <w:rsid w:val="00B0781E"/>
    <w:rsid w:val="00B11D8E"/>
    <w:rsid w:val="00B12217"/>
    <w:rsid w:val="00B1338B"/>
    <w:rsid w:val="00B139AD"/>
    <w:rsid w:val="00B20D95"/>
    <w:rsid w:val="00B20E59"/>
    <w:rsid w:val="00B21932"/>
    <w:rsid w:val="00B21AF6"/>
    <w:rsid w:val="00B2278F"/>
    <w:rsid w:val="00B23B7B"/>
    <w:rsid w:val="00B23D98"/>
    <w:rsid w:val="00B23EC1"/>
    <w:rsid w:val="00B24B64"/>
    <w:rsid w:val="00B24E5C"/>
    <w:rsid w:val="00B24F42"/>
    <w:rsid w:val="00B25B8A"/>
    <w:rsid w:val="00B25B9D"/>
    <w:rsid w:val="00B260CD"/>
    <w:rsid w:val="00B30725"/>
    <w:rsid w:val="00B31C58"/>
    <w:rsid w:val="00B32F6B"/>
    <w:rsid w:val="00B33BE7"/>
    <w:rsid w:val="00B33E52"/>
    <w:rsid w:val="00B349A0"/>
    <w:rsid w:val="00B364FE"/>
    <w:rsid w:val="00B36B02"/>
    <w:rsid w:val="00B423F7"/>
    <w:rsid w:val="00B429B2"/>
    <w:rsid w:val="00B42A94"/>
    <w:rsid w:val="00B43A62"/>
    <w:rsid w:val="00B43ED5"/>
    <w:rsid w:val="00B45814"/>
    <w:rsid w:val="00B46152"/>
    <w:rsid w:val="00B4674B"/>
    <w:rsid w:val="00B475FD"/>
    <w:rsid w:val="00B50A77"/>
    <w:rsid w:val="00B515C1"/>
    <w:rsid w:val="00B525CE"/>
    <w:rsid w:val="00B52CE5"/>
    <w:rsid w:val="00B53FBB"/>
    <w:rsid w:val="00B54148"/>
    <w:rsid w:val="00B54FF0"/>
    <w:rsid w:val="00B55FB5"/>
    <w:rsid w:val="00B563AB"/>
    <w:rsid w:val="00B5649E"/>
    <w:rsid w:val="00B5737C"/>
    <w:rsid w:val="00B603AF"/>
    <w:rsid w:val="00B614A8"/>
    <w:rsid w:val="00B622E3"/>
    <w:rsid w:val="00B62C39"/>
    <w:rsid w:val="00B64B86"/>
    <w:rsid w:val="00B671D5"/>
    <w:rsid w:val="00B726DC"/>
    <w:rsid w:val="00B73E42"/>
    <w:rsid w:val="00B74037"/>
    <w:rsid w:val="00B7488D"/>
    <w:rsid w:val="00B74F7B"/>
    <w:rsid w:val="00B75211"/>
    <w:rsid w:val="00B75846"/>
    <w:rsid w:val="00B75BC2"/>
    <w:rsid w:val="00B76228"/>
    <w:rsid w:val="00B77115"/>
    <w:rsid w:val="00B77406"/>
    <w:rsid w:val="00B7766A"/>
    <w:rsid w:val="00B777FF"/>
    <w:rsid w:val="00B77AE3"/>
    <w:rsid w:val="00B80D29"/>
    <w:rsid w:val="00B81624"/>
    <w:rsid w:val="00B81D86"/>
    <w:rsid w:val="00B8205D"/>
    <w:rsid w:val="00B83017"/>
    <w:rsid w:val="00B835A1"/>
    <w:rsid w:val="00B83ED5"/>
    <w:rsid w:val="00B8405A"/>
    <w:rsid w:val="00B841CE"/>
    <w:rsid w:val="00B85F36"/>
    <w:rsid w:val="00B903F3"/>
    <w:rsid w:val="00B90729"/>
    <w:rsid w:val="00B91D56"/>
    <w:rsid w:val="00B93325"/>
    <w:rsid w:val="00B95BC4"/>
    <w:rsid w:val="00BA08D6"/>
    <w:rsid w:val="00BA0CAF"/>
    <w:rsid w:val="00BA215E"/>
    <w:rsid w:val="00BA2CE0"/>
    <w:rsid w:val="00BA4A0B"/>
    <w:rsid w:val="00BA4C28"/>
    <w:rsid w:val="00BA5776"/>
    <w:rsid w:val="00BA77F2"/>
    <w:rsid w:val="00BB1264"/>
    <w:rsid w:val="00BB221E"/>
    <w:rsid w:val="00BB22E3"/>
    <w:rsid w:val="00BB3692"/>
    <w:rsid w:val="00BB37DC"/>
    <w:rsid w:val="00BB3CEF"/>
    <w:rsid w:val="00BB3D50"/>
    <w:rsid w:val="00BB4666"/>
    <w:rsid w:val="00BB4E1A"/>
    <w:rsid w:val="00BB656C"/>
    <w:rsid w:val="00BB712F"/>
    <w:rsid w:val="00BB71B4"/>
    <w:rsid w:val="00BB7695"/>
    <w:rsid w:val="00BC0493"/>
    <w:rsid w:val="00BC117D"/>
    <w:rsid w:val="00BC1664"/>
    <w:rsid w:val="00BC27DD"/>
    <w:rsid w:val="00BC5836"/>
    <w:rsid w:val="00BC5CC7"/>
    <w:rsid w:val="00BC5F5A"/>
    <w:rsid w:val="00BC6A6F"/>
    <w:rsid w:val="00BC6D96"/>
    <w:rsid w:val="00BC7744"/>
    <w:rsid w:val="00BD082E"/>
    <w:rsid w:val="00BD1257"/>
    <w:rsid w:val="00BD1538"/>
    <w:rsid w:val="00BD175A"/>
    <w:rsid w:val="00BD4102"/>
    <w:rsid w:val="00BD637C"/>
    <w:rsid w:val="00BE09F0"/>
    <w:rsid w:val="00BE0FB8"/>
    <w:rsid w:val="00BE1829"/>
    <w:rsid w:val="00BE2286"/>
    <w:rsid w:val="00BE2354"/>
    <w:rsid w:val="00BE2E9D"/>
    <w:rsid w:val="00BE37CE"/>
    <w:rsid w:val="00BE3AF5"/>
    <w:rsid w:val="00BE4299"/>
    <w:rsid w:val="00BE479F"/>
    <w:rsid w:val="00BE5615"/>
    <w:rsid w:val="00BE5E0C"/>
    <w:rsid w:val="00BE68E2"/>
    <w:rsid w:val="00BF00CA"/>
    <w:rsid w:val="00BF071D"/>
    <w:rsid w:val="00BF11C8"/>
    <w:rsid w:val="00BF18BD"/>
    <w:rsid w:val="00BF1C94"/>
    <w:rsid w:val="00BF1DD3"/>
    <w:rsid w:val="00BF4A3C"/>
    <w:rsid w:val="00BF4D47"/>
    <w:rsid w:val="00BF56DF"/>
    <w:rsid w:val="00BF6738"/>
    <w:rsid w:val="00BF70CA"/>
    <w:rsid w:val="00C002B5"/>
    <w:rsid w:val="00C00D9B"/>
    <w:rsid w:val="00C0129A"/>
    <w:rsid w:val="00C01B09"/>
    <w:rsid w:val="00C02381"/>
    <w:rsid w:val="00C0247D"/>
    <w:rsid w:val="00C0248B"/>
    <w:rsid w:val="00C04060"/>
    <w:rsid w:val="00C04A6A"/>
    <w:rsid w:val="00C04DF3"/>
    <w:rsid w:val="00C052E6"/>
    <w:rsid w:val="00C0539A"/>
    <w:rsid w:val="00C05D43"/>
    <w:rsid w:val="00C060FC"/>
    <w:rsid w:val="00C06927"/>
    <w:rsid w:val="00C06980"/>
    <w:rsid w:val="00C07821"/>
    <w:rsid w:val="00C10592"/>
    <w:rsid w:val="00C10D02"/>
    <w:rsid w:val="00C10DCB"/>
    <w:rsid w:val="00C13390"/>
    <w:rsid w:val="00C13935"/>
    <w:rsid w:val="00C14CA5"/>
    <w:rsid w:val="00C1543C"/>
    <w:rsid w:val="00C16B53"/>
    <w:rsid w:val="00C16D65"/>
    <w:rsid w:val="00C170F2"/>
    <w:rsid w:val="00C17298"/>
    <w:rsid w:val="00C17D18"/>
    <w:rsid w:val="00C17E1B"/>
    <w:rsid w:val="00C21ED0"/>
    <w:rsid w:val="00C230A2"/>
    <w:rsid w:val="00C23883"/>
    <w:rsid w:val="00C2769B"/>
    <w:rsid w:val="00C30976"/>
    <w:rsid w:val="00C30C04"/>
    <w:rsid w:val="00C320C4"/>
    <w:rsid w:val="00C4031F"/>
    <w:rsid w:val="00C4037C"/>
    <w:rsid w:val="00C408A6"/>
    <w:rsid w:val="00C41376"/>
    <w:rsid w:val="00C41BD7"/>
    <w:rsid w:val="00C41CFC"/>
    <w:rsid w:val="00C41DAE"/>
    <w:rsid w:val="00C42848"/>
    <w:rsid w:val="00C42DC5"/>
    <w:rsid w:val="00C44F30"/>
    <w:rsid w:val="00C4631E"/>
    <w:rsid w:val="00C502DC"/>
    <w:rsid w:val="00C513EF"/>
    <w:rsid w:val="00C51E33"/>
    <w:rsid w:val="00C524DD"/>
    <w:rsid w:val="00C52F9D"/>
    <w:rsid w:val="00C54A6A"/>
    <w:rsid w:val="00C54F7E"/>
    <w:rsid w:val="00C55D26"/>
    <w:rsid w:val="00C5635C"/>
    <w:rsid w:val="00C57AE8"/>
    <w:rsid w:val="00C57FF1"/>
    <w:rsid w:val="00C609F2"/>
    <w:rsid w:val="00C614B0"/>
    <w:rsid w:val="00C64B60"/>
    <w:rsid w:val="00C671FA"/>
    <w:rsid w:val="00C7091C"/>
    <w:rsid w:val="00C70D48"/>
    <w:rsid w:val="00C70E6B"/>
    <w:rsid w:val="00C71B49"/>
    <w:rsid w:val="00C731B6"/>
    <w:rsid w:val="00C74692"/>
    <w:rsid w:val="00C74B9A"/>
    <w:rsid w:val="00C7533D"/>
    <w:rsid w:val="00C75ECC"/>
    <w:rsid w:val="00C7601E"/>
    <w:rsid w:val="00C77E45"/>
    <w:rsid w:val="00C80198"/>
    <w:rsid w:val="00C81A3A"/>
    <w:rsid w:val="00C8212E"/>
    <w:rsid w:val="00C84918"/>
    <w:rsid w:val="00C84F24"/>
    <w:rsid w:val="00C85881"/>
    <w:rsid w:val="00C859E6"/>
    <w:rsid w:val="00C85C1F"/>
    <w:rsid w:val="00C85F4A"/>
    <w:rsid w:val="00C861D1"/>
    <w:rsid w:val="00C86296"/>
    <w:rsid w:val="00C86859"/>
    <w:rsid w:val="00C87AA3"/>
    <w:rsid w:val="00C91022"/>
    <w:rsid w:val="00C91F05"/>
    <w:rsid w:val="00C921BE"/>
    <w:rsid w:val="00C95A54"/>
    <w:rsid w:val="00C96154"/>
    <w:rsid w:val="00CA0EE1"/>
    <w:rsid w:val="00CA1D89"/>
    <w:rsid w:val="00CA2AFF"/>
    <w:rsid w:val="00CA3EB9"/>
    <w:rsid w:val="00CA5D70"/>
    <w:rsid w:val="00CA60C5"/>
    <w:rsid w:val="00CA673C"/>
    <w:rsid w:val="00CA6C8B"/>
    <w:rsid w:val="00CA6F9E"/>
    <w:rsid w:val="00CA7F47"/>
    <w:rsid w:val="00CB206D"/>
    <w:rsid w:val="00CB39FD"/>
    <w:rsid w:val="00CB60F2"/>
    <w:rsid w:val="00CB7068"/>
    <w:rsid w:val="00CC2852"/>
    <w:rsid w:val="00CC41EE"/>
    <w:rsid w:val="00CC5510"/>
    <w:rsid w:val="00CC5540"/>
    <w:rsid w:val="00CC62FC"/>
    <w:rsid w:val="00CC7B52"/>
    <w:rsid w:val="00CD006F"/>
    <w:rsid w:val="00CD086B"/>
    <w:rsid w:val="00CD1C6B"/>
    <w:rsid w:val="00CD3B71"/>
    <w:rsid w:val="00CD4250"/>
    <w:rsid w:val="00CD5660"/>
    <w:rsid w:val="00CD745F"/>
    <w:rsid w:val="00CE08DA"/>
    <w:rsid w:val="00CE3A09"/>
    <w:rsid w:val="00CE3D90"/>
    <w:rsid w:val="00CE56E3"/>
    <w:rsid w:val="00CE5EC9"/>
    <w:rsid w:val="00CE6407"/>
    <w:rsid w:val="00CE6ACC"/>
    <w:rsid w:val="00CE7693"/>
    <w:rsid w:val="00CF05E4"/>
    <w:rsid w:val="00CF1CB8"/>
    <w:rsid w:val="00CF278A"/>
    <w:rsid w:val="00CF43A5"/>
    <w:rsid w:val="00CF5495"/>
    <w:rsid w:val="00CF5AE2"/>
    <w:rsid w:val="00CF5E69"/>
    <w:rsid w:val="00CF6EDB"/>
    <w:rsid w:val="00D00D7D"/>
    <w:rsid w:val="00D01FC4"/>
    <w:rsid w:val="00D02503"/>
    <w:rsid w:val="00D03550"/>
    <w:rsid w:val="00D035B7"/>
    <w:rsid w:val="00D043D0"/>
    <w:rsid w:val="00D059A3"/>
    <w:rsid w:val="00D05E3C"/>
    <w:rsid w:val="00D06601"/>
    <w:rsid w:val="00D068E7"/>
    <w:rsid w:val="00D06B45"/>
    <w:rsid w:val="00D06BFF"/>
    <w:rsid w:val="00D1020F"/>
    <w:rsid w:val="00D11F7E"/>
    <w:rsid w:val="00D12616"/>
    <w:rsid w:val="00D130FB"/>
    <w:rsid w:val="00D13D26"/>
    <w:rsid w:val="00D13E91"/>
    <w:rsid w:val="00D149A1"/>
    <w:rsid w:val="00D16584"/>
    <w:rsid w:val="00D169B0"/>
    <w:rsid w:val="00D177BA"/>
    <w:rsid w:val="00D2026A"/>
    <w:rsid w:val="00D20CEA"/>
    <w:rsid w:val="00D21904"/>
    <w:rsid w:val="00D231F8"/>
    <w:rsid w:val="00D2429A"/>
    <w:rsid w:val="00D24951"/>
    <w:rsid w:val="00D24B9C"/>
    <w:rsid w:val="00D24DEB"/>
    <w:rsid w:val="00D25319"/>
    <w:rsid w:val="00D306E2"/>
    <w:rsid w:val="00D317E8"/>
    <w:rsid w:val="00D32C97"/>
    <w:rsid w:val="00D33CD2"/>
    <w:rsid w:val="00D340C4"/>
    <w:rsid w:val="00D35A6F"/>
    <w:rsid w:val="00D37261"/>
    <w:rsid w:val="00D37897"/>
    <w:rsid w:val="00D411B0"/>
    <w:rsid w:val="00D41395"/>
    <w:rsid w:val="00D415F2"/>
    <w:rsid w:val="00D41AE9"/>
    <w:rsid w:val="00D42236"/>
    <w:rsid w:val="00D4306F"/>
    <w:rsid w:val="00D431E8"/>
    <w:rsid w:val="00D43871"/>
    <w:rsid w:val="00D447B0"/>
    <w:rsid w:val="00D46579"/>
    <w:rsid w:val="00D4658C"/>
    <w:rsid w:val="00D47417"/>
    <w:rsid w:val="00D47F86"/>
    <w:rsid w:val="00D51123"/>
    <w:rsid w:val="00D516D0"/>
    <w:rsid w:val="00D522CC"/>
    <w:rsid w:val="00D5391B"/>
    <w:rsid w:val="00D545A1"/>
    <w:rsid w:val="00D54700"/>
    <w:rsid w:val="00D552D7"/>
    <w:rsid w:val="00D55E01"/>
    <w:rsid w:val="00D55EA4"/>
    <w:rsid w:val="00D56188"/>
    <w:rsid w:val="00D57374"/>
    <w:rsid w:val="00D57F96"/>
    <w:rsid w:val="00D57FA7"/>
    <w:rsid w:val="00D62489"/>
    <w:rsid w:val="00D6261D"/>
    <w:rsid w:val="00D64232"/>
    <w:rsid w:val="00D64F09"/>
    <w:rsid w:val="00D65388"/>
    <w:rsid w:val="00D65FEC"/>
    <w:rsid w:val="00D6654E"/>
    <w:rsid w:val="00D67B25"/>
    <w:rsid w:val="00D67F5E"/>
    <w:rsid w:val="00D70136"/>
    <w:rsid w:val="00D70AFE"/>
    <w:rsid w:val="00D75168"/>
    <w:rsid w:val="00D76366"/>
    <w:rsid w:val="00D766EA"/>
    <w:rsid w:val="00D774E8"/>
    <w:rsid w:val="00D8105B"/>
    <w:rsid w:val="00D81DF2"/>
    <w:rsid w:val="00D861EA"/>
    <w:rsid w:val="00D876BF"/>
    <w:rsid w:val="00D87EBA"/>
    <w:rsid w:val="00D9025C"/>
    <w:rsid w:val="00D93C0B"/>
    <w:rsid w:val="00D944F5"/>
    <w:rsid w:val="00D945E5"/>
    <w:rsid w:val="00D95A73"/>
    <w:rsid w:val="00D9757F"/>
    <w:rsid w:val="00D97580"/>
    <w:rsid w:val="00D97B1C"/>
    <w:rsid w:val="00D97E35"/>
    <w:rsid w:val="00DA101E"/>
    <w:rsid w:val="00DA1363"/>
    <w:rsid w:val="00DA3277"/>
    <w:rsid w:val="00DA3530"/>
    <w:rsid w:val="00DA4834"/>
    <w:rsid w:val="00DA519D"/>
    <w:rsid w:val="00DB0081"/>
    <w:rsid w:val="00DB0F24"/>
    <w:rsid w:val="00DB1785"/>
    <w:rsid w:val="00DB1B0B"/>
    <w:rsid w:val="00DB26BA"/>
    <w:rsid w:val="00DB33AA"/>
    <w:rsid w:val="00DB5669"/>
    <w:rsid w:val="00DB56BD"/>
    <w:rsid w:val="00DB6BD7"/>
    <w:rsid w:val="00DB792D"/>
    <w:rsid w:val="00DC131B"/>
    <w:rsid w:val="00DC1346"/>
    <w:rsid w:val="00DC1B49"/>
    <w:rsid w:val="00DC3EC9"/>
    <w:rsid w:val="00DC4C7B"/>
    <w:rsid w:val="00DC50E5"/>
    <w:rsid w:val="00DC6528"/>
    <w:rsid w:val="00DC6F29"/>
    <w:rsid w:val="00DC72F7"/>
    <w:rsid w:val="00DC73E3"/>
    <w:rsid w:val="00DC7877"/>
    <w:rsid w:val="00DD0397"/>
    <w:rsid w:val="00DD042C"/>
    <w:rsid w:val="00DD0D3C"/>
    <w:rsid w:val="00DD1FC2"/>
    <w:rsid w:val="00DD2A69"/>
    <w:rsid w:val="00DD3519"/>
    <w:rsid w:val="00DD4354"/>
    <w:rsid w:val="00DD4783"/>
    <w:rsid w:val="00DD4D12"/>
    <w:rsid w:val="00DE14BB"/>
    <w:rsid w:val="00DE2D6A"/>
    <w:rsid w:val="00DE5FD4"/>
    <w:rsid w:val="00DE6935"/>
    <w:rsid w:val="00DE6FA5"/>
    <w:rsid w:val="00DE731D"/>
    <w:rsid w:val="00DE76D2"/>
    <w:rsid w:val="00DF245F"/>
    <w:rsid w:val="00DF333E"/>
    <w:rsid w:val="00DF3D3C"/>
    <w:rsid w:val="00DF44E8"/>
    <w:rsid w:val="00DF4712"/>
    <w:rsid w:val="00DF5198"/>
    <w:rsid w:val="00E00C21"/>
    <w:rsid w:val="00E00DAE"/>
    <w:rsid w:val="00E020DC"/>
    <w:rsid w:val="00E0288E"/>
    <w:rsid w:val="00E02A93"/>
    <w:rsid w:val="00E038E3"/>
    <w:rsid w:val="00E04243"/>
    <w:rsid w:val="00E04B59"/>
    <w:rsid w:val="00E05097"/>
    <w:rsid w:val="00E05BBB"/>
    <w:rsid w:val="00E05F8B"/>
    <w:rsid w:val="00E079ED"/>
    <w:rsid w:val="00E07F0E"/>
    <w:rsid w:val="00E109B9"/>
    <w:rsid w:val="00E11326"/>
    <w:rsid w:val="00E117B5"/>
    <w:rsid w:val="00E14428"/>
    <w:rsid w:val="00E14435"/>
    <w:rsid w:val="00E14843"/>
    <w:rsid w:val="00E15F0B"/>
    <w:rsid w:val="00E16EFB"/>
    <w:rsid w:val="00E177C6"/>
    <w:rsid w:val="00E21E5F"/>
    <w:rsid w:val="00E2309D"/>
    <w:rsid w:val="00E2346B"/>
    <w:rsid w:val="00E24261"/>
    <w:rsid w:val="00E26538"/>
    <w:rsid w:val="00E266B0"/>
    <w:rsid w:val="00E26B9D"/>
    <w:rsid w:val="00E26F5F"/>
    <w:rsid w:val="00E27944"/>
    <w:rsid w:val="00E27D78"/>
    <w:rsid w:val="00E306FE"/>
    <w:rsid w:val="00E32336"/>
    <w:rsid w:val="00E33AC3"/>
    <w:rsid w:val="00E341C8"/>
    <w:rsid w:val="00E357C5"/>
    <w:rsid w:val="00E41257"/>
    <w:rsid w:val="00E41BF2"/>
    <w:rsid w:val="00E4227E"/>
    <w:rsid w:val="00E435AA"/>
    <w:rsid w:val="00E44A68"/>
    <w:rsid w:val="00E45AF5"/>
    <w:rsid w:val="00E45E3E"/>
    <w:rsid w:val="00E45F53"/>
    <w:rsid w:val="00E45FAD"/>
    <w:rsid w:val="00E464E2"/>
    <w:rsid w:val="00E46D80"/>
    <w:rsid w:val="00E47558"/>
    <w:rsid w:val="00E509A6"/>
    <w:rsid w:val="00E50F74"/>
    <w:rsid w:val="00E5183D"/>
    <w:rsid w:val="00E52646"/>
    <w:rsid w:val="00E531C2"/>
    <w:rsid w:val="00E56638"/>
    <w:rsid w:val="00E56BA9"/>
    <w:rsid w:val="00E6431D"/>
    <w:rsid w:val="00E65658"/>
    <w:rsid w:val="00E6638D"/>
    <w:rsid w:val="00E664CA"/>
    <w:rsid w:val="00E667AD"/>
    <w:rsid w:val="00E672A8"/>
    <w:rsid w:val="00E67A6E"/>
    <w:rsid w:val="00E67CCE"/>
    <w:rsid w:val="00E72AF1"/>
    <w:rsid w:val="00E72BCD"/>
    <w:rsid w:val="00E73412"/>
    <w:rsid w:val="00E74DCB"/>
    <w:rsid w:val="00E76394"/>
    <w:rsid w:val="00E80402"/>
    <w:rsid w:val="00E824EF"/>
    <w:rsid w:val="00E826CE"/>
    <w:rsid w:val="00E8370F"/>
    <w:rsid w:val="00E83C4B"/>
    <w:rsid w:val="00E849E1"/>
    <w:rsid w:val="00E877F1"/>
    <w:rsid w:val="00E901F5"/>
    <w:rsid w:val="00E94533"/>
    <w:rsid w:val="00E95935"/>
    <w:rsid w:val="00E95DC3"/>
    <w:rsid w:val="00E966D0"/>
    <w:rsid w:val="00E96AF8"/>
    <w:rsid w:val="00E971E6"/>
    <w:rsid w:val="00E9785C"/>
    <w:rsid w:val="00EA0AF9"/>
    <w:rsid w:val="00EA0CE0"/>
    <w:rsid w:val="00EA0E26"/>
    <w:rsid w:val="00EA7F5B"/>
    <w:rsid w:val="00EB0C6B"/>
    <w:rsid w:val="00EB10D1"/>
    <w:rsid w:val="00EB242C"/>
    <w:rsid w:val="00EB25BF"/>
    <w:rsid w:val="00EB27C3"/>
    <w:rsid w:val="00EB3498"/>
    <w:rsid w:val="00EB34AA"/>
    <w:rsid w:val="00EB42B1"/>
    <w:rsid w:val="00EB45DC"/>
    <w:rsid w:val="00EB4A80"/>
    <w:rsid w:val="00EB69C1"/>
    <w:rsid w:val="00EC0DB4"/>
    <w:rsid w:val="00EC0F85"/>
    <w:rsid w:val="00EC143D"/>
    <w:rsid w:val="00EC14AA"/>
    <w:rsid w:val="00EC1D8F"/>
    <w:rsid w:val="00EC241C"/>
    <w:rsid w:val="00EC387A"/>
    <w:rsid w:val="00EC4099"/>
    <w:rsid w:val="00EC64FD"/>
    <w:rsid w:val="00EC70BE"/>
    <w:rsid w:val="00ED0787"/>
    <w:rsid w:val="00ED0E93"/>
    <w:rsid w:val="00ED22CC"/>
    <w:rsid w:val="00ED3E61"/>
    <w:rsid w:val="00ED498A"/>
    <w:rsid w:val="00ED5D0F"/>
    <w:rsid w:val="00ED6434"/>
    <w:rsid w:val="00ED6927"/>
    <w:rsid w:val="00EE0AF0"/>
    <w:rsid w:val="00EE346D"/>
    <w:rsid w:val="00EE4F00"/>
    <w:rsid w:val="00EE57B5"/>
    <w:rsid w:val="00EE6B99"/>
    <w:rsid w:val="00EE6F67"/>
    <w:rsid w:val="00EE7335"/>
    <w:rsid w:val="00EF0679"/>
    <w:rsid w:val="00EF0D08"/>
    <w:rsid w:val="00EF1A6B"/>
    <w:rsid w:val="00EF2406"/>
    <w:rsid w:val="00EF2821"/>
    <w:rsid w:val="00EF2B97"/>
    <w:rsid w:val="00EF319E"/>
    <w:rsid w:val="00EF4621"/>
    <w:rsid w:val="00EF55D1"/>
    <w:rsid w:val="00EF5C01"/>
    <w:rsid w:val="00EF6B7A"/>
    <w:rsid w:val="00EF7193"/>
    <w:rsid w:val="00F01A16"/>
    <w:rsid w:val="00F02DF1"/>
    <w:rsid w:val="00F04210"/>
    <w:rsid w:val="00F04ACB"/>
    <w:rsid w:val="00F04C84"/>
    <w:rsid w:val="00F05312"/>
    <w:rsid w:val="00F06B41"/>
    <w:rsid w:val="00F078F1"/>
    <w:rsid w:val="00F101BC"/>
    <w:rsid w:val="00F102E8"/>
    <w:rsid w:val="00F11A83"/>
    <w:rsid w:val="00F1541E"/>
    <w:rsid w:val="00F16088"/>
    <w:rsid w:val="00F169B1"/>
    <w:rsid w:val="00F20EEC"/>
    <w:rsid w:val="00F217B7"/>
    <w:rsid w:val="00F228B9"/>
    <w:rsid w:val="00F23412"/>
    <w:rsid w:val="00F243BC"/>
    <w:rsid w:val="00F24EAD"/>
    <w:rsid w:val="00F255B8"/>
    <w:rsid w:val="00F278C7"/>
    <w:rsid w:val="00F30680"/>
    <w:rsid w:val="00F3510C"/>
    <w:rsid w:val="00F37311"/>
    <w:rsid w:val="00F374FB"/>
    <w:rsid w:val="00F37FC6"/>
    <w:rsid w:val="00F40437"/>
    <w:rsid w:val="00F40AAA"/>
    <w:rsid w:val="00F41735"/>
    <w:rsid w:val="00F43D19"/>
    <w:rsid w:val="00F44506"/>
    <w:rsid w:val="00F44519"/>
    <w:rsid w:val="00F44E43"/>
    <w:rsid w:val="00F453E2"/>
    <w:rsid w:val="00F45DAB"/>
    <w:rsid w:val="00F45EAC"/>
    <w:rsid w:val="00F460B1"/>
    <w:rsid w:val="00F468CC"/>
    <w:rsid w:val="00F471B4"/>
    <w:rsid w:val="00F5023F"/>
    <w:rsid w:val="00F50F1D"/>
    <w:rsid w:val="00F51E15"/>
    <w:rsid w:val="00F51F4C"/>
    <w:rsid w:val="00F52C5B"/>
    <w:rsid w:val="00F543DA"/>
    <w:rsid w:val="00F55730"/>
    <w:rsid w:val="00F567BE"/>
    <w:rsid w:val="00F5716B"/>
    <w:rsid w:val="00F571D6"/>
    <w:rsid w:val="00F57E4E"/>
    <w:rsid w:val="00F60633"/>
    <w:rsid w:val="00F60D39"/>
    <w:rsid w:val="00F614C0"/>
    <w:rsid w:val="00F63A62"/>
    <w:rsid w:val="00F663BE"/>
    <w:rsid w:val="00F668E3"/>
    <w:rsid w:val="00F67E7C"/>
    <w:rsid w:val="00F705AF"/>
    <w:rsid w:val="00F71611"/>
    <w:rsid w:val="00F73C70"/>
    <w:rsid w:val="00F74BD4"/>
    <w:rsid w:val="00F77B6B"/>
    <w:rsid w:val="00F82D47"/>
    <w:rsid w:val="00F83299"/>
    <w:rsid w:val="00F8336A"/>
    <w:rsid w:val="00F83487"/>
    <w:rsid w:val="00F8397B"/>
    <w:rsid w:val="00F8418C"/>
    <w:rsid w:val="00F8447B"/>
    <w:rsid w:val="00F8489E"/>
    <w:rsid w:val="00F84982"/>
    <w:rsid w:val="00F86086"/>
    <w:rsid w:val="00F93D4C"/>
    <w:rsid w:val="00F94190"/>
    <w:rsid w:val="00F94C02"/>
    <w:rsid w:val="00F951A3"/>
    <w:rsid w:val="00F960F3"/>
    <w:rsid w:val="00F96EEA"/>
    <w:rsid w:val="00F97337"/>
    <w:rsid w:val="00FA15C2"/>
    <w:rsid w:val="00FA31A1"/>
    <w:rsid w:val="00FA3361"/>
    <w:rsid w:val="00FA3A71"/>
    <w:rsid w:val="00FA46EA"/>
    <w:rsid w:val="00FA55F2"/>
    <w:rsid w:val="00FA5C6E"/>
    <w:rsid w:val="00FA6FE8"/>
    <w:rsid w:val="00FA7A2D"/>
    <w:rsid w:val="00FB076E"/>
    <w:rsid w:val="00FB2F6A"/>
    <w:rsid w:val="00FB54DC"/>
    <w:rsid w:val="00FB6836"/>
    <w:rsid w:val="00FC04B9"/>
    <w:rsid w:val="00FC2F52"/>
    <w:rsid w:val="00FC31CD"/>
    <w:rsid w:val="00FC37B4"/>
    <w:rsid w:val="00FC40FA"/>
    <w:rsid w:val="00FC48A6"/>
    <w:rsid w:val="00FC617C"/>
    <w:rsid w:val="00FC6A4E"/>
    <w:rsid w:val="00FD0A19"/>
    <w:rsid w:val="00FD26C1"/>
    <w:rsid w:val="00FD270D"/>
    <w:rsid w:val="00FD2B5C"/>
    <w:rsid w:val="00FD3922"/>
    <w:rsid w:val="00FD607C"/>
    <w:rsid w:val="00FD711D"/>
    <w:rsid w:val="00FD7451"/>
    <w:rsid w:val="00FD76A1"/>
    <w:rsid w:val="00FD7AA4"/>
    <w:rsid w:val="00FE0C22"/>
    <w:rsid w:val="00FE1964"/>
    <w:rsid w:val="00FE1FCF"/>
    <w:rsid w:val="00FE2AFC"/>
    <w:rsid w:val="00FE2EF2"/>
    <w:rsid w:val="00FE31BF"/>
    <w:rsid w:val="00FE34D4"/>
    <w:rsid w:val="00FE3C10"/>
    <w:rsid w:val="00FF0F08"/>
    <w:rsid w:val="00FF1D56"/>
    <w:rsid w:val="00FF40DD"/>
    <w:rsid w:val="00FF436A"/>
    <w:rsid w:val="00FF479E"/>
    <w:rsid w:val="00FF6745"/>
    <w:rsid w:val="00FF70AE"/>
    <w:rsid w:val="00FF711A"/>
    <w:rsid w:val="00FF7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D990E"/>
  <w15:chartTrackingRefBased/>
  <w15:docId w15:val="{8A1E5F3C-FE0C-4C9F-86A8-369968C3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467"/>
    <w:pPr>
      <w:spacing w:line="360" w:lineRule="auto"/>
      <w:ind w:firstLine="709"/>
      <w:jc w:val="both"/>
    </w:pPr>
    <w:rPr>
      <w:rFonts w:ascii="Arial" w:hAnsi="Arial"/>
      <w:sz w:val="24"/>
      <w:szCs w:val="22"/>
    </w:rPr>
  </w:style>
  <w:style w:type="paragraph" w:styleId="10">
    <w:name w:val="heading 1"/>
    <w:aliases w:val="Раздел"/>
    <w:basedOn w:val="a"/>
    <w:link w:val="11"/>
    <w:uiPriority w:val="9"/>
    <w:qFormat/>
    <w:rsid w:val="00D47F86"/>
    <w:pPr>
      <w:spacing w:before="480" w:after="480"/>
      <w:contextualSpacing/>
      <w:outlineLvl w:val="0"/>
    </w:pPr>
    <w:rPr>
      <w:b/>
      <w:bCs/>
      <w:kern w:val="36"/>
      <w:sz w:val="28"/>
      <w:szCs w:val="48"/>
    </w:rPr>
  </w:style>
  <w:style w:type="paragraph" w:styleId="2">
    <w:name w:val="heading 2"/>
    <w:aliases w:val="Подраздел"/>
    <w:basedOn w:val="a"/>
    <w:next w:val="a"/>
    <w:link w:val="20"/>
    <w:uiPriority w:val="9"/>
    <w:unhideWhenUsed/>
    <w:qFormat/>
    <w:rsid w:val="0085521C"/>
    <w:pPr>
      <w:keepNext/>
      <w:keepLines/>
      <w:spacing w:before="480" w:after="480"/>
      <w:outlineLvl w:val="1"/>
    </w:pPr>
    <w:rPr>
      <w:b/>
      <w:bCs/>
      <w:sz w:val="26"/>
      <w:szCs w:val="26"/>
    </w:rPr>
  </w:style>
  <w:style w:type="paragraph" w:styleId="3">
    <w:name w:val="heading 3"/>
    <w:aliases w:val="Пункт"/>
    <w:basedOn w:val="a"/>
    <w:next w:val="a"/>
    <w:link w:val="30"/>
    <w:uiPriority w:val="9"/>
    <w:unhideWhenUsed/>
    <w:qFormat/>
    <w:rsid w:val="000A4D96"/>
    <w:pPr>
      <w:keepNext/>
      <w:keepLines/>
      <w:contextualSpacing/>
      <w:outlineLvl w:val="2"/>
    </w:pPr>
    <w:rPr>
      <w:b/>
      <w:bCs/>
      <w:szCs w:val="26"/>
    </w:rPr>
  </w:style>
  <w:style w:type="paragraph" w:styleId="4">
    <w:name w:val="heading 4"/>
    <w:basedOn w:val="a"/>
    <w:next w:val="a"/>
    <w:link w:val="40"/>
    <w:unhideWhenUsed/>
    <w:rsid w:val="00862174"/>
    <w:pPr>
      <w:keepNext/>
      <w:keepLines/>
      <w:spacing w:before="40"/>
      <w:outlineLvl w:val="3"/>
    </w:pPr>
    <w:rPr>
      <w:rFonts w:ascii="Cambria" w:hAnsi="Cambria"/>
      <w:i/>
      <w:iCs/>
      <w:color w:val="365F91"/>
    </w:rPr>
  </w:style>
  <w:style w:type="paragraph" w:styleId="5">
    <w:name w:val="heading 5"/>
    <w:basedOn w:val="4"/>
    <w:next w:val="a"/>
    <w:link w:val="50"/>
    <w:rsid w:val="005158D5"/>
    <w:pPr>
      <w:keepLines w:val="0"/>
      <w:tabs>
        <w:tab w:val="center" w:pos="4536"/>
        <w:tab w:val="right" w:pos="9072"/>
      </w:tabs>
      <w:suppressAutoHyphens/>
      <w:spacing w:before="0" w:after="120"/>
      <w:jc w:val="left"/>
      <w:outlineLvl w:val="4"/>
    </w:pPr>
    <w:rPr>
      <w:rFonts w:ascii="Arial" w:eastAsia="MS Mincho" w:hAnsi="Arial"/>
      <w:b/>
      <w:i w:val="0"/>
      <w:iCs w:val="0"/>
      <w:color w:val="auto"/>
      <w:kern w:val="28"/>
      <w:szCs w:val="20"/>
      <w:lang w:val="en-US" w:eastAsia="ja-JP"/>
    </w:rPr>
  </w:style>
  <w:style w:type="paragraph" w:styleId="6">
    <w:name w:val="heading 6"/>
    <w:basedOn w:val="5"/>
    <w:next w:val="a"/>
    <w:link w:val="60"/>
    <w:rsid w:val="005158D5"/>
    <w:pPr>
      <w:outlineLvl w:val="5"/>
    </w:pPr>
  </w:style>
  <w:style w:type="paragraph" w:styleId="7">
    <w:name w:val="heading 7"/>
    <w:basedOn w:val="6"/>
    <w:next w:val="a"/>
    <w:link w:val="70"/>
    <w:rsid w:val="005158D5"/>
    <w:pPr>
      <w:outlineLvl w:val="6"/>
    </w:pPr>
  </w:style>
  <w:style w:type="paragraph" w:styleId="8">
    <w:name w:val="heading 8"/>
    <w:basedOn w:val="a"/>
    <w:next w:val="a"/>
    <w:link w:val="80"/>
    <w:rsid w:val="005138D0"/>
    <w:pPr>
      <w:keepNext/>
      <w:numPr>
        <w:ilvl w:val="7"/>
        <w:numId w:val="2"/>
      </w:numPr>
      <w:suppressAutoHyphens/>
      <w:spacing w:line="240" w:lineRule="auto"/>
      <w:ind w:left="708" w:firstLine="0"/>
      <w:outlineLvl w:val="7"/>
    </w:pPr>
    <w:rPr>
      <w:rFonts w:ascii="Times New Roman" w:hAnsi="Times New Roman"/>
      <w:b/>
      <w:bCs/>
      <w:szCs w:val="24"/>
      <w:lang w:eastAsia="ar-SA"/>
    </w:rPr>
  </w:style>
  <w:style w:type="paragraph" w:styleId="9">
    <w:name w:val="heading 9"/>
    <w:basedOn w:val="8"/>
    <w:next w:val="a"/>
    <w:link w:val="90"/>
    <w:rsid w:val="005158D5"/>
    <w:pPr>
      <w:numPr>
        <w:ilvl w:val="0"/>
        <w:numId w:val="0"/>
      </w:numPr>
      <w:tabs>
        <w:tab w:val="center" w:pos="4536"/>
        <w:tab w:val="right" w:pos="9072"/>
      </w:tabs>
      <w:spacing w:after="120" w:line="360" w:lineRule="auto"/>
      <w:ind w:firstLine="709"/>
      <w:jc w:val="left"/>
      <w:outlineLvl w:val="8"/>
    </w:pPr>
    <w:rPr>
      <w:rFonts w:ascii="Arial" w:eastAsia="MS Mincho" w:hAnsi="Arial"/>
      <w:bCs w:val="0"/>
      <w:kern w:val="28"/>
      <w:szCs w:val="20"/>
      <w:lang w:val="en-US"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
    <w:link w:val="10"/>
    <w:uiPriority w:val="9"/>
    <w:rsid w:val="00D47F86"/>
    <w:rPr>
      <w:rFonts w:ascii="Arial" w:eastAsia="Times New Roman" w:hAnsi="Arial" w:cs="Times New Roman"/>
      <w:b/>
      <w:bCs/>
      <w:kern w:val="36"/>
      <w:sz w:val="28"/>
      <w:szCs w:val="48"/>
    </w:rPr>
  </w:style>
  <w:style w:type="character" w:customStyle="1" w:styleId="20">
    <w:name w:val="Заголовок 2 Знак"/>
    <w:aliases w:val="Подраздел Знак"/>
    <w:link w:val="2"/>
    <w:uiPriority w:val="9"/>
    <w:rsid w:val="0085521C"/>
    <w:rPr>
      <w:rFonts w:ascii="Arial" w:eastAsia="Times New Roman" w:hAnsi="Arial" w:cs="Times New Roman"/>
      <w:b/>
      <w:bCs/>
      <w:sz w:val="26"/>
      <w:szCs w:val="26"/>
    </w:rPr>
  </w:style>
  <w:style w:type="character" w:customStyle="1" w:styleId="30">
    <w:name w:val="Заголовок 3 Знак"/>
    <w:aliases w:val="Пункт Знак"/>
    <w:link w:val="3"/>
    <w:uiPriority w:val="9"/>
    <w:rsid w:val="000A4D96"/>
    <w:rPr>
      <w:rFonts w:ascii="Arial" w:eastAsia="Times New Roman" w:hAnsi="Arial" w:cs="Times New Roman"/>
      <w:b/>
      <w:bCs/>
      <w:sz w:val="24"/>
      <w:szCs w:val="26"/>
    </w:rPr>
  </w:style>
  <w:style w:type="character" w:customStyle="1" w:styleId="40">
    <w:name w:val="Заголовок 4 Знак"/>
    <w:link w:val="4"/>
    <w:rsid w:val="00862174"/>
    <w:rPr>
      <w:rFonts w:ascii="Cambria" w:eastAsia="Times New Roman" w:hAnsi="Cambria" w:cs="Times New Roman"/>
      <w:i/>
      <w:iCs/>
      <w:color w:val="365F91"/>
    </w:rPr>
  </w:style>
  <w:style w:type="character" w:customStyle="1" w:styleId="80">
    <w:name w:val="Заголовок 8 Знак"/>
    <w:link w:val="8"/>
    <w:rsid w:val="005138D0"/>
    <w:rPr>
      <w:rFonts w:ascii="Times New Roman" w:eastAsia="Times New Roman" w:hAnsi="Times New Roman" w:cs="Times New Roman"/>
      <w:b/>
      <w:bCs/>
      <w:sz w:val="24"/>
      <w:szCs w:val="24"/>
      <w:lang w:eastAsia="ar-SA"/>
    </w:rPr>
  </w:style>
  <w:style w:type="character" w:customStyle="1" w:styleId="a3">
    <w:name w:val="Заголовок Знак"/>
    <w:link w:val="a4"/>
    <w:uiPriority w:val="10"/>
    <w:rsid w:val="00D57F96"/>
    <w:rPr>
      <w:rFonts w:ascii="Times New Roman" w:eastAsia="Times New Roman" w:hAnsi="Times New Roman" w:cs="Times New Roman"/>
      <w:sz w:val="24"/>
      <w:szCs w:val="24"/>
    </w:rPr>
  </w:style>
  <w:style w:type="paragraph" w:styleId="a4">
    <w:name w:val="Title"/>
    <w:basedOn w:val="a"/>
    <w:link w:val="a3"/>
    <w:uiPriority w:val="10"/>
    <w:rsid w:val="00D57F96"/>
    <w:pPr>
      <w:spacing w:before="100" w:beforeAutospacing="1" w:after="100" w:afterAutospacing="1" w:line="240" w:lineRule="auto"/>
    </w:pPr>
    <w:rPr>
      <w:rFonts w:ascii="Times New Roman" w:hAnsi="Times New Roman"/>
      <w:szCs w:val="24"/>
    </w:rPr>
  </w:style>
  <w:style w:type="character" w:customStyle="1" w:styleId="a5">
    <w:name w:val="Основной текст Знак"/>
    <w:link w:val="a6"/>
    <w:rsid w:val="00D57F96"/>
    <w:rPr>
      <w:rFonts w:ascii="Times New Roman" w:eastAsia="Times New Roman" w:hAnsi="Times New Roman" w:cs="Times New Roman"/>
      <w:sz w:val="24"/>
      <w:szCs w:val="24"/>
    </w:rPr>
  </w:style>
  <w:style w:type="paragraph" w:styleId="a6">
    <w:name w:val="Body Text"/>
    <w:basedOn w:val="a"/>
    <w:link w:val="a5"/>
    <w:unhideWhenUsed/>
    <w:rsid w:val="00D57F96"/>
    <w:pPr>
      <w:spacing w:before="100" w:beforeAutospacing="1" w:after="100" w:afterAutospacing="1" w:line="240" w:lineRule="auto"/>
    </w:pPr>
    <w:rPr>
      <w:rFonts w:ascii="Times New Roman" w:hAnsi="Times New Roman"/>
      <w:szCs w:val="24"/>
    </w:rPr>
  </w:style>
  <w:style w:type="character" w:customStyle="1" w:styleId="a7">
    <w:name w:val="Основной текст с отступом Знак"/>
    <w:link w:val="a8"/>
    <w:rsid w:val="00D57F96"/>
    <w:rPr>
      <w:rFonts w:ascii="Times New Roman" w:eastAsia="Times New Roman" w:hAnsi="Times New Roman" w:cs="Times New Roman"/>
      <w:sz w:val="24"/>
      <w:szCs w:val="24"/>
    </w:rPr>
  </w:style>
  <w:style w:type="paragraph" w:styleId="a8">
    <w:name w:val="Body Text Indent"/>
    <w:basedOn w:val="a"/>
    <w:link w:val="a7"/>
    <w:unhideWhenUsed/>
    <w:rsid w:val="00D57F96"/>
    <w:pPr>
      <w:spacing w:before="100" w:beforeAutospacing="1" w:after="100" w:afterAutospacing="1" w:line="240" w:lineRule="auto"/>
    </w:pPr>
    <w:rPr>
      <w:rFonts w:ascii="Times New Roman" w:hAnsi="Times New Roman"/>
      <w:szCs w:val="24"/>
    </w:rPr>
  </w:style>
  <w:style w:type="paragraph" w:styleId="a9">
    <w:name w:val="Balloon Text"/>
    <w:basedOn w:val="a"/>
    <w:link w:val="aa"/>
    <w:semiHidden/>
    <w:unhideWhenUsed/>
    <w:rsid w:val="00D57F96"/>
    <w:pPr>
      <w:spacing w:line="240" w:lineRule="auto"/>
    </w:pPr>
    <w:rPr>
      <w:rFonts w:ascii="Tahoma" w:hAnsi="Tahoma" w:cs="Tahoma"/>
      <w:sz w:val="16"/>
      <w:szCs w:val="16"/>
    </w:rPr>
  </w:style>
  <w:style w:type="character" w:customStyle="1" w:styleId="aa">
    <w:name w:val="Текст выноски Знак"/>
    <w:link w:val="a9"/>
    <w:semiHidden/>
    <w:rsid w:val="00D57F96"/>
    <w:rPr>
      <w:rFonts w:ascii="Tahoma" w:hAnsi="Tahoma" w:cs="Tahoma"/>
      <w:sz w:val="16"/>
      <w:szCs w:val="16"/>
    </w:rPr>
  </w:style>
  <w:style w:type="table" w:styleId="ab">
    <w:name w:val="Table Grid"/>
    <w:basedOn w:val="a1"/>
    <w:uiPriority w:val="59"/>
    <w:rsid w:val="00D56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rsid w:val="00E824EF"/>
    <w:pPr>
      <w:ind w:left="720"/>
      <w:contextualSpacing/>
    </w:pPr>
  </w:style>
  <w:style w:type="paragraph" w:customStyle="1" w:styleId="Default">
    <w:name w:val="Default"/>
    <w:rsid w:val="005834D8"/>
    <w:pPr>
      <w:autoSpaceDE w:val="0"/>
      <w:autoSpaceDN w:val="0"/>
      <w:adjustRightInd w:val="0"/>
    </w:pPr>
    <w:rPr>
      <w:rFonts w:ascii="Times New Roman" w:hAnsi="Times New Roman"/>
      <w:color w:val="000000"/>
      <w:sz w:val="24"/>
      <w:szCs w:val="24"/>
    </w:rPr>
  </w:style>
  <w:style w:type="paragraph" w:styleId="ad">
    <w:name w:val="header"/>
    <w:basedOn w:val="a"/>
    <w:link w:val="ae"/>
    <w:uiPriority w:val="99"/>
    <w:unhideWhenUsed/>
    <w:rsid w:val="00AD6EED"/>
    <w:pPr>
      <w:tabs>
        <w:tab w:val="center" w:pos="4677"/>
        <w:tab w:val="right" w:pos="9355"/>
      </w:tabs>
      <w:spacing w:line="240" w:lineRule="auto"/>
    </w:pPr>
  </w:style>
  <w:style w:type="character" w:customStyle="1" w:styleId="ae">
    <w:name w:val="Верхний колонтитул Знак"/>
    <w:basedOn w:val="a0"/>
    <w:link w:val="ad"/>
    <w:uiPriority w:val="99"/>
    <w:rsid w:val="00AD6EED"/>
  </w:style>
  <w:style w:type="paragraph" w:styleId="af">
    <w:name w:val="footer"/>
    <w:basedOn w:val="a"/>
    <w:link w:val="af0"/>
    <w:uiPriority w:val="99"/>
    <w:unhideWhenUsed/>
    <w:rsid w:val="00AD6EED"/>
    <w:pPr>
      <w:tabs>
        <w:tab w:val="center" w:pos="4677"/>
        <w:tab w:val="right" w:pos="9355"/>
      </w:tabs>
      <w:spacing w:line="240" w:lineRule="auto"/>
    </w:pPr>
  </w:style>
  <w:style w:type="character" w:customStyle="1" w:styleId="af0">
    <w:name w:val="Нижний колонтитул Знак"/>
    <w:basedOn w:val="a0"/>
    <w:link w:val="af"/>
    <w:uiPriority w:val="99"/>
    <w:rsid w:val="00AD6EED"/>
  </w:style>
  <w:style w:type="paragraph" w:customStyle="1" w:styleId="Heading">
    <w:name w:val="Heading"/>
    <w:rsid w:val="00547E1A"/>
    <w:pPr>
      <w:autoSpaceDE w:val="0"/>
      <w:autoSpaceDN w:val="0"/>
      <w:adjustRightInd w:val="0"/>
      <w:ind w:firstLine="709"/>
      <w:jc w:val="both"/>
    </w:pPr>
    <w:rPr>
      <w:rFonts w:ascii="Arial" w:hAnsi="Arial" w:cs="Arial"/>
      <w:b/>
      <w:bCs/>
      <w:sz w:val="22"/>
      <w:szCs w:val="22"/>
    </w:rPr>
  </w:style>
  <w:style w:type="paragraph" w:styleId="21">
    <w:name w:val="toc 2"/>
    <w:basedOn w:val="a"/>
    <w:next w:val="a"/>
    <w:autoRedefine/>
    <w:uiPriority w:val="39"/>
    <w:rsid w:val="00E664CA"/>
    <w:pPr>
      <w:spacing w:line="240" w:lineRule="auto"/>
      <w:ind w:left="200"/>
    </w:pPr>
    <w:rPr>
      <w:rFonts w:ascii="Times New Roman" w:hAnsi="Times New Roman"/>
      <w:smallCaps/>
      <w:sz w:val="20"/>
      <w:szCs w:val="20"/>
    </w:rPr>
  </w:style>
  <w:style w:type="paragraph" w:styleId="31">
    <w:name w:val="toc 3"/>
    <w:basedOn w:val="a"/>
    <w:next w:val="a"/>
    <w:autoRedefine/>
    <w:uiPriority w:val="39"/>
    <w:rsid w:val="00E664CA"/>
    <w:pPr>
      <w:tabs>
        <w:tab w:val="left" w:pos="567"/>
        <w:tab w:val="right" w:leader="dot" w:pos="9921"/>
      </w:tabs>
      <w:ind w:left="1843" w:hanging="1701"/>
    </w:pPr>
    <w:rPr>
      <w:rFonts w:ascii="Times New Roman" w:hAnsi="Times New Roman"/>
      <w:i/>
      <w:sz w:val="20"/>
      <w:szCs w:val="20"/>
    </w:rPr>
  </w:style>
  <w:style w:type="character" w:styleId="af1">
    <w:name w:val="Hyperlink"/>
    <w:uiPriority w:val="99"/>
    <w:unhideWhenUsed/>
    <w:rsid w:val="00E664CA"/>
    <w:rPr>
      <w:color w:val="0563C1"/>
      <w:u w:val="single"/>
    </w:rPr>
  </w:style>
  <w:style w:type="paragraph" w:styleId="af2">
    <w:name w:val="Plain Text"/>
    <w:basedOn w:val="a"/>
    <w:link w:val="af3"/>
    <w:rsid w:val="00EB34AA"/>
    <w:pPr>
      <w:spacing w:line="240" w:lineRule="auto"/>
    </w:pPr>
    <w:rPr>
      <w:rFonts w:ascii="Courier New" w:hAnsi="Courier New"/>
      <w:sz w:val="20"/>
      <w:szCs w:val="20"/>
    </w:rPr>
  </w:style>
  <w:style w:type="character" w:customStyle="1" w:styleId="af3">
    <w:name w:val="Текст Знак"/>
    <w:link w:val="af2"/>
    <w:rsid w:val="00EB34AA"/>
    <w:rPr>
      <w:rFonts w:ascii="Courier New" w:eastAsia="Times New Roman" w:hAnsi="Courier New" w:cs="Times New Roman"/>
      <w:sz w:val="20"/>
      <w:szCs w:val="20"/>
    </w:rPr>
  </w:style>
  <w:style w:type="paragraph" w:customStyle="1" w:styleId="headertext">
    <w:name w:val="headertext"/>
    <w:basedOn w:val="a"/>
    <w:rsid w:val="008E2B79"/>
    <w:pPr>
      <w:spacing w:before="100" w:beforeAutospacing="1" w:after="100" w:afterAutospacing="1" w:line="240" w:lineRule="auto"/>
    </w:pPr>
    <w:rPr>
      <w:rFonts w:ascii="Times New Roman" w:hAnsi="Times New Roman"/>
      <w:szCs w:val="24"/>
    </w:rPr>
  </w:style>
  <w:style w:type="character" w:styleId="af4">
    <w:name w:val="page number"/>
    <w:basedOn w:val="a0"/>
    <w:rsid w:val="007C5A34"/>
  </w:style>
  <w:style w:type="paragraph" w:styleId="12">
    <w:name w:val="toc 1"/>
    <w:basedOn w:val="a"/>
    <w:next w:val="a"/>
    <w:autoRedefine/>
    <w:uiPriority w:val="39"/>
    <w:unhideWhenUsed/>
    <w:rsid w:val="00304948"/>
    <w:pPr>
      <w:tabs>
        <w:tab w:val="left" w:pos="426"/>
      </w:tabs>
      <w:spacing w:after="100"/>
    </w:pPr>
    <w:rPr>
      <w:rFonts w:cs="Arial"/>
      <w:szCs w:val="24"/>
    </w:rPr>
  </w:style>
  <w:style w:type="paragraph" w:styleId="af5">
    <w:name w:val="TOC Heading"/>
    <w:basedOn w:val="10"/>
    <w:next w:val="a"/>
    <w:uiPriority w:val="39"/>
    <w:unhideWhenUsed/>
    <w:rsid w:val="00EF2B97"/>
    <w:pPr>
      <w:keepNext/>
      <w:keepLines/>
      <w:spacing w:line="276" w:lineRule="auto"/>
      <w:outlineLvl w:val="9"/>
    </w:pPr>
    <w:rPr>
      <w:rFonts w:ascii="Cambria" w:hAnsi="Cambria"/>
      <w:color w:val="365F91"/>
      <w:kern w:val="0"/>
      <w:szCs w:val="28"/>
      <w:lang w:eastAsia="en-US"/>
    </w:rPr>
  </w:style>
  <w:style w:type="paragraph" w:customStyle="1" w:styleId="formattext">
    <w:name w:val="formattext"/>
    <w:basedOn w:val="a"/>
    <w:rsid w:val="00B77406"/>
    <w:pPr>
      <w:spacing w:before="100" w:beforeAutospacing="1" w:after="100" w:afterAutospacing="1" w:line="240" w:lineRule="auto"/>
    </w:pPr>
    <w:rPr>
      <w:rFonts w:ascii="Times New Roman" w:hAnsi="Times New Roman"/>
      <w:szCs w:val="24"/>
    </w:rPr>
  </w:style>
  <w:style w:type="character" w:styleId="af6">
    <w:name w:val="annotation reference"/>
    <w:uiPriority w:val="99"/>
    <w:semiHidden/>
    <w:unhideWhenUsed/>
    <w:rsid w:val="00B77406"/>
    <w:rPr>
      <w:sz w:val="16"/>
      <w:szCs w:val="16"/>
    </w:rPr>
  </w:style>
  <w:style w:type="paragraph" w:styleId="af7">
    <w:name w:val="annotation text"/>
    <w:basedOn w:val="a"/>
    <w:link w:val="af8"/>
    <w:uiPriority w:val="99"/>
    <w:semiHidden/>
    <w:unhideWhenUsed/>
    <w:rsid w:val="00B77406"/>
    <w:pPr>
      <w:spacing w:line="240" w:lineRule="auto"/>
    </w:pPr>
    <w:rPr>
      <w:sz w:val="20"/>
      <w:szCs w:val="20"/>
    </w:rPr>
  </w:style>
  <w:style w:type="character" w:customStyle="1" w:styleId="af8">
    <w:name w:val="Текст примечания Знак"/>
    <w:link w:val="af7"/>
    <w:uiPriority w:val="99"/>
    <w:semiHidden/>
    <w:rsid w:val="00B77406"/>
    <w:rPr>
      <w:sz w:val="20"/>
      <w:szCs w:val="20"/>
    </w:rPr>
  </w:style>
  <w:style w:type="paragraph" w:styleId="af9">
    <w:name w:val="annotation subject"/>
    <w:basedOn w:val="af7"/>
    <w:next w:val="af7"/>
    <w:link w:val="afa"/>
    <w:semiHidden/>
    <w:unhideWhenUsed/>
    <w:rsid w:val="00B77406"/>
    <w:rPr>
      <w:b/>
      <w:bCs/>
    </w:rPr>
  </w:style>
  <w:style w:type="character" w:customStyle="1" w:styleId="afa">
    <w:name w:val="Тема примечания Знак"/>
    <w:link w:val="af9"/>
    <w:semiHidden/>
    <w:rsid w:val="00B77406"/>
    <w:rPr>
      <w:b/>
      <w:bCs/>
      <w:sz w:val="20"/>
      <w:szCs w:val="20"/>
    </w:rPr>
  </w:style>
  <w:style w:type="paragraph" w:styleId="afb">
    <w:name w:val="Revision"/>
    <w:hidden/>
    <w:uiPriority w:val="99"/>
    <w:semiHidden/>
    <w:rsid w:val="001E0E47"/>
    <w:rPr>
      <w:sz w:val="22"/>
      <w:szCs w:val="22"/>
    </w:rPr>
  </w:style>
  <w:style w:type="paragraph" w:customStyle="1" w:styleId="Liste1">
    <w:name w:val="Liste 1"/>
    <w:basedOn w:val="a"/>
    <w:rsid w:val="00E52646"/>
    <w:pPr>
      <w:numPr>
        <w:numId w:val="1"/>
      </w:numPr>
      <w:spacing w:after="100" w:line="240" w:lineRule="auto"/>
    </w:pPr>
    <w:rPr>
      <w:rFonts w:eastAsia="MS Mincho"/>
      <w:spacing w:val="8"/>
      <w:sz w:val="20"/>
      <w:szCs w:val="20"/>
      <w:lang w:val="fr-FR" w:eastAsia="ja-JP"/>
    </w:rPr>
  </w:style>
  <w:style w:type="paragraph" w:customStyle="1" w:styleId="NOTE">
    <w:name w:val="NOTE"/>
    <w:basedOn w:val="a"/>
    <w:link w:val="NOTE1"/>
    <w:rsid w:val="00862174"/>
    <w:pPr>
      <w:tabs>
        <w:tab w:val="left" w:pos="709"/>
        <w:tab w:val="center" w:pos="4536"/>
        <w:tab w:val="right" w:pos="9072"/>
      </w:tabs>
      <w:spacing w:after="100" w:line="240" w:lineRule="auto"/>
    </w:pPr>
    <w:rPr>
      <w:rFonts w:eastAsia="MS Mincho"/>
      <w:noProof/>
      <w:spacing w:val="8"/>
      <w:sz w:val="16"/>
      <w:szCs w:val="20"/>
      <w:lang w:val="en-US" w:eastAsia="ja-JP"/>
    </w:rPr>
  </w:style>
  <w:style w:type="paragraph" w:customStyle="1" w:styleId="TERM">
    <w:name w:val="TERM"/>
    <w:basedOn w:val="a"/>
    <w:next w:val="TERM-definition"/>
    <w:rsid w:val="00862174"/>
    <w:pPr>
      <w:keepNext/>
      <w:tabs>
        <w:tab w:val="center" w:pos="4536"/>
        <w:tab w:val="right" w:pos="9072"/>
      </w:tabs>
      <w:spacing w:line="240" w:lineRule="auto"/>
    </w:pPr>
    <w:rPr>
      <w:rFonts w:eastAsia="MS Mincho"/>
      <w:b/>
      <w:noProof/>
      <w:spacing w:val="8"/>
      <w:sz w:val="20"/>
      <w:szCs w:val="20"/>
      <w:lang w:val="en-US" w:eastAsia="ja-JP"/>
    </w:rPr>
  </w:style>
  <w:style w:type="paragraph" w:customStyle="1" w:styleId="TERM-definition">
    <w:name w:val="TERM-definition"/>
    <w:basedOn w:val="a"/>
    <w:next w:val="TERM-number"/>
    <w:link w:val="TERM-definition0"/>
    <w:rsid w:val="00862174"/>
    <w:pPr>
      <w:tabs>
        <w:tab w:val="center" w:pos="4536"/>
        <w:tab w:val="right" w:pos="9072"/>
      </w:tabs>
      <w:spacing w:after="100" w:line="240" w:lineRule="auto"/>
    </w:pPr>
    <w:rPr>
      <w:rFonts w:eastAsia="MS Mincho"/>
      <w:noProof/>
      <w:spacing w:val="8"/>
      <w:sz w:val="20"/>
      <w:szCs w:val="20"/>
      <w:lang w:val="en-US" w:eastAsia="ja-JP"/>
    </w:rPr>
  </w:style>
  <w:style w:type="paragraph" w:customStyle="1" w:styleId="TERM-number">
    <w:name w:val="TERM-number"/>
    <w:basedOn w:val="a"/>
    <w:next w:val="TERM"/>
    <w:rsid w:val="00862174"/>
    <w:pPr>
      <w:keepNext/>
      <w:tabs>
        <w:tab w:val="center" w:pos="4536"/>
        <w:tab w:val="right" w:pos="9072"/>
      </w:tabs>
      <w:spacing w:before="200" w:line="240" w:lineRule="auto"/>
    </w:pPr>
    <w:rPr>
      <w:rFonts w:eastAsia="MS Mincho"/>
      <w:b/>
      <w:noProof/>
      <w:spacing w:val="8"/>
      <w:sz w:val="20"/>
      <w:szCs w:val="20"/>
      <w:lang w:val="en-US" w:eastAsia="ja-JP"/>
    </w:rPr>
  </w:style>
  <w:style w:type="paragraph" w:customStyle="1" w:styleId="FIGURE-title">
    <w:name w:val="FIGURE-title"/>
    <w:basedOn w:val="a"/>
    <w:next w:val="a"/>
    <w:rsid w:val="00862174"/>
    <w:pPr>
      <w:tabs>
        <w:tab w:val="center" w:pos="4536"/>
        <w:tab w:val="right" w:pos="9072"/>
      </w:tabs>
      <w:spacing w:before="100" w:line="240" w:lineRule="auto"/>
      <w:jc w:val="center"/>
    </w:pPr>
    <w:rPr>
      <w:rFonts w:eastAsia="MS Mincho"/>
      <w:b/>
      <w:noProof/>
      <w:spacing w:val="8"/>
      <w:sz w:val="18"/>
      <w:szCs w:val="20"/>
      <w:lang w:val="en-US" w:eastAsia="ja-JP"/>
    </w:rPr>
  </w:style>
  <w:style w:type="paragraph" w:styleId="afc">
    <w:name w:val="List"/>
    <w:basedOn w:val="a"/>
    <w:rsid w:val="00862174"/>
    <w:pPr>
      <w:tabs>
        <w:tab w:val="left" w:pos="340"/>
      </w:tabs>
      <w:spacing w:after="100" w:line="240" w:lineRule="auto"/>
      <w:ind w:left="340" w:hanging="340"/>
    </w:pPr>
    <w:rPr>
      <w:rFonts w:eastAsia="MS Mincho"/>
      <w:noProof/>
      <w:spacing w:val="8"/>
      <w:sz w:val="20"/>
      <w:szCs w:val="20"/>
      <w:lang w:val="en-US" w:eastAsia="ja-JP"/>
    </w:rPr>
  </w:style>
  <w:style w:type="paragraph" w:customStyle="1" w:styleId="TABLE-col-heading">
    <w:name w:val="TABLE-col-heading"/>
    <w:basedOn w:val="a"/>
    <w:rsid w:val="00862174"/>
    <w:pPr>
      <w:spacing w:before="60" w:after="60" w:line="240" w:lineRule="auto"/>
      <w:jc w:val="center"/>
    </w:pPr>
    <w:rPr>
      <w:rFonts w:eastAsia="MS Mincho"/>
      <w:b/>
      <w:noProof/>
      <w:spacing w:val="8"/>
      <w:sz w:val="16"/>
      <w:szCs w:val="20"/>
      <w:lang w:val="en-US" w:eastAsia="ja-JP"/>
    </w:rPr>
  </w:style>
  <w:style w:type="paragraph" w:customStyle="1" w:styleId="TABLE-cell">
    <w:name w:val="TABLE-cell"/>
    <w:basedOn w:val="TABLE-col-heading"/>
    <w:rsid w:val="00862174"/>
    <w:pPr>
      <w:jc w:val="left"/>
    </w:pPr>
    <w:rPr>
      <w:b w:val="0"/>
    </w:rPr>
  </w:style>
  <w:style w:type="paragraph" w:customStyle="1" w:styleId="TABLE-title">
    <w:name w:val="TABLE-title"/>
    <w:basedOn w:val="a"/>
    <w:rsid w:val="00862174"/>
    <w:pPr>
      <w:tabs>
        <w:tab w:val="center" w:pos="4536"/>
        <w:tab w:val="right" w:pos="9072"/>
      </w:tabs>
      <w:spacing w:before="100" w:line="240" w:lineRule="auto"/>
      <w:jc w:val="center"/>
    </w:pPr>
    <w:rPr>
      <w:rFonts w:eastAsia="MS Mincho"/>
      <w:b/>
      <w:noProof/>
      <w:spacing w:val="8"/>
      <w:sz w:val="19"/>
      <w:szCs w:val="20"/>
      <w:lang w:val="en-US" w:eastAsia="ja-JP"/>
    </w:rPr>
  </w:style>
  <w:style w:type="character" w:customStyle="1" w:styleId="NOTE0">
    <w:name w:val="NOTE Знак"/>
    <w:rsid w:val="006D5415"/>
    <w:rPr>
      <w:rFonts w:ascii="Arial" w:eastAsia="MS Mincho" w:hAnsi="Arial"/>
      <w:noProof/>
      <w:spacing w:val="8"/>
      <w:sz w:val="16"/>
      <w:lang w:val="en-US" w:eastAsia="ja-JP" w:bidi="ar-SA"/>
    </w:rPr>
  </w:style>
  <w:style w:type="paragraph" w:styleId="afd">
    <w:name w:val="Subtitle"/>
    <w:basedOn w:val="a"/>
    <w:next w:val="a"/>
    <w:link w:val="afe"/>
    <w:rsid w:val="005138D0"/>
    <w:pPr>
      <w:numPr>
        <w:ilvl w:val="1"/>
      </w:numPr>
      <w:spacing w:after="160" w:line="240" w:lineRule="auto"/>
      <w:ind w:firstLine="709"/>
    </w:pPr>
    <w:rPr>
      <w:color w:val="5A5A5A"/>
      <w:spacing w:val="15"/>
    </w:rPr>
  </w:style>
  <w:style w:type="character" w:customStyle="1" w:styleId="afe">
    <w:name w:val="Подзаголовок Знак"/>
    <w:link w:val="afd"/>
    <w:rsid w:val="005138D0"/>
    <w:rPr>
      <w:color w:val="5A5A5A"/>
      <w:spacing w:val="15"/>
    </w:rPr>
  </w:style>
  <w:style w:type="paragraph" w:styleId="aff">
    <w:name w:val="No Spacing"/>
    <w:uiPriority w:val="1"/>
    <w:rsid w:val="005138D0"/>
    <w:rPr>
      <w:rFonts w:ascii="Times New Roman" w:hAnsi="Times New Roman"/>
      <w:sz w:val="24"/>
      <w:szCs w:val="24"/>
    </w:rPr>
  </w:style>
  <w:style w:type="character" w:styleId="aff0">
    <w:name w:val="Subtle Emphasis"/>
    <w:uiPriority w:val="19"/>
    <w:rsid w:val="005138D0"/>
    <w:rPr>
      <w:i/>
      <w:iCs/>
      <w:color w:val="404040"/>
    </w:rPr>
  </w:style>
  <w:style w:type="character" w:styleId="aff1">
    <w:name w:val="Emphasis"/>
    <w:uiPriority w:val="20"/>
    <w:rsid w:val="005138D0"/>
    <w:rPr>
      <w:i/>
      <w:iCs/>
    </w:rPr>
  </w:style>
  <w:style w:type="character" w:customStyle="1" w:styleId="aff2">
    <w:name w:val="Название Знак"/>
    <w:locked/>
    <w:rsid w:val="005138D0"/>
    <w:rPr>
      <w:b/>
      <w:sz w:val="24"/>
      <w:u w:val="single"/>
      <w:lang w:val="ru-RU" w:eastAsia="ar-SA" w:bidi="ar-SA"/>
    </w:rPr>
  </w:style>
  <w:style w:type="character" w:customStyle="1" w:styleId="DefaultParagraphFo">
    <w:name w:val="Default Paragraph Fo"/>
    <w:basedOn w:val="a0"/>
    <w:rsid w:val="005138D0"/>
  </w:style>
  <w:style w:type="paragraph" w:customStyle="1" w:styleId="HEADINGNonumber">
    <w:name w:val="HEADING(Nonumber)"/>
    <w:basedOn w:val="10"/>
    <w:rsid w:val="005138D0"/>
    <w:pPr>
      <w:keepNext/>
      <w:tabs>
        <w:tab w:val="center" w:pos="4536"/>
        <w:tab w:val="right" w:pos="9072"/>
      </w:tabs>
      <w:spacing w:after="200"/>
      <w:jc w:val="center"/>
      <w:outlineLvl w:val="9"/>
    </w:pPr>
    <w:rPr>
      <w:rFonts w:eastAsia="MS Mincho"/>
      <w:b w:val="0"/>
      <w:bCs w:val="0"/>
      <w:noProof/>
      <w:spacing w:val="8"/>
      <w:kern w:val="28"/>
      <w:sz w:val="24"/>
      <w:szCs w:val="20"/>
      <w:lang w:val="en-US" w:eastAsia="ja-JP"/>
    </w:rPr>
  </w:style>
  <w:style w:type="character" w:customStyle="1" w:styleId="WW8Num14z0">
    <w:name w:val="WW8Num14z0"/>
    <w:rsid w:val="005138D0"/>
    <w:rPr>
      <w:sz w:val="24"/>
      <w:szCs w:val="29"/>
    </w:rPr>
  </w:style>
  <w:style w:type="character" w:customStyle="1" w:styleId="aff3">
    <w:name w:val="Текст сноски Знак"/>
    <w:link w:val="aff4"/>
    <w:semiHidden/>
    <w:rsid w:val="005138D0"/>
    <w:rPr>
      <w:rFonts w:ascii="Arial" w:eastAsia="MS Mincho" w:hAnsi="Arial" w:cs="Times New Roman"/>
      <w:noProof/>
      <w:spacing w:val="8"/>
      <w:sz w:val="16"/>
      <w:szCs w:val="20"/>
      <w:lang w:val="en-US" w:eastAsia="ja-JP"/>
    </w:rPr>
  </w:style>
  <w:style w:type="paragraph" w:styleId="aff4">
    <w:name w:val="footnote text"/>
    <w:basedOn w:val="a"/>
    <w:link w:val="aff3"/>
    <w:semiHidden/>
    <w:rsid w:val="005138D0"/>
    <w:pPr>
      <w:tabs>
        <w:tab w:val="center" w:pos="4536"/>
        <w:tab w:val="right" w:pos="9072"/>
      </w:tabs>
      <w:spacing w:after="100" w:line="240" w:lineRule="auto"/>
      <w:ind w:left="284" w:hanging="284"/>
    </w:pPr>
    <w:rPr>
      <w:rFonts w:eastAsia="MS Mincho"/>
      <w:noProof/>
      <w:spacing w:val="8"/>
      <w:sz w:val="16"/>
      <w:szCs w:val="20"/>
      <w:lang w:val="en-US" w:eastAsia="ja-JP"/>
    </w:rPr>
  </w:style>
  <w:style w:type="paragraph" w:customStyle="1" w:styleId="ANNEX-heading2">
    <w:name w:val="ANNEX-heading2"/>
    <w:basedOn w:val="a"/>
    <w:rsid w:val="005138D0"/>
    <w:pPr>
      <w:keepNext/>
      <w:tabs>
        <w:tab w:val="center" w:pos="4536"/>
        <w:tab w:val="right" w:pos="9072"/>
      </w:tabs>
      <w:suppressAutoHyphens/>
      <w:spacing w:before="100" w:after="100" w:line="240" w:lineRule="auto"/>
      <w:ind w:left="567" w:hanging="567"/>
    </w:pPr>
    <w:rPr>
      <w:rFonts w:eastAsia="MS Mincho"/>
      <w:b/>
      <w:bCs/>
      <w:noProof/>
      <w:spacing w:val="8"/>
      <w:kern w:val="28"/>
      <w:sz w:val="20"/>
      <w:szCs w:val="20"/>
      <w:lang w:eastAsia="ja-JP"/>
    </w:rPr>
  </w:style>
  <w:style w:type="paragraph" w:customStyle="1" w:styleId="ANNEX-title">
    <w:name w:val="ANNEX-title"/>
    <w:basedOn w:val="a4"/>
    <w:rsid w:val="005138D0"/>
    <w:pPr>
      <w:tabs>
        <w:tab w:val="center" w:pos="4536"/>
        <w:tab w:val="right" w:pos="9072"/>
      </w:tabs>
      <w:spacing w:before="0" w:beforeAutospacing="0" w:after="0" w:afterAutospacing="0"/>
      <w:jc w:val="center"/>
    </w:pPr>
    <w:rPr>
      <w:rFonts w:ascii="Arial" w:eastAsia="MS Mincho" w:hAnsi="Arial"/>
      <w:b/>
      <w:noProof/>
      <w:spacing w:val="8"/>
      <w:kern w:val="28"/>
      <w:szCs w:val="20"/>
      <w:lang w:val="en-US" w:eastAsia="ja-JP"/>
    </w:rPr>
  </w:style>
  <w:style w:type="paragraph" w:customStyle="1" w:styleId="ANNEX-heading1">
    <w:name w:val="ANNEX-heading1"/>
    <w:basedOn w:val="10"/>
    <w:next w:val="a"/>
    <w:rsid w:val="005138D0"/>
    <w:pPr>
      <w:keepNext/>
      <w:tabs>
        <w:tab w:val="left" w:pos="567"/>
        <w:tab w:val="left" w:pos="709"/>
        <w:tab w:val="left" w:pos="851"/>
        <w:tab w:val="center" w:pos="4536"/>
        <w:tab w:val="right" w:pos="9072"/>
      </w:tabs>
      <w:spacing w:before="200"/>
      <w:outlineLvl w:val="9"/>
    </w:pPr>
    <w:rPr>
      <w:rFonts w:eastAsia="MS Mincho"/>
      <w:bCs w:val="0"/>
      <w:noProof/>
      <w:spacing w:val="8"/>
      <w:kern w:val="28"/>
      <w:sz w:val="22"/>
      <w:szCs w:val="20"/>
      <w:lang w:val="en-US" w:eastAsia="ja-JP"/>
    </w:rPr>
  </w:style>
  <w:style w:type="paragraph" w:customStyle="1" w:styleId="110">
    <w:name w:val="Знак Знак Знак Знак Знак Знак Знак Знак1 Знак Знак Знак Знак Знак Знак Знак1 Знак Знак Знак"/>
    <w:basedOn w:val="a"/>
    <w:rsid w:val="005138D0"/>
    <w:pPr>
      <w:spacing w:after="160" w:line="240" w:lineRule="exact"/>
    </w:pPr>
    <w:rPr>
      <w:rFonts w:ascii="Verdana" w:hAnsi="Verdana" w:cs="Verdana"/>
      <w:sz w:val="20"/>
      <w:szCs w:val="20"/>
      <w:lang w:val="en-US" w:eastAsia="en-US"/>
    </w:rPr>
  </w:style>
  <w:style w:type="character" w:styleId="aff5">
    <w:name w:val="footnote reference"/>
    <w:semiHidden/>
    <w:rsid w:val="00111CD1"/>
    <w:rPr>
      <w:rFonts w:ascii="Arial" w:hAnsi="Arial"/>
      <w:position w:val="4"/>
      <w:sz w:val="16"/>
      <w:vertAlign w:val="baseline"/>
    </w:rPr>
  </w:style>
  <w:style w:type="paragraph" w:customStyle="1" w:styleId="13">
    <w:name w:val="Текст абзаца1"/>
    <w:basedOn w:val="a"/>
    <w:link w:val="14"/>
    <w:rsid w:val="005D03C4"/>
  </w:style>
  <w:style w:type="paragraph" w:customStyle="1" w:styleId="15">
    <w:name w:val="Примечание 1"/>
    <w:basedOn w:val="NOTE"/>
    <w:link w:val="16"/>
    <w:rsid w:val="00722000"/>
    <w:pPr>
      <w:spacing w:after="0" w:line="360" w:lineRule="auto"/>
    </w:pPr>
    <w:rPr>
      <w:rFonts w:cs="Arial"/>
      <w:color w:val="000000"/>
      <w:spacing w:val="0"/>
      <w:sz w:val="20"/>
      <w:szCs w:val="24"/>
      <w:lang w:val="ru-RU"/>
    </w:rPr>
  </w:style>
  <w:style w:type="character" w:customStyle="1" w:styleId="14">
    <w:name w:val="Текст абзаца1 Знак"/>
    <w:basedOn w:val="a0"/>
    <w:link w:val="13"/>
    <w:rsid w:val="005D03C4"/>
  </w:style>
  <w:style w:type="character" w:customStyle="1" w:styleId="NOTE1">
    <w:name w:val="NOTE Знак1"/>
    <w:link w:val="NOTE"/>
    <w:rsid w:val="005D03C4"/>
    <w:rPr>
      <w:rFonts w:ascii="Arial" w:eastAsia="MS Mincho" w:hAnsi="Arial" w:cs="Times New Roman"/>
      <w:noProof/>
      <w:spacing w:val="8"/>
      <w:sz w:val="16"/>
      <w:szCs w:val="20"/>
      <w:lang w:val="en-US" w:eastAsia="ja-JP"/>
    </w:rPr>
  </w:style>
  <w:style w:type="character" w:customStyle="1" w:styleId="16">
    <w:name w:val="Примечание 1 Знак"/>
    <w:link w:val="15"/>
    <w:rsid w:val="00722000"/>
    <w:rPr>
      <w:rFonts w:ascii="Arial" w:eastAsia="MS Mincho" w:hAnsi="Arial" w:cs="Arial"/>
      <w:noProof/>
      <w:color w:val="000000"/>
      <w:spacing w:val="8"/>
      <w:sz w:val="20"/>
      <w:szCs w:val="24"/>
      <w:lang w:val="en-US" w:eastAsia="ja-JP"/>
    </w:rPr>
  </w:style>
  <w:style w:type="paragraph" w:customStyle="1" w:styleId="aff6">
    <w:name w:val="отступ примечания"/>
    <w:basedOn w:val="a"/>
    <w:link w:val="aff7"/>
    <w:rsid w:val="008A7ACE"/>
    <w:pPr>
      <w:autoSpaceDE w:val="0"/>
      <w:autoSpaceDN w:val="0"/>
      <w:adjustRightInd w:val="0"/>
      <w:spacing w:line="240" w:lineRule="auto"/>
    </w:pPr>
    <w:rPr>
      <w:rFonts w:cs="Arial"/>
      <w:sz w:val="18"/>
      <w:szCs w:val="24"/>
    </w:rPr>
  </w:style>
  <w:style w:type="character" w:customStyle="1" w:styleId="aff7">
    <w:name w:val="отступ примечания Знак"/>
    <w:link w:val="aff6"/>
    <w:rsid w:val="008A7ACE"/>
    <w:rPr>
      <w:rFonts w:ascii="Arial" w:hAnsi="Arial" w:cs="Arial"/>
      <w:sz w:val="18"/>
      <w:szCs w:val="24"/>
    </w:rPr>
  </w:style>
  <w:style w:type="paragraph" w:customStyle="1" w:styleId="22">
    <w:name w:val="Примечение 2"/>
    <w:basedOn w:val="a"/>
    <w:link w:val="23"/>
    <w:rsid w:val="00C42DC5"/>
    <w:pPr>
      <w:autoSpaceDE w:val="0"/>
      <w:autoSpaceDN w:val="0"/>
      <w:adjustRightInd w:val="0"/>
    </w:pPr>
    <w:rPr>
      <w:rFonts w:cs="Arial"/>
      <w:color w:val="000000"/>
      <w:sz w:val="20"/>
      <w:szCs w:val="24"/>
    </w:rPr>
  </w:style>
  <w:style w:type="paragraph" w:customStyle="1" w:styleId="aff8">
    <w:name w:val="Рисунки. Подписи"/>
    <w:basedOn w:val="a"/>
    <w:link w:val="aff9"/>
    <w:qFormat/>
    <w:rsid w:val="00C85881"/>
    <w:pPr>
      <w:tabs>
        <w:tab w:val="center" w:pos="4536"/>
        <w:tab w:val="right" w:pos="9072"/>
      </w:tabs>
      <w:spacing w:line="288" w:lineRule="auto"/>
      <w:ind w:firstLine="0"/>
      <w:jc w:val="center"/>
    </w:pPr>
    <w:rPr>
      <w:rFonts w:eastAsia="MS Mincho" w:cs="Arial"/>
      <w:noProof/>
      <w:color w:val="000000"/>
      <w:sz w:val="22"/>
      <w:szCs w:val="20"/>
      <w:lang w:eastAsia="ja-JP"/>
    </w:rPr>
  </w:style>
  <w:style w:type="character" w:customStyle="1" w:styleId="23">
    <w:name w:val="Примечение 2 Знак"/>
    <w:link w:val="22"/>
    <w:rsid w:val="00C42DC5"/>
    <w:rPr>
      <w:rFonts w:ascii="Arial" w:hAnsi="Arial" w:cs="Arial"/>
      <w:color w:val="000000"/>
      <w:sz w:val="20"/>
      <w:szCs w:val="24"/>
    </w:rPr>
  </w:style>
  <w:style w:type="paragraph" w:customStyle="1" w:styleId="affa">
    <w:name w:val="Таблицы. Подписи"/>
    <w:basedOn w:val="a"/>
    <w:link w:val="affb"/>
    <w:qFormat/>
    <w:rsid w:val="00D47F86"/>
    <w:pPr>
      <w:spacing w:before="240" w:line="276" w:lineRule="auto"/>
      <w:ind w:right="113" w:firstLine="0"/>
    </w:pPr>
    <w:rPr>
      <w:rFonts w:cs="Arial"/>
      <w:sz w:val="22"/>
    </w:rPr>
  </w:style>
  <w:style w:type="character" w:customStyle="1" w:styleId="aff9">
    <w:name w:val="Рисунки. Подписи Знак"/>
    <w:link w:val="aff8"/>
    <w:rsid w:val="00C85881"/>
    <w:rPr>
      <w:rFonts w:ascii="Arial" w:eastAsia="MS Mincho" w:hAnsi="Arial" w:cs="Arial"/>
      <w:noProof/>
      <w:color w:val="000000"/>
      <w:szCs w:val="20"/>
      <w:lang w:eastAsia="ja-JP"/>
    </w:rPr>
  </w:style>
  <w:style w:type="paragraph" w:customStyle="1" w:styleId="affc">
    <w:name w:val="Текст приложений"/>
    <w:basedOn w:val="a"/>
    <w:link w:val="affd"/>
    <w:rsid w:val="00B429B2"/>
    <w:pPr>
      <w:autoSpaceDE w:val="0"/>
      <w:autoSpaceDN w:val="0"/>
      <w:adjustRightInd w:val="0"/>
    </w:pPr>
    <w:rPr>
      <w:rFonts w:cs="Arial"/>
      <w:sz w:val="22"/>
    </w:rPr>
  </w:style>
  <w:style w:type="character" w:customStyle="1" w:styleId="affb">
    <w:name w:val="Таблицы. Подписи Знак"/>
    <w:link w:val="affa"/>
    <w:rsid w:val="00D47F86"/>
    <w:rPr>
      <w:rFonts w:ascii="Arial" w:hAnsi="Arial" w:cs="Arial"/>
    </w:rPr>
  </w:style>
  <w:style w:type="character" w:customStyle="1" w:styleId="affd">
    <w:name w:val="Текст приложений Знак"/>
    <w:link w:val="affc"/>
    <w:rsid w:val="00B429B2"/>
    <w:rPr>
      <w:rFonts w:ascii="Arial" w:hAnsi="Arial" w:cs="Arial"/>
    </w:rPr>
  </w:style>
  <w:style w:type="paragraph" w:customStyle="1" w:styleId="FORMATTEXT0">
    <w:name w:val=".FORMATTEXT"/>
    <w:uiPriority w:val="99"/>
    <w:rsid w:val="00967561"/>
    <w:pPr>
      <w:widowControl w:val="0"/>
      <w:autoSpaceDE w:val="0"/>
      <w:autoSpaceDN w:val="0"/>
      <w:adjustRightInd w:val="0"/>
    </w:pPr>
    <w:rPr>
      <w:rFonts w:ascii="Arial" w:hAnsi="Arial" w:cs="Arial"/>
    </w:rPr>
  </w:style>
  <w:style w:type="paragraph" w:customStyle="1" w:styleId="affe">
    <w:name w:val="Курсив обычный"/>
    <w:basedOn w:val="a"/>
    <w:link w:val="afff"/>
    <w:rsid w:val="00171ED8"/>
    <w:rPr>
      <w:i/>
    </w:rPr>
  </w:style>
  <w:style w:type="character" w:customStyle="1" w:styleId="afff">
    <w:name w:val="Курсив обычный Знак"/>
    <w:link w:val="affe"/>
    <w:rsid w:val="00171ED8"/>
    <w:rPr>
      <w:rFonts w:ascii="Arial" w:hAnsi="Arial"/>
      <w:i/>
      <w:sz w:val="24"/>
    </w:rPr>
  </w:style>
  <w:style w:type="character" w:customStyle="1" w:styleId="50">
    <w:name w:val="Заголовок 5 Знак"/>
    <w:link w:val="5"/>
    <w:rsid w:val="005158D5"/>
    <w:rPr>
      <w:rFonts w:ascii="Arial" w:eastAsia="MS Mincho" w:hAnsi="Arial" w:cs="Times New Roman"/>
      <w:b/>
      <w:kern w:val="28"/>
      <w:sz w:val="24"/>
      <w:szCs w:val="20"/>
      <w:lang w:val="en-US" w:eastAsia="ja-JP"/>
    </w:rPr>
  </w:style>
  <w:style w:type="character" w:customStyle="1" w:styleId="60">
    <w:name w:val="Заголовок 6 Знак"/>
    <w:link w:val="6"/>
    <w:rsid w:val="005158D5"/>
    <w:rPr>
      <w:rFonts w:ascii="Arial" w:eastAsia="MS Mincho" w:hAnsi="Arial" w:cs="Times New Roman"/>
      <w:b/>
      <w:kern w:val="28"/>
      <w:sz w:val="24"/>
      <w:szCs w:val="20"/>
      <w:lang w:val="en-US" w:eastAsia="ja-JP"/>
    </w:rPr>
  </w:style>
  <w:style w:type="character" w:customStyle="1" w:styleId="70">
    <w:name w:val="Заголовок 7 Знак"/>
    <w:link w:val="7"/>
    <w:rsid w:val="005158D5"/>
    <w:rPr>
      <w:rFonts w:ascii="Arial" w:eastAsia="MS Mincho" w:hAnsi="Arial" w:cs="Times New Roman"/>
      <w:b/>
      <w:kern w:val="28"/>
      <w:sz w:val="24"/>
      <w:szCs w:val="20"/>
      <w:lang w:val="en-US" w:eastAsia="ja-JP"/>
    </w:rPr>
  </w:style>
  <w:style w:type="character" w:customStyle="1" w:styleId="90">
    <w:name w:val="Заголовок 9 Знак"/>
    <w:link w:val="9"/>
    <w:rsid w:val="005158D5"/>
    <w:rPr>
      <w:rFonts w:ascii="Arial" w:eastAsia="MS Mincho" w:hAnsi="Arial" w:cs="Times New Roman"/>
      <w:b/>
      <w:kern w:val="28"/>
      <w:sz w:val="24"/>
      <w:szCs w:val="20"/>
      <w:lang w:val="en-US" w:eastAsia="ja-JP"/>
    </w:rPr>
  </w:style>
  <w:style w:type="numbering" w:customStyle="1" w:styleId="17">
    <w:name w:val="Нет списка1"/>
    <w:next w:val="a2"/>
    <w:semiHidden/>
    <w:unhideWhenUsed/>
    <w:rsid w:val="005158D5"/>
  </w:style>
  <w:style w:type="character" w:customStyle="1" w:styleId="EquationCaption">
    <w:name w:val="_Equation Caption"/>
    <w:basedOn w:val="a0"/>
    <w:rsid w:val="005158D5"/>
  </w:style>
  <w:style w:type="paragraph" w:styleId="41">
    <w:name w:val="toc 4"/>
    <w:basedOn w:val="31"/>
    <w:semiHidden/>
    <w:rsid w:val="005158D5"/>
    <w:pPr>
      <w:tabs>
        <w:tab w:val="clear" w:pos="567"/>
        <w:tab w:val="clear" w:pos="9921"/>
        <w:tab w:val="left" w:pos="2608"/>
        <w:tab w:val="right" w:leader="dot" w:pos="9070"/>
      </w:tabs>
      <w:suppressAutoHyphens/>
      <w:spacing w:before="60"/>
      <w:ind w:left="2608" w:hanging="907"/>
      <w:jc w:val="left"/>
    </w:pPr>
    <w:rPr>
      <w:rFonts w:ascii="Arial" w:eastAsia="MS Mincho" w:hAnsi="Arial"/>
      <w:i w:val="0"/>
      <w:sz w:val="24"/>
      <w:lang w:val="en-US" w:eastAsia="ja-JP"/>
    </w:rPr>
  </w:style>
  <w:style w:type="paragraph" w:styleId="51">
    <w:name w:val="toc 5"/>
    <w:basedOn w:val="41"/>
    <w:semiHidden/>
    <w:rsid w:val="005158D5"/>
    <w:pPr>
      <w:suppressLineNumbers/>
      <w:tabs>
        <w:tab w:val="clear" w:pos="2608"/>
        <w:tab w:val="left" w:pos="3686"/>
      </w:tabs>
      <w:ind w:left="3685" w:hanging="1077"/>
    </w:pPr>
  </w:style>
  <w:style w:type="paragraph" w:styleId="61">
    <w:name w:val="toc 6"/>
    <w:basedOn w:val="51"/>
    <w:semiHidden/>
    <w:rsid w:val="005158D5"/>
    <w:pPr>
      <w:tabs>
        <w:tab w:val="clear" w:pos="3686"/>
        <w:tab w:val="left" w:pos="4933"/>
      </w:tabs>
      <w:ind w:left="4933" w:hanging="1247"/>
    </w:pPr>
  </w:style>
  <w:style w:type="paragraph" w:styleId="71">
    <w:name w:val="toc 7"/>
    <w:basedOn w:val="12"/>
    <w:next w:val="61"/>
    <w:semiHidden/>
    <w:rsid w:val="005158D5"/>
    <w:pPr>
      <w:tabs>
        <w:tab w:val="clear" w:pos="426"/>
        <w:tab w:val="left" w:pos="397"/>
        <w:tab w:val="right" w:pos="9070"/>
      </w:tabs>
      <w:suppressAutoHyphens/>
      <w:spacing w:after="0"/>
      <w:ind w:left="397" w:hanging="397"/>
      <w:jc w:val="left"/>
    </w:pPr>
    <w:rPr>
      <w:rFonts w:eastAsia="MS Mincho" w:cs="Times New Roman"/>
      <w:szCs w:val="20"/>
      <w:lang w:val="en-US" w:eastAsia="ja-JP"/>
    </w:rPr>
  </w:style>
  <w:style w:type="paragraph" w:styleId="81">
    <w:name w:val="toc 8"/>
    <w:basedOn w:val="12"/>
    <w:next w:val="a"/>
    <w:semiHidden/>
    <w:rsid w:val="005158D5"/>
    <w:pPr>
      <w:tabs>
        <w:tab w:val="clear" w:pos="426"/>
        <w:tab w:val="left" w:pos="397"/>
        <w:tab w:val="right" w:leader="dot" w:pos="9070"/>
      </w:tabs>
      <w:suppressAutoHyphens/>
      <w:spacing w:after="0"/>
      <w:ind w:left="720" w:hanging="720"/>
      <w:jc w:val="left"/>
    </w:pPr>
    <w:rPr>
      <w:rFonts w:eastAsia="MS Mincho" w:cs="Times New Roman"/>
      <w:szCs w:val="20"/>
      <w:lang w:val="en-US" w:eastAsia="ja-JP"/>
    </w:rPr>
  </w:style>
  <w:style w:type="paragraph" w:styleId="91">
    <w:name w:val="toc 9"/>
    <w:basedOn w:val="12"/>
    <w:semiHidden/>
    <w:rsid w:val="005158D5"/>
    <w:pPr>
      <w:tabs>
        <w:tab w:val="clear" w:pos="426"/>
        <w:tab w:val="left" w:pos="397"/>
        <w:tab w:val="right" w:leader="dot" w:pos="9070"/>
      </w:tabs>
      <w:suppressAutoHyphens/>
      <w:spacing w:after="0"/>
      <w:ind w:left="720" w:hanging="720"/>
      <w:jc w:val="left"/>
    </w:pPr>
    <w:rPr>
      <w:rFonts w:eastAsia="MS Mincho" w:cs="Times New Roman"/>
      <w:szCs w:val="20"/>
      <w:lang w:val="en-US" w:eastAsia="ja-JP"/>
    </w:rPr>
  </w:style>
  <w:style w:type="paragraph" w:styleId="18">
    <w:name w:val="index 1"/>
    <w:basedOn w:val="a"/>
    <w:next w:val="a"/>
    <w:semiHidden/>
    <w:rsid w:val="005158D5"/>
    <w:pPr>
      <w:tabs>
        <w:tab w:val="center" w:pos="4536"/>
        <w:tab w:val="right" w:leader="dot" w:pos="8306"/>
        <w:tab w:val="right" w:pos="9072"/>
      </w:tabs>
      <w:ind w:left="200" w:hanging="200"/>
    </w:pPr>
    <w:rPr>
      <w:rFonts w:eastAsia="MS Mincho"/>
      <w:szCs w:val="20"/>
      <w:lang w:val="en-US" w:eastAsia="ja-JP"/>
    </w:rPr>
  </w:style>
  <w:style w:type="paragraph" w:styleId="24">
    <w:name w:val="index 2"/>
    <w:basedOn w:val="a"/>
    <w:next w:val="a"/>
    <w:semiHidden/>
    <w:rsid w:val="005158D5"/>
    <w:pPr>
      <w:tabs>
        <w:tab w:val="center" w:pos="4536"/>
        <w:tab w:val="right" w:pos="9072"/>
        <w:tab w:val="right" w:leader="dot" w:pos="9360"/>
      </w:tabs>
      <w:suppressAutoHyphens/>
      <w:ind w:left="1440" w:right="720" w:hanging="720"/>
    </w:pPr>
    <w:rPr>
      <w:rFonts w:eastAsia="MS Mincho"/>
      <w:szCs w:val="20"/>
      <w:lang w:val="en-US" w:eastAsia="ja-JP"/>
    </w:rPr>
  </w:style>
  <w:style w:type="paragraph" w:styleId="afff0">
    <w:name w:val="toa heading"/>
    <w:basedOn w:val="a"/>
    <w:next w:val="a"/>
    <w:semiHidden/>
    <w:rsid w:val="005158D5"/>
    <w:pPr>
      <w:tabs>
        <w:tab w:val="center" w:pos="4536"/>
        <w:tab w:val="right" w:pos="9072"/>
        <w:tab w:val="right" w:pos="9360"/>
      </w:tabs>
      <w:suppressAutoHyphens/>
    </w:pPr>
    <w:rPr>
      <w:rFonts w:eastAsia="MS Mincho"/>
      <w:szCs w:val="20"/>
      <w:lang w:val="en-US" w:eastAsia="ja-JP"/>
    </w:rPr>
  </w:style>
  <w:style w:type="paragraph" w:styleId="afff1">
    <w:name w:val="caption"/>
    <w:basedOn w:val="a"/>
    <w:next w:val="a"/>
    <w:rsid w:val="005158D5"/>
    <w:pPr>
      <w:tabs>
        <w:tab w:val="center" w:pos="4536"/>
        <w:tab w:val="right" w:pos="9072"/>
      </w:tabs>
    </w:pPr>
    <w:rPr>
      <w:rFonts w:eastAsia="MS Mincho"/>
      <w:szCs w:val="20"/>
      <w:lang w:val="en-US" w:eastAsia="ja-JP"/>
    </w:rPr>
  </w:style>
  <w:style w:type="character" w:customStyle="1" w:styleId="EquationCaption1">
    <w:name w:val="_Equation Caption1"/>
    <w:rsid w:val="005158D5"/>
  </w:style>
  <w:style w:type="paragraph" w:customStyle="1" w:styleId="FOREWORD">
    <w:name w:val="FOREWORD"/>
    <w:basedOn w:val="a"/>
    <w:rsid w:val="005158D5"/>
    <w:pPr>
      <w:tabs>
        <w:tab w:val="left" w:pos="284"/>
        <w:tab w:val="center" w:pos="4536"/>
        <w:tab w:val="right" w:pos="9072"/>
      </w:tabs>
      <w:spacing w:after="100"/>
      <w:ind w:left="284" w:hanging="284"/>
    </w:pPr>
    <w:rPr>
      <w:rFonts w:eastAsia="MS Mincho"/>
      <w:sz w:val="16"/>
      <w:szCs w:val="20"/>
      <w:lang w:val="en-US" w:eastAsia="ja-JP"/>
    </w:rPr>
  </w:style>
  <w:style w:type="paragraph" w:styleId="42">
    <w:name w:val="List 4"/>
    <w:basedOn w:val="32"/>
    <w:rsid w:val="005158D5"/>
    <w:pPr>
      <w:tabs>
        <w:tab w:val="clear" w:pos="1021"/>
        <w:tab w:val="left" w:pos="1361"/>
      </w:tabs>
      <w:ind w:left="1361"/>
    </w:pPr>
  </w:style>
  <w:style w:type="paragraph" w:styleId="32">
    <w:name w:val="List 3"/>
    <w:basedOn w:val="25"/>
    <w:rsid w:val="005158D5"/>
    <w:pPr>
      <w:tabs>
        <w:tab w:val="clear" w:pos="680"/>
        <w:tab w:val="left" w:pos="1021"/>
      </w:tabs>
      <w:ind w:left="1020"/>
    </w:pPr>
  </w:style>
  <w:style w:type="paragraph" w:styleId="25">
    <w:name w:val="List 2"/>
    <w:basedOn w:val="afc"/>
    <w:rsid w:val="005158D5"/>
    <w:pPr>
      <w:tabs>
        <w:tab w:val="clear" w:pos="340"/>
        <w:tab w:val="left" w:pos="680"/>
      </w:tabs>
      <w:spacing w:after="0" w:line="360" w:lineRule="auto"/>
      <w:ind w:left="680" w:firstLine="709"/>
    </w:pPr>
    <w:rPr>
      <w:noProof w:val="0"/>
      <w:spacing w:val="0"/>
      <w:sz w:val="24"/>
    </w:rPr>
  </w:style>
  <w:style w:type="paragraph" w:customStyle="1" w:styleId="afff2">
    <w:basedOn w:val="a"/>
    <w:next w:val="a4"/>
    <w:qFormat/>
    <w:rsid w:val="005158D5"/>
    <w:pPr>
      <w:tabs>
        <w:tab w:val="center" w:pos="4536"/>
        <w:tab w:val="right" w:pos="9072"/>
      </w:tabs>
      <w:jc w:val="center"/>
    </w:pPr>
    <w:rPr>
      <w:rFonts w:eastAsia="MS Mincho"/>
      <w:b/>
      <w:kern w:val="28"/>
      <w:szCs w:val="20"/>
      <w:lang w:val="en-US" w:eastAsia="ja-JP"/>
    </w:rPr>
  </w:style>
  <w:style w:type="character" w:styleId="afff3">
    <w:name w:val="line number"/>
    <w:rsid w:val="005158D5"/>
    <w:rPr>
      <w:rFonts w:ascii="Arial" w:hAnsi="Arial"/>
      <w:spacing w:val="8"/>
      <w:sz w:val="20"/>
    </w:rPr>
  </w:style>
  <w:style w:type="paragraph" w:styleId="33">
    <w:name w:val="List Number 3"/>
    <w:basedOn w:val="32"/>
    <w:rsid w:val="005158D5"/>
    <w:pPr>
      <w:tabs>
        <w:tab w:val="clear" w:pos="1021"/>
      </w:tabs>
    </w:pPr>
  </w:style>
  <w:style w:type="paragraph" w:styleId="52">
    <w:name w:val="List Bullet 5"/>
    <w:basedOn w:val="43"/>
    <w:rsid w:val="005158D5"/>
    <w:pPr>
      <w:ind w:left="1701"/>
    </w:pPr>
  </w:style>
  <w:style w:type="paragraph" w:styleId="43">
    <w:name w:val="List Bullet 4"/>
    <w:basedOn w:val="34"/>
    <w:rsid w:val="005158D5"/>
    <w:pPr>
      <w:ind w:left="1361"/>
    </w:pPr>
  </w:style>
  <w:style w:type="paragraph" w:styleId="34">
    <w:name w:val="List Bullet 3"/>
    <w:basedOn w:val="26"/>
    <w:rsid w:val="005158D5"/>
    <w:pPr>
      <w:ind w:left="1020"/>
    </w:pPr>
  </w:style>
  <w:style w:type="paragraph" w:styleId="26">
    <w:name w:val="List Bullet 2"/>
    <w:basedOn w:val="afff4"/>
    <w:rsid w:val="005158D5"/>
    <w:pPr>
      <w:ind w:left="680"/>
    </w:pPr>
  </w:style>
  <w:style w:type="paragraph" w:styleId="afff4">
    <w:name w:val="List Bullet"/>
    <w:basedOn w:val="a"/>
    <w:rsid w:val="005158D5"/>
    <w:pPr>
      <w:spacing w:after="100"/>
      <w:ind w:left="340" w:hanging="340"/>
    </w:pPr>
    <w:rPr>
      <w:rFonts w:eastAsia="MS Mincho"/>
      <w:szCs w:val="20"/>
      <w:lang w:val="en-US" w:eastAsia="ja-JP"/>
    </w:rPr>
  </w:style>
  <w:style w:type="paragraph" w:styleId="afff5">
    <w:name w:val="macro"/>
    <w:link w:val="afff6"/>
    <w:semiHidden/>
    <w:rsid w:val="005158D5"/>
    <w:pPr>
      <w:tabs>
        <w:tab w:val="left" w:pos="480"/>
        <w:tab w:val="left" w:pos="960"/>
        <w:tab w:val="left" w:pos="1440"/>
        <w:tab w:val="left" w:pos="1920"/>
        <w:tab w:val="left" w:pos="2400"/>
        <w:tab w:val="left" w:pos="2880"/>
        <w:tab w:val="left" w:pos="3360"/>
        <w:tab w:val="left" w:pos="3840"/>
        <w:tab w:val="left" w:pos="4320"/>
      </w:tabs>
      <w:spacing w:before="100" w:after="200"/>
    </w:pPr>
    <w:rPr>
      <w:rFonts w:ascii="Courier New" w:eastAsia="MS Mincho" w:hAnsi="Courier New"/>
      <w:spacing w:val="8"/>
      <w:lang w:val="en-GB" w:eastAsia="ja-JP"/>
    </w:rPr>
  </w:style>
  <w:style w:type="character" w:customStyle="1" w:styleId="afff6">
    <w:name w:val="Текст макроса Знак"/>
    <w:link w:val="afff5"/>
    <w:semiHidden/>
    <w:rsid w:val="005158D5"/>
    <w:rPr>
      <w:rFonts w:ascii="Courier New" w:eastAsia="MS Mincho" w:hAnsi="Courier New" w:cs="Times New Roman"/>
      <w:spacing w:val="8"/>
      <w:sz w:val="20"/>
      <w:szCs w:val="20"/>
      <w:lang w:val="en-GB" w:eastAsia="ja-JP"/>
    </w:rPr>
  </w:style>
  <w:style w:type="character" w:styleId="afff7">
    <w:name w:val="endnote reference"/>
    <w:semiHidden/>
    <w:rsid w:val="005158D5"/>
    <w:rPr>
      <w:vertAlign w:val="superscript"/>
    </w:rPr>
  </w:style>
  <w:style w:type="paragraph" w:styleId="afff8">
    <w:name w:val="Message Header"/>
    <w:basedOn w:val="a"/>
    <w:link w:val="afff9"/>
    <w:rsid w:val="005158D5"/>
    <w:pPr>
      <w:ind w:left="1134" w:hanging="1134"/>
    </w:pPr>
    <w:rPr>
      <w:rFonts w:eastAsia="MS Mincho"/>
      <w:szCs w:val="20"/>
      <w:lang w:val="en-GB" w:eastAsia="ja-JP"/>
    </w:rPr>
  </w:style>
  <w:style w:type="character" w:customStyle="1" w:styleId="afff9">
    <w:name w:val="Шапка Знак"/>
    <w:link w:val="afff8"/>
    <w:rsid w:val="005158D5"/>
    <w:rPr>
      <w:rFonts w:ascii="Arial" w:eastAsia="MS Mincho" w:hAnsi="Arial" w:cs="Times New Roman"/>
      <w:sz w:val="24"/>
      <w:szCs w:val="20"/>
      <w:lang w:val="en-GB" w:eastAsia="ja-JP"/>
    </w:rPr>
  </w:style>
  <w:style w:type="paragraph" w:customStyle="1" w:styleId="TABFIGfootnote">
    <w:name w:val="TAB_FIG_footnote"/>
    <w:basedOn w:val="aff4"/>
    <w:rsid w:val="005158D5"/>
    <w:pPr>
      <w:tabs>
        <w:tab w:val="clear" w:pos="4536"/>
        <w:tab w:val="clear" w:pos="9072"/>
        <w:tab w:val="left" w:pos="284"/>
      </w:tabs>
      <w:spacing w:line="360" w:lineRule="auto"/>
    </w:pPr>
    <w:rPr>
      <w:noProof w:val="0"/>
      <w:spacing w:val="0"/>
    </w:rPr>
  </w:style>
  <w:style w:type="character" w:customStyle="1" w:styleId="Reference">
    <w:name w:val="Reference"/>
    <w:rsid w:val="005158D5"/>
    <w:rPr>
      <w:rFonts w:ascii="Arial" w:hAnsi="Arial"/>
      <w:noProof/>
      <w:sz w:val="20"/>
    </w:rPr>
  </w:style>
  <w:style w:type="paragraph" w:styleId="afffa">
    <w:name w:val="List Continue"/>
    <w:basedOn w:val="a"/>
    <w:rsid w:val="005158D5"/>
    <w:pPr>
      <w:spacing w:after="100"/>
      <w:ind w:left="340"/>
    </w:pPr>
    <w:rPr>
      <w:rFonts w:eastAsia="MS Mincho"/>
      <w:szCs w:val="20"/>
      <w:lang w:val="en-US" w:eastAsia="ja-JP"/>
    </w:rPr>
  </w:style>
  <w:style w:type="paragraph" w:styleId="27">
    <w:name w:val="List Continue 2"/>
    <w:basedOn w:val="afffa"/>
    <w:rsid w:val="005158D5"/>
  </w:style>
  <w:style w:type="paragraph" w:styleId="35">
    <w:name w:val="List Continue 3"/>
    <w:basedOn w:val="27"/>
    <w:rsid w:val="005158D5"/>
    <w:pPr>
      <w:ind w:left="1021"/>
    </w:pPr>
  </w:style>
  <w:style w:type="paragraph" w:styleId="44">
    <w:name w:val="List Continue 4"/>
    <w:basedOn w:val="35"/>
    <w:rsid w:val="005158D5"/>
    <w:pPr>
      <w:ind w:left="1361"/>
    </w:pPr>
  </w:style>
  <w:style w:type="paragraph" w:styleId="53">
    <w:name w:val="List Continue 5"/>
    <w:basedOn w:val="44"/>
    <w:rsid w:val="005158D5"/>
    <w:pPr>
      <w:ind w:left="1701"/>
    </w:pPr>
  </w:style>
  <w:style w:type="paragraph" w:styleId="54">
    <w:name w:val="List 5"/>
    <w:basedOn w:val="42"/>
    <w:rsid w:val="005158D5"/>
    <w:pPr>
      <w:tabs>
        <w:tab w:val="clear" w:pos="1361"/>
        <w:tab w:val="left" w:pos="1701"/>
      </w:tabs>
      <w:ind w:left="1701"/>
    </w:pPr>
  </w:style>
  <w:style w:type="paragraph" w:customStyle="1" w:styleId="ANNEX-heading20">
    <w:name w:val="ANNEX-heading2..."/>
    <w:basedOn w:val="2"/>
    <w:next w:val="a"/>
    <w:rsid w:val="005158D5"/>
    <w:pPr>
      <w:keepLines w:val="0"/>
      <w:tabs>
        <w:tab w:val="center" w:pos="4536"/>
        <w:tab w:val="right" w:pos="9072"/>
      </w:tabs>
      <w:suppressAutoHyphens/>
      <w:spacing w:after="120"/>
      <w:jc w:val="left"/>
      <w:outlineLvl w:val="9"/>
    </w:pPr>
    <w:rPr>
      <w:rFonts w:eastAsia="MS Mincho"/>
      <w:bCs w:val="0"/>
      <w:kern w:val="28"/>
      <w:sz w:val="24"/>
      <w:szCs w:val="20"/>
      <w:lang w:val="en-US" w:eastAsia="ja-JP"/>
    </w:rPr>
  </w:style>
  <w:style w:type="paragraph" w:styleId="afffb">
    <w:name w:val="List Number"/>
    <w:basedOn w:val="afc"/>
    <w:rsid w:val="005158D5"/>
    <w:pPr>
      <w:tabs>
        <w:tab w:val="clear" w:pos="340"/>
      </w:tabs>
      <w:spacing w:after="0" w:line="360" w:lineRule="auto"/>
      <w:ind w:left="0" w:firstLine="709"/>
    </w:pPr>
    <w:rPr>
      <w:noProof w:val="0"/>
      <w:spacing w:val="0"/>
      <w:sz w:val="24"/>
    </w:rPr>
  </w:style>
  <w:style w:type="paragraph" w:styleId="28">
    <w:name w:val="List Number 2"/>
    <w:basedOn w:val="25"/>
    <w:rsid w:val="005158D5"/>
    <w:pPr>
      <w:tabs>
        <w:tab w:val="clear" w:pos="680"/>
      </w:tabs>
    </w:pPr>
  </w:style>
  <w:style w:type="paragraph" w:customStyle="1" w:styleId="MAIN-TITLE">
    <w:name w:val="MAIN-TITLE"/>
    <w:basedOn w:val="a"/>
    <w:rsid w:val="005158D5"/>
    <w:pPr>
      <w:tabs>
        <w:tab w:val="center" w:pos="4536"/>
        <w:tab w:val="right" w:pos="9072"/>
      </w:tabs>
      <w:jc w:val="center"/>
    </w:pPr>
    <w:rPr>
      <w:rFonts w:eastAsia="MS Mincho"/>
      <w:b/>
      <w:szCs w:val="20"/>
      <w:lang w:val="en-US" w:eastAsia="ja-JP"/>
    </w:rPr>
  </w:style>
  <w:style w:type="paragraph" w:customStyle="1" w:styleId="0">
    <w:name w:val="0"/>
    <w:basedOn w:val="a"/>
    <w:rsid w:val="005158D5"/>
    <w:pPr>
      <w:tabs>
        <w:tab w:val="center" w:pos="4536"/>
        <w:tab w:val="right" w:pos="9072"/>
      </w:tabs>
    </w:pPr>
    <w:rPr>
      <w:rFonts w:eastAsia="MS Mincho"/>
      <w:szCs w:val="20"/>
      <w:lang w:val="en-US" w:eastAsia="ja-JP"/>
    </w:rPr>
  </w:style>
  <w:style w:type="paragraph" w:styleId="afffc">
    <w:name w:val="Normal Indent"/>
    <w:basedOn w:val="a"/>
    <w:rsid w:val="005158D5"/>
    <w:pPr>
      <w:ind w:left="720"/>
    </w:pPr>
    <w:rPr>
      <w:rFonts w:eastAsia="MS Mincho"/>
      <w:szCs w:val="20"/>
      <w:lang w:val="en-GB" w:eastAsia="ja-JP"/>
    </w:rPr>
  </w:style>
  <w:style w:type="paragraph" w:styleId="45">
    <w:name w:val="List Number 4"/>
    <w:basedOn w:val="42"/>
    <w:rsid w:val="005158D5"/>
    <w:pPr>
      <w:tabs>
        <w:tab w:val="clear" w:pos="1361"/>
      </w:tabs>
    </w:pPr>
  </w:style>
  <w:style w:type="paragraph" w:styleId="55">
    <w:name w:val="List Number 5"/>
    <w:basedOn w:val="54"/>
    <w:rsid w:val="005158D5"/>
    <w:pPr>
      <w:tabs>
        <w:tab w:val="clear" w:pos="1701"/>
      </w:tabs>
    </w:pPr>
  </w:style>
  <w:style w:type="paragraph" w:customStyle="1" w:styleId="TABLE-centered">
    <w:name w:val="TABLE-centered"/>
    <w:basedOn w:val="TABLE-col-heading"/>
    <w:rsid w:val="005158D5"/>
    <w:pPr>
      <w:ind w:firstLine="0"/>
    </w:pPr>
    <w:rPr>
      <w:b w:val="0"/>
      <w:noProof w:val="0"/>
      <w:spacing w:val="0"/>
      <w:sz w:val="20"/>
    </w:rPr>
  </w:style>
  <w:style w:type="paragraph" w:customStyle="1" w:styleId="SMALL-BLOCKS4">
    <w:name w:val="SMALL-BLOCKS4"/>
    <w:rsid w:val="005158D5"/>
    <w:pPr>
      <w:jc w:val="center"/>
    </w:pPr>
    <w:rPr>
      <w:rFonts w:ascii="Arial" w:eastAsia="MS Mincho" w:hAnsi="Arial"/>
      <w:sz w:val="16"/>
      <w:lang w:val="en-GB" w:eastAsia="ja-JP"/>
    </w:rPr>
  </w:style>
  <w:style w:type="paragraph" w:customStyle="1" w:styleId="En-tte">
    <w:name w:val="En-tête"/>
    <w:basedOn w:val="a"/>
    <w:rsid w:val="005158D5"/>
    <w:pPr>
      <w:widowControl w:val="0"/>
      <w:tabs>
        <w:tab w:val="center" w:pos="4536"/>
        <w:tab w:val="right" w:pos="9072"/>
      </w:tabs>
      <w:jc w:val="left"/>
    </w:pPr>
    <w:rPr>
      <w:rFonts w:eastAsia="MS Mincho"/>
      <w:sz w:val="22"/>
      <w:szCs w:val="20"/>
      <w:lang w:val="en-GB" w:eastAsia="ja-JP"/>
    </w:rPr>
  </w:style>
  <w:style w:type="paragraph" w:customStyle="1" w:styleId="INDENT2">
    <w:name w:val="INDENT2"/>
    <w:basedOn w:val="a"/>
    <w:rsid w:val="005158D5"/>
    <w:pPr>
      <w:tabs>
        <w:tab w:val="left" w:pos="851"/>
      </w:tabs>
      <w:spacing w:after="100"/>
      <w:ind w:left="567"/>
    </w:pPr>
    <w:rPr>
      <w:rFonts w:eastAsia="MS Mincho"/>
      <w:szCs w:val="20"/>
      <w:lang w:val="en-GB" w:eastAsia="ja-JP"/>
    </w:rPr>
  </w:style>
  <w:style w:type="character" w:customStyle="1" w:styleId="Policepardfaut">
    <w:name w:val="Police par défaut"/>
    <w:rsid w:val="005158D5"/>
    <w:rPr>
      <w:sz w:val="20"/>
    </w:rPr>
  </w:style>
  <w:style w:type="paragraph" w:customStyle="1" w:styleId="Remarque">
    <w:name w:val="Remarque"/>
    <w:basedOn w:val="a"/>
    <w:next w:val="a"/>
    <w:rsid w:val="005158D5"/>
    <w:pPr>
      <w:spacing w:after="120"/>
      <w:ind w:left="567"/>
    </w:pPr>
    <w:rPr>
      <w:rFonts w:eastAsia="MS Mincho"/>
      <w:i/>
      <w:szCs w:val="20"/>
      <w:lang w:val="en-US" w:eastAsia="ja-JP"/>
    </w:rPr>
  </w:style>
  <w:style w:type="paragraph" w:styleId="afffd">
    <w:name w:val="table of figures"/>
    <w:basedOn w:val="a"/>
    <w:next w:val="a"/>
    <w:uiPriority w:val="99"/>
    <w:rsid w:val="005158D5"/>
    <w:pPr>
      <w:ind w:left="400" w:hanging="400"/>
    </w:pPr>
    <w:rPr>
      <w:rFonts w:eastAsia="MS Mincho"/>
      <w:szCs w:val="20"/>
      <w:lang w:val="en-US" w:eastAsia="ja-JP"/>
    </w:rPr>
  </w:style>
  <w:style w:type="paragraph" w:styleId="afffe">
    <w:name w:val="Document Map"/>
    <w:basedOn w:val="a"/>
    <w:link w:val="affff"/>
    <w:semiHidden/>
    <w:rsid w:val="005158D5"/>
    <w:pPr>
      <w:shd w:val="clear" w:color="auto" w:fill="000080"/>
      <w:tabs>
        <w:tab w:val="center" w:pos="4536"/>
        <w:tab w:val="right" w:pos="9072"/>
      </w:tabs>
    </w:pPr>
    <w:rPr>
      <w:rFonts w:ascii="Tahoma" w:eastAsia="MS Mincho" w:hAnsi="Tahoma" w:cs="Tahoma"/>
      <w:szCs w:val="20"/>
      <w:lang w:val="en-US" w:eastAsia="ja-JP"/>
    </w:rPr>
  </w:style>
  <w:style w:type="character" w:customStyle="1" w:styleId="affff">
    <w:name w:val="Схема документа Знак"/>
    <w:link w:val="afffe"/>
    <w:semiHidden/>
    <w:rsid w:val="005158D5"/>
    <w:rPr>
      <w:rFonts w:ascii="Tahoma" w:eastAsia="MS Mincho" w:hAnsi="Tahoma" w:cs="Tahoma"/>
      <w:sz w:val="24"/>
      <w:szCs w:val="20"/>
      <w:shd w:val="clear" w:color="auto" w:fill="000080"/>
      <w:lang w:val="en-US" w:eastAsia="ja-JP"/>
    </w:rPr>
  </w:style>
  <w:style w:type="character" w:customStyle="1" w:styleId="Heading1Char">
    <w:name w:val="Heading 1 Char"/>
    <w:rsid w:val="005158D5"/>
    <w:rPr>
      <w:rFonts w:ascii="Arial" w:eastAsia="MS Mincho" w:hAnsi="Arial"/>
      <w:b/>
      <w:noProof/>
      <w:spacing w:val="8"/>
      <w:kern w:val="28"/>
      <w:sz w:val="22"/>
      <w:lang w:val="en-US" w:eastAsia="ja-JP" w:bidi="ar-SA"/>
    </w:rPr>
  </w:style>
  <w:style w:type="character" w:customStyle="1" w:styleId="Heading2Char">
    <w:name w:val="Heading 2 Char"/>
    <w:rsid w:val="005158D5"/>
    <w:rPr>
      <w:rFonts w:ascii="Arial" w:eastAsia="MS Mincho" w:hAnsi="Arial"/>
      <w:b/>
      <w:noProof/>
      <w:spacing w:val="8"/>
      <w:kern w:val="28"/>
      <w:sz w:val="22"/>
      <w:lang w:val="en-US" w:eastAsia="ja-JP" w:bidi="ar-SA"/>
    </w:rPr>
  </w:style>
  <w:style w:type="character" w:customStyle="1" w:styleId="Heading3Char">
    <w:name w:val="Heading 3 Char"/>
    <w:rsid w:val="005158D5"/>
    <w:rPr>
      <w:rFonts w:ascii="Arial" w:eastAsia="MS Mincho" w:hAnsi="Arial"/>
      <w:b/>
      <w:noProof/>
      <w:spacing w:val="8"/>
      <w:kern w:val="28"/>
      <w:sz w:val="22"/>
      <w:lang w:val="en-US" w:eastAsia="ja-JP" w:bidi="ar-SA"/>
    </w:rPr>
  </w:style>
  <w:style w:type="character" w:customStyle="1" w:styleId="Heading4Char">
    <w:name w:val="Heading 4 Char"/>
    <w:rsid w:val="005158D5"/>
    <w:rPr>
      <w:rFonts w:ascii="Arial" w:eastAsia="MS Mincho" w:hAnsi="Arial"/>
      <w:b/>
      <w:noProof/>
      <w:spacing w:val="8"/>
      <w:kern w:val="28"/>
      <w:sz w:val="22"/>
      <w:lang w:val="en-US" w:eastAsia="ja-JP" w:bidi="ar-SA"/>
    </w:rPr>
  </w:style>
  <w:style w:type="character" w:customStyle="1" w:styleId="NOTEChar">
    <w:name w:val="NOTE Char"/>
    <w:rsid w:val="005158D5"/>
    <w:rPr>
      <w:rFonts w:ascii="Arial" w:eastAsia="MS Mincho" w:hAnsi="Arial"/>
      <w:noProof/>
      <w:spacing w:val="8"/>
      <w:sz w:val="16"/>
      <w:lang w:val="en-US" w:eastAsia="ja-JP" w:bidi="ar-SA"/>
    </w:rPr>
  </w:style>
  <w:style w:type="character" w:customStyle="1" w:styleId="Heading1Char1">
    <w:name w:val="Heading 1 Char1"/>
    <w:rsid w:val="005158D5"/>
    <w:rPr>
      <w:rFonts w:ascii="Arial" w:eastAsia="MS Mincho" w:hAnsi="Arial"/>
      <w:b/>
      <w:noProof/>
      <w:spacing w:val="8"/>
      <w:kern w:val="28"/>
      <w:sz w:val="22"/>
      <w:lang w:val="en-US" w:eastAsia="ja-JP" w:bidi="ar-SA"/>
    </w:rPr>
  </w:style>
  <w:style w:type="character" w:customStyle="1" w:styleId="Heading2Char1">
    <w:name w:val="Heading 2 Char1"/>
    <w:rsid w:val="005158D5"/>
    <w:rPr>
      <w:rFonts w:ascii="Arial" w:eastAsia="MS Mincho" w:hAnsi="Arial"/>
      <w:b/>
      <w:noProof/>
      <w:spacing w:val="8"/>
      <w:kern w:val="28"/>
      <w:sz w:val="22"/>
      <w:lang w:val="en-US" w:eastAsia="ja-JP" w:bidi="ar-SA"/>
    </w:rPr>
  </w:style>
  <w:style w:type="character" w:customStyle="1" w:styleId="Heading3Char1">
    <w:name w:val="Heading 3 Char1"/>
    <w:rsid w:val="005158D5"/>
    <w:rPr>
      <w:rFonts w:ascii="Arial" w:eastAsia="MS Mincho" w:hAnsi="Arial"/>
      <w:b/>
      <w:noProof/>
      <w:spacing w:val="8"/>
      <w:kern w:val="28"/>
      <w:sz w:val="22"/>
      <w:lang w:val="en-US" w:eastAsia="ja-JP" w:bidi="ar-SA"/>
    </w:rPr>
  </w:style>
  <w:style w:type="character" w:customStyle="1" w:styleId="Heading4Char1">
    <w:name w:val="Heading 4 Char1"/>
    <w:rsid w:val="005158D5"/>
    <w:rPr>
      <w:rFonts w:ascii="Arial" w:eastAsia="MS Mincho" w:hAnsi="Arial"/>
      <w:b/>
      <w:noProof/>
      <w:spacing w:val="8"/>
      <w:kern w:val="28"/>
      <w:sz w:val="22"/>
      <w:lang w:val="en-US" w:eastAsia="ja-JP" w:bidi="ar-SA"/>
    </w:rPr>
  </w:style>
  <w:style w:type="character" w:customStyle="1" w:styleId="Heading1Char2">
    <w:name w:val="Heading 1 Char2"/>
    <w:rsid w:val="005158D5"/>
    <w:rPr>
      <w:rFonts w:ascii="Arial" w:eastAsia="MS Mincho" w:hAnsi="Arial"/>
      <w:b/>
      <w:noProof/>
      <w:spacing w:val="8"/>
      <w:kern w:val="28"/>
      <w:sz w:val="22"/>
      <w:lang w:val="en-US" w:eastAsia="ja-JP" w:bidi="ar-SA"/>
    </w:rPr>
  </w:style>
  <w:style w:type="character" w:customStyle="1" w:styleId="ANNEX-heading1Char">
    <w:name w:val="ANNEX-heading1 Char"/>
    <w:rsid w:val="005158D5"/>
    <w:rPr>
      <w:rFonts w:ascii="Arial" w:eastAsia="MS Mincho" w:hAnsi="Arial"/>
      <w:b/>
      <w:noProof/>
      <w:spacing w:val="8"/>
      <w:kern w:val="28"/>
      <w:sz w:val="22"/>
      <w:lang w:val="en-US" w:eastAsia="ja-JP" w:bidi="ar-SA"/>
    </w:rPr>
  </w:style>
  <w:style w:type="character" w:customStyle="1" w:styleId="TitleChar">
    <w:name w:val="Title Char"/>
    <w:rsid w:val="005158D5"/>
    <w:rPr>
      <w:rFonts w:ascii="Arial" w:eastAsia="MS Mincho" w:hAnsi="Arial"/>
      <w:b/>
      <w:noProof/>
      <w:spacing w:val="8"/>
      <w:kern w:val="28"/>
      <w:sz w:val="24"/>
      <w:lang w:val="en-US" w:eastAsia="ja-JP" w:bidi="ar-SA"/>
    </w:rPr>
  </w:style>
  <w:style w:type="character" w:customStyle="1" w:styleId="ANNEX-titleChar">
    <w:name w:val="ANNEX-title Char"/>
    <w:rsid w:val="005158D5"/>
    <w:rPr>
      <w:rFonts w:ascii="Arial" w:eastAsia="MS Mincho" w:hAnsi="Arial"/>
      <w:b/>
      <w:noProof/>
      <w:spacing w:val="8"/>
      <w:kern w:val="28"/>
      <w:sz w:val="24"/>
      <w:lang w:val="en-US" w:eastAsia="ja-JP" w:bidi="ar-SA"/>
    </w:rPr>
  </w:style>
  <w:style w:type="paragraph" w:styleId="29">
    <w:name w:val="Body Text 2"/>
    <w:basedOn w:val="a"/>
    <w:link w:val="2a"/>
    <w:rsid w:val="005158D5"/>
    <w:pPr>
      <w:tabs>
        <w:tab w:val="center" w:pos="4536"/>
        <w:tab w:val="right" w:pos="9072"/>
      </w:tabs>
      <w:jc w:val="center"/>
    </w:pPr>
    <w:rPr>
      <w:rFonts w:eastAsia="MS Mincho"/>
      <w:b/>
      <w:bCs/>
      <w:szCs w:val="20"/>
      <w:lang w:val="en-US" w:eastAsia="ja-JP"/>
    </w:rPr>
  </w:style>
  <w:style w:type="character" w:customStyle="1" w:styleId="2a">
    <w:name w:val="Основной текст 2 Знак"/>
    <w:link w:val="29"/>
    <w:rsid w:val="005158D5"/>
    <w:rPr>
      <w:rFonts w:ascii="Arial" w:eastAsia="MS Mincho" w:hAnsi="Arial" w:cs="Times New Roman"/>
      <w:b/>
      <w:bCs/>
      <w:sz w:val="24"/>
      <w:szCs w:val="20"/>
      <w:lang w:val="en-US" w:eastAsia="ja-JP"/>
    </w:rPr>
  </w:style>
  <w:style w:type="paragraph" w:styleId="2b">
    <w:name w:val="Body Text Indent 2"/>
    <w:basedOn w:val="a"/>
    <w:link w:val="2c"/>
    <w:rsid w:val="005158D5"/>
    <w:pPr>
      <w:tabs>
        <w:tab w:val="center" w:pos="4536"/>
        <w:tab w:val="right" w:pos="9072"/>
      </w:tabs>
      <w:spacing w:after="120" w:line="480" w:lineRule="auto"/>
      <w:ind w:left="283"/>
    </w:pPr>
    <w:rPr>
      <w:rFonts w:eastAsia="MS Mincho"/>
      <w:szCs w:val="20"/>
      <w:lang w:val="en-US" w:eastAsia="ja-JP"/>
    </w:rPr>
  </w:style>
  <w:style w:type="character" w:customStyle="1" w:styleId="2c">
    <w:name w:val="Основной текст с отступом 2 Знак"/>
    <w:link w:val="2b"/>
    <w:rsid w:val="005158D5"/>
    <w:rPr>
      <w:rFonts w:ascii="Arial" w:eastAsia="MS Mincho" w:hAnsi="Arial" w:cs="Times New Roman"/>
      <w:sz w:val="24"/>
      <w:szCs w:val="20"/>
      <w:lang w:val="en-US" w:eastAsia="ja-JP"/>
    </w:rPr>
  </w:style>
  <w:style w:type="table" w:customStyle="1" w:styleId="19">
    <w:name w:val="Сетка таблицы1"/>
    <w:basedOn w:val="a1"/>
    <w:next w:val="ab"/>
    <w:rsid w:val="005158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0">
    <w:name w:val="Заголовок 34"/>
    <w:basedOn w:val="a"/>
    <w:rsid w:val="005158D5"/>
    <w:pPr>
      <w:tabs>
        <w:tab w:val="center" w:pos="4536"/>
        <w:tab w:val="right" w:pos="9072"/>
      </w:tabs>
    </w:pPr>
    <w:rPr>
      <w:rFonts w:eastAsia="MS Mincho"/>
      <w:szCs w:val="20"/>
      <w:lang w:eastAsia="ja-JP"/>
    </w:rPr>
  </w:style>
  <w:style w:type="paragraph" w:customStyle="1" w:styleId="CM1">
    <w:name w:val="CM1"/>
    <w:basedOn w:val="Default"/>
    <w:next w:val="Default"/>
    <w:rsid w:val="005158D5"/>
    <w:pPr>
      <w:widowControl w:val="0"/>
      <w:spacing w:line="648" w:lineRule="atLeast"/>
    </w:pPr>
    <w:rPr>
      <w:rFonts w:ascii="ZT R 4 B 82tmp" w:hAnsi="ZT R 4 B 82tmp"/>
      <w:color w:val="auto"/>
    </w:rPr>
  </w:style>
  <w:style w:type="paragraph" w:customStyle="1" w:styleId="bote">
    <w:name w:val="bote"/>
    <w:basedOn w:val="a"/>
    <w:rsid w:val="005158D5"/>
    <w:pPr>
      <w:tabs>
        <w:tab w:val="center" w:pos="4536"/>
        <w:tab w:val="right" w:pos="9072"/>
      </w:tabs>
    </w:pPr>
    <w:rPr>
      <w:rFonts w:eastAsia="MS Mincho"/>
      <w:szCs w:val="20"/>
      <w:lang w:eastAsia="ja-JP"/>
    </w:rPr>
  </w:style>
  <w:style w:type="paragraph" w:customStyle="1" w:styleId="bnote">
    <w:name w:val="bnote"/>
    <w:basedOn w:val="bote"/>
    <w:rsid w:val="005158D5"/>
  </w:style>
  <w:style w:type="paragraph" w:customStyle="1" w:styleId="NOTE00">
    <w:name w:val="Стиль NOTE + После:  0 пт"/>
    <w:basedOn w:val="NOTE"/>
    <w:rsid w:val="005158D5"/>
    <w:pPr>
      <w:spacing w:after="0" w:line="360" w:lineRule="auto"/>
    </w:pPr>
    <w:rPr>
      <w:rFonts w:eastAsia="Times New Roman"/>
      <w:noProof w:val="0"/>
      <w:spacing w:val="0"/>
      <w:sz w:val="20"/>
    </w:rPr>
  </w:style>
  <w:style w:type="paragraph" w:customStyle="1" w:styleId="affff0">
    <w:name w:val="нумерованный"/>
    <w:aliases w:val="Слева:  0,63 см,Выступ:  0"/>
    <w:basedOn w:val="10"/>
    <w:rsid w:val="005158D5"/>
    <w:pPr>
      <w:keepNext/>
      <w:tabs>
        <w:tab w:val="center" w:pos="4536"/>
        <w:tab w:val="right" w:pos="9072"/>
      </w:tabs>
      <w:spacing w:before="200"/>
      <w:jc w:val="left"/>
    </w:pPr>
    <w:rPr>
      <w:rFonts w:eastAsia="MS Mincho"/>
      <w:bCs w:val="0"/>
      <w:kern w:val="28"/>
      <w:szCs w:val="20"/>
      <w:lang w:eastAsia="ja-JP"/>
    </w:rPr>
  </w:style>
  <w:style w:type="paragraph" w:styleId="affff1">
    <w:name w:val="Date"/>
    <w:basedOn w:val="a"/>
    <w:next w:val="a"/>
    <w:link w:val="affff2"/>
    <w:rsid w:val="005158D5"/>
    <w:pPr>
      <w:tabs>
        <w:tab w:val="center" w:pos="4536"/>
        <w:tab w:val="right" w:pos="9072"/>
      </w:tabs>
    </w:pPr>
    <w:rPr>
      <w:rFonts w:eastAsia="MS Mincho"/>
      <w:szCs w:val="20"/>
      <w:lang w:val="en-US" w:eastAsia="ja-JP"/>
    </w:rPr>
  </w:style>
  <w:style w:type="character" w:customStyle="1" w:styleId="affff2">
    <w:name w:val="Дата Знак"/>
    <w:link w:val="affff1"/>
    <w:rsid w:val="005158D5"/>
    <w:rPr>
      <w:rFonts w:ascii="Arial" w:eastAsia="MS Mincho" w:hAnsi="Arial" w:cs="Times New Roman"/>
      <w:sz w:val="24"/>
      <w:szCs w:val="20"/>
      <w:lang w:val="en-US" w:eastAsia="ja-JP"/>
    </w:rPr>
  </w:style>
  <w:style w:type="paragraph" w:customStyle="1" w:styleId="Style23">
    <w:name w:val="Style23"/>
    <w:basedOn w:val="a"/>
    <w:rsid w:val="005158D5"/>
    <w:pPr>
      <w:widowControl w:val="0"/>
      <w:autoSpaceDE w:val="0"/>
      <w:autoSpaceDN w:val="0"/>
      <w:adjustRightInd w:val="0"/>
      <w:spacing w:line="271" w:lineRule="exact"/>
      <w:ind w:firstLine="0"/>
      <w:jc w:val="center"/>
    </w:pPr>
    <w:rPr>
      <w:rFonts w:eastAsia="MS Mincho"/>
      <w:szCs w:val="24"/>
      <w:lang w:eastAsia="ja-JP"/>
    </w:rPr>
  </w:style>
  <w:style w:type="character" w:customStyle="1" w:styleId="FontStyle54">
    <w:name w:val="Font Style54"/>
    <w:rsid w:val="005158D5"/>
    <w:rPr>
      <w:rFonts w:ascii="Times New Roman" w:hAnsi="Times New Roman" w:cs="Times New Roman"/>
      <w:b/>
      <w:bCs/>
      <w:sz w:val="26"/>
      <w:szCs w:val="26"/>
    </w:rPr>
  </w:style>
  <w:style w:type="paragraph" w:customStyle="1" w:styleId="Style28">
    <w:name w:val="Style28"/>
    <w:basedOn w:val="a"/>
    <w:rsid w:val="005158D5"/>
    <w:pPr>
      <w:widowControl w:val="0"/>
      <w:autoSpaceDE w:val="0"/>
      <w:autoSpaceDN w:val="0"/>
      <w:adjustRightInd w:val="0"/>
      <w:ind w:firstLine="0"/>
      <w:jc w:val="left"/>
    </w:pPr>
    <w:rPr>
      <w:rFonts w:eastAsia="MS Mincho"/>
      <w:szCs w:val="24"/>
      <w:lang w:eastAsia="ja-JP"/>
    </w:rPr>
  </w:style>
  <w:style w:type="character" w:customStyle="1" w:styleId="FontStyle74">
    <w:name w:val="Font Style74"/>
    <w:rsid w:val="005158D5"/>
    <w:rPr>
      <w:rFonts w:ascii="Constantia" w:hAnsi="Constantia" w:cs="Constantia"/>
      <w:sz w:val="12"/>
      <w:szCs w:val="12"/>
    </w:rPr>
  </w:style>
  <w:style w:type="paragraph" w:customStyle="1" w:styleId="Style41">
    <w:name w:val="Style41"/>
    <w:basedOn w:val="a"/>
    <w:rsid w:val="005158D5"/>
    <w:pPr>
      <w:widowControl w:val="0"/>
      <w:autoSpaceDE w:val="0"/>
      <w:autoSpaceDN w:val="0"/>
      <w:adjustRightInd w:val="0"/>
      <w:spacing w:line="251" w:lineRule="exact"/>
      <w:ind w:firstLine="485"/>
    </w:pPr>
    <w:rPr>
      <w:rFonts w:eastAsia="MS Mincho"/>
      <w:szCs w:val="24"/>
      <w:lang w:eastAsia="ja-JP"/>
    </w:rPr>
  </w:style>
  <w:style w:type="character" w:customStyle="1" w:styleId="FontStyle104">
    <w:name w:val="Font Style104"/>
    <w:rsid w:val="005158D5"/>
    <w:rPr>
      <w:rFonts w:ascii="Times New Roman" w:hAnsi="Times New Roman" w:cs="Times New Roman"/>
      <w:sz w:val="24"/>
      <w:szCs w:val="24"/>
    </w:rPr>
  </w:style>
  <w:style w:type="paragraph" w:customStyle="1" w:styleId="Style40">
    <w:name w:val="Style40"/>
    <w:basedOn w:val="a"/>
    <w:rsid w:val="005158D5"/>
    <w:pPr>
      <w:widowControl w:val="0"/>
      <w:autoSpaceDE w:val="0"/>
      <w:autoSpaceDN w:val="0"/>
      <w:adjustRightInd w:val="0"/>
      <w:spacing w:line="262" w:lineRule="exact"/>
      <w:ind w:firstLine="187"/>
      <w:jc w:val="left"/>
    </w:pPr>
    <w:rPr>
      <w:rFonts w:eastAsia="MS Mincho"/>
      <w:szCs w:val="24"/>
      <w:lang w:eastAsia="ja-JP"/>
    </w:rPr>
  </w:style>
  <w:style w:type="character" w:customStyle="1" w:styleId="FontStyle73">
    <w:name w:val="Font Style73"/>
    <w:rsid w:val="005158D5"/>
    <w:rPr>
      <w:rFonts w:ascii="Times New Roman" w:hAnsi="Times New Roman" w:cs="Times New Roman"/>
      <w:b/>
      <w:bCs/>
      <w:i/>
      <w:iCs/>
      <w:spacing w:val="10"/>
      <w:sz w:val="18"/>
      <w:szCs w:val="18"/>
    </w:rPr>
  </w:style>
  <w:style w:type="character" w:customStyle="1" w:styleId="FontStyle89">
    <w:name w:val="Font Style89"/>
    <w:rsid w:val="005158D5"/>
    <w:rPr>
      <w:rFonts w:ascii="Times New Roman" w:hAnsi="Times New Roman" w:cs="Times New Roman"/>
      <w:b/>
      <w:bCs/>
      <w:sz w:val="18"/>
      <w:szCs w:val="18"/>
    </w:rPr>
  </w:style>
  <w:style w:type="character" w:customStyle="1" w:styleId="FontStyle94">
    <w:name w:val="Font Style94"/>
    <w:rsid w:val="005158D5"/>
    <w:rPr>
      <w:rFonts w:ascii="Times New Roman" w:hAnsi="Times New Roman" w:cs="Times New Roman"/>
      <w:i/>
      <w:iCs/>
      <w:spacing w:val="30"/>
      <w:sz w:val="16"/>
      <w:szCs w:val="16"/>
    </w:rPr>
  </w:style>
  <w:style w:type="character" w:customStyle="1" w:styleId="FontStyle95">
    <w:name w:val="Font Style95"/>
    <w:rsid w:val="005158D5"/>
    <w:rPr>
      <w:rFonts w:ascii="Times New Roman" w:hAnsi="Times New Roman" w:cs="Times New Roman"/>
      <w:b/>
      <w:bCs/>
      <w:i/>
      <w:iCs/>
      <w:spacing w:val="30"/>
      <w:sz w:val="18"/>
      <w:szCs w:val="18"/>
    </w:rPr>
  </w:style>
  <w:style w:type="character" w:customStyle="1" w:styleId="FontStyle105">
    <w:name w:val="Font Style105"/>
    <w:rsid w:val="005158D5"/>
    <w:rPr>
      <w:rFonts w:ascii="Arial" w:hAnsi="Arial" w:cs="Arial"/>
      <w:b/>
      <w:bCs/>
      <w:sz w:val="8"/>
      <w:szCs w:val="8"/>
    </w:rPr>
  </w:style>
  <w:style w:type="paragraph" w:customStyle="1" w:styleId="ANNEX-heading200">
    <w:name w:val="Стиль ANNEX-heading2 + Слева:  0 см Первая строка:  0 см"/>
    <w:basedOn w:val="ANNEX-heading2"/>
    <w:rsid w:val="005158D5"/>
    <w:pPr>
      <w:spacing w:before="0" w:after="120" w:line="360" w:lineRule="auto"/>
      <w:ind w:left="0" w:firstLine="709"/>
      <w:jc w:val="left"/>
    </w:pPr>
    <w:rPr>
      <w:rFonts w:eastAsia="Times New Roman"/>
      <w:noProof w:val="0"/>
      <w:spacing w:val="0"/>
      <w:sz w:val="24"/>
    </w:rPr>
  </w:style>
  <w:style w:type="paragraph" w:customStyle="1" w:styleId="ANNEX-heading10">
    <w:name w:val="Стиль ANNEX-heading1 + Первая строка:  0 см"/>
    <w:basedOn w:val="ANNEX-heading1"/>
    <w:rsid w:val="005158D5"/>
    <w:pPr>
      <w:jc w:val="left"/>
    </w:pPr>
    <w:rPr>
      <w:rFonts w:eastAsia="Times New Roman"/>
      <w:bCs/>
      <w:noProof w:val="0"/>
      <w:spacing w:val="0"/>
      <w:sz w:val="28"/>
    </w:rPr>
  </w:style>
  <w:style w:type="character" w:customStyle="1" w:styleId="TERM-definition0">
    <w:name w:val="TERM-definition Знак"/>
    <w:link w:val="TERM-definition"/>
    <w:rsid w:val="005158D5"/>
    <w:rPr>
      <w:rFonts w:ascii="Arial" w:eastAsia="MS Mincho" w:hAnsi="Arial" w:cs="Times New Roman"/>
      <w:noProof/>
      <w:spacing w:val="8"/>
      <w:sz w:val="20"/>
      <w:szCs w:val="20"/>
      <w:lang w:val="en-US" w:eastAsia="ja-JP"/>
    </w:rPr>
  </w:style>
  <w:style w:type="paragraph" w:customStyle="1" w:styleId="ANNEX-heading1007">
    <w:name w:val="Стиль ANNEX-heading1 + Слева:  0 см Выступ:  07 см"/>
    <w:basedOn w:val="ANNEX-heading1"/>
    <w:rsid w:val="005158D5"/>
    <w:pPr>
      <w:jc w:val="left"/>
    </w:pPr>
    <w:rPr>
      <w:rFonts w:eastAsia="Times New Roman"/>
      <w:bCs/>
      <w:noProof w:val="0"/>
      <w:spacing w:val="0"/>
      <w:sz w:val="28"/>
    </w:rPr>
  </w:style>
  <w:style w:type="paragraph" w:customStyle="1" w:styleId="TABLE-cell0">
    <w:name w:val="Стиль TABLE-cell + По центру"/>
    <w:basedOn w:val="TABLE-cell"/>
    <w:rsid w:val="005158D5"/>
    <w:pPr>
      <w:ind w:firstLine="0"/>
      <w:jc w:val="center"/>
    </w:pPr>
    <w:rPr>
      <w:rFonts w:eastAsia="Times New Roman"/>
      <w:noProof w:val="0"/>
      <w:spacing w:val="0"/>
      <w:sz w:val="20"/>
    </w:rPr>
  </w:style>
  <w:style w:type="paragraph" w:customStyle="1" w:styleId="TABLE-cellTimesNewRoman">
    <w:name w:val="Стиль TABLE-cell + Times New Roman курсив По центру"/>
    <w:basedOn w:val="TABLE-cell"/>
    <w:rsid w:val="005158D5"/>
    <w:pPr>
      <w:ind w:firstLine="0"/>
      <w:jc w:val="center"/>
    </w:pPr>
    <w:rPr>
      <w:rFonts w:ascii="Times New Roman" w:eastAsia="Times New Roman" w:hAnsi="Times New Roman"/>
      <w:i/>
      <w:iCs/>
      <w:noProof w:val="0"/>
      <w:spacing w:val="0"/>
      <w:sz w:val="20"/>
    </w:rPr>
  </w:style>
  <w:style w:type="paragraph" w:customStyle="1" w:styleId="TABLE-title0">
    <w:name w:val="Стиль TABLE-title"/>
    <w:basedOn w:val="TABLE-title"/>
    <w:rsid w:val="005158D5"/>
    <w:pPr>
      <w:pBdr>
        <w:left w:val="single" w:sz="12" w:space="4" w:color="auto"/>
      </w:pBdr>
      <w:spacing w:before="240" w:line="360" w:lineRule="auto"/>
      <w:ind w:firstLine="0"/>
      <w:jc w:val="left"/>
    </w:pPr>
    <w:rPr>
      <w:rFonts w:eastAsia="Times New Roman"/>
      <w:b w:val="0"/>
      <w:bCs/>
      <w:noProof w:val="0"/>
      <w:spacing w:val="0"/>
      <w:sz w:val="24"/>
    </w:rPr>
  </w:style>
  <w:style w:type="paragraph" w:customStyle="1" w:styleId="305">
    <w:name w:val="Стиль Заголовок 3 + рамка: (одинарная Авто  05 пт линия)"/>
    <w:basedOn w:val="3"/>
    <w:rsid w:val="005158D5"/>
    <w:pPr>
      <w:keepLines w:val="0"/>
      <w:numPr>
        <w:ilvl w:val="2"/>
      </w:numPr>
      <w:pBdr>
        <w:top w:val="single" w:sz="4" w:space="1" w:color="auto"/>
        <w:left w:val="single" w:sz="4" w:space="4" w:color="auto"/>
        <w:bottom w:val="single" w:sz="4" w:space="1" w:color="auto"/>
        <w:right w:val="single" w:sz="4" w:space="4" w:color="auto"/>
      </w:pBdr>
      <w:tabs>
        <w:tab w:val="center" w:pos="4536"/>
        <w:tab w:val="right" w:pos="9072"/>
      </w:tabs>
      <w:suppressAutoHyphens/>
      <w:spacing w:before="120" w:after="120"/>
      <w:ind w:firstLine="709"/>
      <w:jc w:val="left"/>
    </w:pPr>
    <w:rPr>
      <w:kern w:val="28"/>
      <w:szCs w:val="20"/>
      <w:lang w:val="en-US" w:eastAsia="ja-JP"/>
    </w:rPr>
  </w:style>
  <w:style w:type="paragraph" w:customStyle="1" w:styleId="415">
    <w:name w:val="Стиль Заголовок 4 + слева: (одинарная Авто  15 пт линия)"/>
    <w:basedOn w:val="4"/>
    <w:rsid w:val="005158D5"/>
    <w:pPr>
      <w:keepLines w:val="0"/>
      <w:numPr>
        <w:ilvl w:val="3"/>
      </w:numPr>
      <w:pBdr>
        <w:left w:val="single" w:sz="12" w:space="4" w:color="auto"/>
      </w:pBdr>
      <w:tabs>
        <w:tab w:val="center" w:pos="4536"/>
        <w:tab w:val="right" w:pos="9072"/>
      </w:tabs>
      <w:suppressAutoHyphens/>
      <w:spacing w:before="0"/>
      <w:ind w:firstLine="709"/>
      <w:jc w:val="left"/>
    </w:pPr>
    <w:rPr>
      <w:rFonts w:ascii="Arial" w:hAnsi="Arial"/>
      <w:b/>
      <w:bCs/>
      <w:i w:val="0"/>
      <w:iCs w:val="0"/>
      <w:color w:val="auto"/>
      <w:kern w:val="28"/>
      <w:szCs w:val="20"/>
      <w:lang w:val="en-US" w:eastAsia="ja-JP"/>
    </w:rPr>
  </w:style>
  <w:style w:type="paragraph" w:customStyle="1" w:styleId="NOTE10">
    <w:name w:val="NOTE + Первая строка:  1"/>
    <w:aliases w:val="25 см,слева: (одинарная,Авто,1,5 пт линия)"/>
    <w:basedOn w:val="NOTE"/>
    <w:rsid w:val="005158D5"/>
    <w:pPr>
      <w:pBdr>
        <w:left w:val="single" w:sz="12" w:space="4" w:color="auto"/>
      </w:pBdr>
      <w:spacing w:line="360" w:lineRule="auto"/>
      <w:ind w:firstLine="426"/>
    </w:pPr>
    <w:rPr>
      <w:noProof w:val="0"/>
      <w:spacing w:val="0"/>
      <w:sz w:val="20"/>
      <w:lang w:val="ru-RU"/>
    </w:rPr>
  </w:style>
  <w:style w:type="paragraph" w:customStyle="1" w:styleId="100">
    <w:name w:val="Стиль После:  10 пт Междустр.интервал:  одинарный"/>
    <w:basedOn w:val="a"/>
    <w:rsid w:val="005158D5"/>
    <w:pPr>
      <w:tabs>
        <w:tab w:val="center" w:pos="4536"/>
        <w:tab w:val="right" w:pos="9072"/>
      </w:tabs>
      <w:spacing w:after="200"/>
    </w:pPr>
    <w:rPr>
      <w:szCs w:val="20"/>
      <w:lang w:val="en-US" w:eastAsia="ja-JP"/>
    </w:rPr>
  </w:style>
  <w:style w:type="paragraph" w:customStyle="1" w:styleId="heading1">
    <w:name w:val="heading1"/>
    <w:basedOn w:val="a"/>
    <w:rsid w:val="005158D5"/>
    <w:pPr>
      <w:tabs>
        <w:tab w:val="center" w:pos="4536"/>
        <w:tab w:val="right" w:pos="9072"/>
      </w:tabs>
    </w:pPr>
    <w:rPr>
      <w:rFonts w:eastAsia="MS Mincho"/>
      <w:b/>
      <w:szCs w:val="20"/>
      <w:lang w:eastAsia="ja-JP"/>
    </w:rPr>
  </w:style>
  <w:style w:type="character" w:customStyle="1" w:styleId="1a">
    <w:name w:val="Просмотренная гиперссылка1"/>
    <w:uiPriority w:val="99"/>
    <w:semiHidden/>
    <w:unhideWhenUsed/>
    <w:rsid w:val="005158D5"/>
    <w:rPr>
      <w:color w:val="954F72"/>
      <w:u w:val="single"/>
    </w:rPr>
  </w:style>
  <w:style w:type="character" w:styleId="affff3">
    <w:name w:val="FollowedHyperlink"/>
    <w:uiPriority w:val="99"/>
    <w:semiHidden/>
    <w:unhideWhenUsed/>
    <w:rsid w:val="005158D5"/>
    <w:rPr>
      <w:color w:val="800080"/>
      <w:u w:val="single"/>
    </w:rPr>
  </w:style>
  <w:style w:type="paragraph" w:customStyle="1" w:styleId="affff4">
    <w:name w:val="Примечание"/>
    <w:basedOn w:val="a"/>
    <w:next w:val="a"/>
    <w:link w:val="affff5"/>
    <w:qFormat/>
    <w:rsid w:val="00D46579"/>
    <w:pPr>
      <w:autoSpaceDE w:val="0"/>
      <w:autoSpaceDN w:val="0"/>
      <w:adjustRightInd w:val="0"/>
      <w:spacing w:before="120" w:after="120"/>
    </w:pPr>
    <w:rPr>
      <w:rFonts w:eastAsia="ArialMT" w:cs="Arial"/>
      <w:sz w:val="20"/>
      <w:szCs w:val="24"/>
    </w:rPr>
  </w:style>
  <w:style w:type="paragraph" w:customStyle="1" w:styleId="HEADERTEXT0">
    <w:name w:val=".HEADERTEXT"/>
    <w:uiPriority w:val="99"/>
    <w:rsid w:val="000A67E8"/>
    <w:pPr>
      <w:widowControl w:val="0"/>
      <w:autoSpaceDE w:val="0"/>
      <w:autoSpaceDN w:val="0"/>
      <w:adjustRightInd w:val="0"/>
    </w:pPr>
    <w:rPr>
      <w:rFonts w:ascii="Arial" w:hAnsi="Arial" w:cs="Arial"/>
      <w:color w:val="2B4279"/>
    </w:rPr>
  </w:style>
  <w:style w:type="character" w:customStyle="1" w:styleId="affff5">
    <w:name w:val="Примечание Знак"/>
    <w:link w:val="affff4"/>
    <w:rsid w:val="00D46579"/>
    <w:rPr>
      <w:rFonts w:ascii="Arial" w:eastAsia="ArialMT" w:hAnsi="Arial" w:cs="Arial"/>
      <w:szCs w:val="24"/>
    </w:rPr>
  </w:style>
  <w:style w:type="paragraph" w:customStyle="1" w:styleId="COLBOTTOM">
    <w:name w:val="#COL_BOTTOM"/>
    <w:rsid w:val="000A4D96"/>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0A4D96"/>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0A4D96"/>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0A4D96"/>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A4D96"/>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0A4D96"/>
    <w:pPr>
      <w:widowControl w:val="0"/>
      <w:autoSpaceDE w:val="0"/>
      <w:autoSpaceDN w:val="0"/>
      <w:adjustRightInd w:val="0"/>
    </w:pPr>
    <w:rPr>
      <w:rFonts w:ascii="Arial, sans-serif" w:hAnsi="Arial, sans-serif"/>
      <w:sz w:val="24"/>
      <w:szCs w:val="24"/>
    </w:rPr>
  </w:style>
  <w:style w:type="paragraph" w:customStyle="1" w:styleId="DJVU">
    <w:name w:val=".DJVU"/>
    <w:uiPriority w:val="99"/>
    <w:rsid w:val="000A4D96"/>
    <w:pPr>
      <w:widowControl w:val="0"/>
      <w:autoSpaceDE w:val="0"/>
      <w:autoSpaceDN w:val="0"/>
      <w:adjustRightInd w:val="0"/>
    </w:pPr>
    <w:rPr>
      <w:rFonts w:ascii="Arial, sans-serif" w:hAnsi="Arial, sans-serif"/>
      <w:sz w:val="24"/>
      <w:szCs w:val="24"/>
    </w:rPr>
  </w:style>
  <w:style w:type="paragraph" w:customStyle="1" w:styleId="EMPTYLINE">
    <w:name w:val=".EMPTY_LINE"/>
    <w:uiPriority w:val="99"/>
    <w:rsid w:val="000A4D96"/>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0A4D96"/>
    <w:pPr>
      <w:widowControl w:val="0"/>
      <w:autoSpaceDE w:val="0"/>
      <w:autoSpaceDN w:val="0"/>
      <w:adjustRightInd w:val="0"/>
    </w:pPr>
    <w:rPr>
      <w:rFonts w:ascii="Arial, sans-serif" w:hAnsi="Arial, sans-serif"/>
      <w:sz w:val="24"/>
      <w:szCs w:val="24"/>
    </w:rPr>
  </w:style>
  <w:style w:type="paragraph" w:customStyle="1" w:styleId="IMAGE">
    <w:name w:val=".IMAGE"/>
    <w:uiPriority w:val="99"/>
    <w:rsid w:val="000A4D96"/>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0A4D96"/>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0A4D96"/>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0A4D96"/>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0A4D96"/>
    <w:pPr>
      <w:widowControl w:val="0"/>
      <w:autoSpaceDE w:val="0"/>
      <w:autoSpaceDN w:val="0"/>
      <w:adjustRightInd w:val="0"/>
    </w:pPr>
    <w:rPr>
      <w:rFonts w:ascii="Courier New" w:hAnsi="Courier New" w:cs="Courier New"/>
    </w:rPr>
  </w:style>
  <w:style w:type="paragraph" w:customStyle="1" w:styleId="BODY">
    <w:name w:val="BODY"/>
    <w:uiPriority w:val="99"/>
    <w:rsid w:val="000A4D96"/>
    <w:pPr>
      <w:widowControl w:val="0"/>
      <w:autoSpaceDE w:val="0"/>
      <w:autoSpaceDN w:val="0"/>
      <w:adjustRightInd w:val="0"/>
    </w:pPr>
    <w:rPr>
      <w:rFonts w:ascii="Arial" w:hAnsi="Arial" w:cs="Arial"/>
    </w:rPr>
  </w:style>
  <w:style w:type="paragraph" w:customStyle="1" w:styleId="HTML">
    <w:name w:val="HTML"/>
    <w:uiPriority w:val="99"/>
    <w:rsid w:val="000A4D96"/>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0A4D96"/>
    <w:pPr>
      <w:widowControl w:val="0"/>
      <w:autoSpaceDE w:val="0"/>
      <w:autoSpaceDN w:val="0"/>
      <w:adjustRightInd w:val="0"/>
    </w:pPr>
    <w:rPr>
      <w:rFonts w:ascii="Arial, sans-serif" w:hAnsi="Arial, sans-serif"/>
      <w:sz w:val="24"/>
      <w:szCs w:val="24"/>
    </w:rPr>
  </w:style>
  <w:style w:type="paragraph" w:styleId="affff6">
    <w:name w:val="endnote text"/>
    <w:basedOn w:val="a"/>
    <w:link w:val="affff7"/>
    <w:uiPriority w:val="99"/>
    <w:semiHidden/>
    <w:unhideWhenUsed/>
    <w:rsid w:val="00076E4A"/>
    <w:pPr>
      <w:spacing w:line="240" w:lineRule="auto"/>
    </w:pPr>
    <w:rPr>
      <w:sz w:val="20"/>
      <w:szCs w:val="20"/>
    </w:rPr>
  </w:style>
  <w:style w:type="character" w:customStyle="1" w:styleId="affff7">
    <w:name w:val="Текст концевой сноски Знак"/>
    <w:link w:val="affff6"/>
    <w:uiPriority w:val="99"/>
    <w:semiHidden/>
    <w:rsid w:val="00076E4A"/>
    <w:rPr>
      <w:rFonts w:ascii="Arial" w:hAnsi="Arial"/>
      <w:sz w:val="20"/>
      <w:szCs w:val="20"/>
    </w:rPr>
  </w:style>
  <w:style w:type="character" w:customStyle="1" w:styleId="ezkurwreuab5ozgtqnkl">
    <w:name w:val="ezkurwreuab5ozgtqnkl"/>
    <w:rsid w:val="00C86296"/>
  </w:style>
  <w:style w:type="numbering" w:customStyle="1" w:styleId="2d">
    <w:name w:val="Нет списка2"/>
    <w:next w:val="a2"/>
    <w:uiPriority w:val="99"/>
    <w:semiHidden/>
    <w:unhideWhenUsed/>
    <w:rsid w:val="00474511"/>
  </w:style>
  <w:style w:type="character" w:customStyle="1" w:styleId="1b">
    <w:name w:val="Заголовок Знак1"/>
    <w:uiPriority w:val="10"/>
    <w:rsid w:val="00474511"/>
    <w:rPr>
      <w:rFonts w:ascii="Cambria" w:eastAsia="Times New Roman" w:hAnsi="Cambria" w:cs="Times New Roman"/>
      <w:spacing w:val="-10"/>
      <w:kern w:val="28"/>
      <w:sz w:val="56"/>
      <w:szCs w:val="56"/>
    </w:rPr>
  </w:style>
  <w:style w:type="character" w:customStyle="1" w:styleId="1c">
    <w:name w:val="Основной текст Знак1"/>
    <w:semiHidden/>
    <w:rsid w:val="00474511"/>
    <w:rPr>
      <w:rFonts w:ascii="Arial" w:hAnsi="Arial"/>
      <w:sz w:val="24"/>
    </w:rPr>
  </w:style>
  <w:style w:type="character" w:customStyle="1" w:styleId="1d">
    <w:name w:val="Основной текст с отступом Знак1"/>
    <w:semiHidden/>
    <w:rsid w:val="00474511"/>
    <w:rPr>
      <w:rFonts w:ascii="Arial" w:hAnsi="Arial"/>
      <w:sz w:val="24"/>
    </w:rPr>
  </w:style>
  <w:style w:type="table" w:customStyle="1" w:styleId="2e">
    <w:name w:val="Сетка таблицы2"/>
    <w:basedOn w:val="a1"/>
    <w:next w:val="ab"/>
    <w:uiPriority w:val="39"/>
    <w:rsid w:val="0047451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e">
    <w:name w:val="Текст сноски Знак1"/>
    <w:semiHidden/>
    <w:rsid w:val="00474511"/>
    <w:rPr>
      <w:rFonts w:ascii="Arial" w:hAnsi="Arial"/>
      <w:sz w:val="20"/>
      <w:szCs w:val="20"/>
    </w:rPr>
  </w:style>
  <w:style w:type="numbering" w:customStyle="1" w:styleId="111">
    <w:name w:val="Нет списка11"/>
    <w:next w:val="a2"/>
    <w:semiHidden/>
    <w:unhideWhenUsed/>
    <w:rsid w:val="00474511"/>
  </w:style>
  <w:style w:type="paragraph" w:customStyle="1" w:styleId="2f">
    <w:name w:val="2"/>
    <w:basedOn w:val="a"/>
    <w:next w:val="a4"/>
    <w:rsid w:val="00474511"/>
    <w:pPr>
      <w:tabs>
        <w:tab w:val="center" w:pos="4536"/>
        <w:tab w:val="right" w:pos="9072"/>
      </w:tabs>
      <w:jc w:val="center"/>
    </w:pPr>
    <w:rPr>
      <w:rFonts w:eastAsia="MS Mincho"/>
      <w:b/>
      <w:kern w:val="28"/>
      <w:szCs w:val="20"/>
      <w:lang w:val="en-US" w:eastAsia="ja-JP"/>
    </w:rPr>
  </w:style>
  <w:style w:type="table" w:customStyle="1" w:styleId="112">
    <w:name w:val="Сетка таблицы11"/>
    <w:basedOn w:val="a1"/>
    <w:next w:val="ab"/>
    <w:rsid w:val="0047451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474511"/>
    <w:pPr>
      <w:numPr>
        <w:numId w:val="4"/>
      </w:numPr>
    </w:pPr>
  </w:style>
  <w:style w:type="paragraph" w:customStyle="1" w:styleId="1111">
    <w:name w:val="пункт 1.1.1.1"/>
    <w:basedOn w:val="3"/>
    <w:link w:val="11110"/>
    <w:rsid w:val="00474511"/>
    <w:pPr>
      <w:keepNext w:val="0"/>
      <w:keepLines w:val="0"/>
      <w:numPr>
        <w:ilvl w:val="2"/>
        <w:numId w:val="5"/>
      </w:numPr>
      <w:spacing w:line="276" w:lineRule="auto"/>
    </w:pPr>
    <w:rPr>
      <w:rFonts w:ascii="Times New Roman" w:hAnsi="Times New Roman"/>
      <w:b w:val="0"/>
      <w:bCs w:val="0"/>
      <w:color w:val="243F60"/>
      <w:sz w:val="28"/>
      <w:szCs w:val="24"/>
    </w:rPr>
  </w:style>
  <w:style w:type="character" w:customStyle="1" w:styleId="11110">
    <w:name w:val="пункт 1.1.1.1 Знак"/>
    <w:link w:val="1111"/>
    <w:rsid w:val="00474511"/>
    <w:rPr>
      <w:rFonts w:ascii="Times New Roman" w:hAnsi="Times New Roman"/>
      <w:color w:val="243F60"/>
      <w:sz w:val="28"/>
      <w:szCs w:val="24"/>
    </w:rPr>
  </w:style>
  <w:style w:type="paragraph" w:customStyle="1" w:styleId="affff8">
    <w:name w:val="Обычный с номером"/>
    <w:basedOn w:val="a"/>
    <w:link w:val="affff9"/>
    <w:rsid w:val="00474511"/>
  </w:style>
  <w:style w:type="character" w:customStyle="1" w:styleId="affff9">
    <w:name w:val="Обычный с номером Знак"/>
    <w:link w:val="affff8"/>
    <w:rsid w:val="00474511"/>
    <w:rPr>
      <w:rFonts w:ascii="Arial" w:hAnsi="Arial"/>
      <w:sz w:val="24"/>
      <w:szCs w:val="22"/>
    </w:rPr>
  </w:style>
  <w:style w:type="paragraph" w:customStyle="1" w:styleId="56">
    <w:name w:val="обычный 5"/>
    <w:basedOn w:val="affff8"/>
    <w:link w:val="57"/>
    <w:rsid w:val="00474511"/>
  </w:style>
  <w:style w:type="character" w:customStyle="1" w:styleId="57">
    <w:name w:val="обычный 5 Знак"/>
    <w:link w:val="56"/>
    <w:rsid w:val="00474511"/>
    <w:rPr>
      <w:rFonts w:ascii="Arial" w:hAnsi="Arial"/>
      <w:sz w:val="24"/>
      <w:szCs w:val="22"/>
    </w:rPr>
  </w:style>
  <w:style w:type="paragraph" w:customStyle="1" w:styleId="affffa">
    <w:name w:val="Для символов формул"/>
    <w:basedOn w:val="a"/>
    <w:link w:val="affffb"/>
    <w:qFormat/>
    <w:rsid w:val="00474511"/>
    <w:pPr>
      <w:ind w:firstLine="0"/>
    </w:pPr>
  </w:style>
  <w:style w:type="paragraph" w:customStyle="1" w:styleId="affffc">
    <w:name w:val="дял символов формул (продолж)"/>
    <w:basedOn w:val="a"/>
    <w:link w:val="affffd"/>
    <w:qFormat/>
    <w:rsid w:val="00474511"/>
    <w:pPr>
      <w:ind w:firstLine="426"/>
    </w:pPr>
  </w:style>
  <w:style w:type="character" w:customStyle="1" w:styleId="affffb">
    <w:name w:val="Для символов формул Знак"/>
    <w:link w:val="affffa"/>
    <w:rsid w:val="00474511"/>
    <w:rPr>
      <w:rFonts w:ascii="Arial" w:hAnsi="Arial"/>
      <w:sz w:val="24"/>
      <w:szCs w:val="22"/>
    </w:rPr>
  </w:style>
  <w:style w:type="character" w:customStyle="1" w:styleId="affffd">
    <w:name w:val="дял символов формул (продолж) Знак"/>
    <w:link w:val="affffc"/>
    <w:rsid w:val="00474511"/>
    <w:rPr>
      <w:rFonts w:ascii="Arial" w:hAnsi="Arial"/>
      <w:sz w:val="24"/>
      <w:szCs w:val="22"/>
    </w:rPr>
  </w:style>
  <w:style w:type="paragraph" w:customStyle="1" w:styleId="11111">
    <w:name w:val="Пункт 1.1.1.1"/>
    <w:basedOn w:val="a"/>
    <w:link w:val="11112"/>
    <w:rsid w:val="00474511"/>
    <w:pPr>
      <w:spacing w:line="276" w:lineRule="auto"/>
      <w:contextualSpacing/>
      <w:outlineLvl w:val="2"/>
    </w:pPr>
    <w:rPr>
      <w:rFonts w:ascii="Times New Roman" w:eastAsia="Calibri" w:hAnsi="Times New Roman"/>
      <w:sz w:val="28"/>
      <w:lang w:eastAsia="en-US"/>
    </w:rPr>
  </w:style>
  <w:style w:type="character" w:customStyle="1" w:styleId="11112">
    <w:name w:val="Пункт 1.1.1.1 Знак"/>
    <w:link w:val="11111"/>
    <w:rsid w:val="00474511"/>
    <w:rPr>
      <w:rFonts w:ascii="Times New Roman" w:eastAsia="Calibri" w:hAnsi="Times New Roman"/>
      <w:sz w:val="28"/>
      <w:szCs w:val="22"/>
      <w:lang w:eastAsia="en-US"/>
    </w:rPr>
  </w:style>
  <w:style w:type="numbering" w:customStyle="1" w:styleId="36">
    <w:name w:val="Нет списка3"/>
    <w:next w:val="a2"/>
    <w:uiPriority w:val="99"/>
    <w:semiHidden/>
    <w:unhideWhenUsed/>
    <w:rsid w:val="00F468CC"/>
  </w:style>
  <w:style w:type="table" w:customStyle="1" w:styleId="37">
    <w:name w:val="Сетка таблицы3"/>
    <w:basedOn w:val="a1"/>
    <w:next w:val="ab"/>
    <w:uiPriority w:val="39"/>
    <w:rsid w:val="00F468C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semiHidden/>
    <w:unhideWhenUsed/>
    <w:rsid w:val="00F468CC"/>
  </w:style>
  <w:style w:type="table" w:customStyle="1" w:styleId="121">
    <w:name w:val="Сетка таблицы12"/>
    <w:basedOn w:val="a1"/>
    <w:next w:val="ab"/>
    <w:rsid w:val="00F468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F468C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110">
      <w:bodyDiv w:val="1"/>
      <w:marLeft w:val="0"/>
      <w:marRight w:val="0"/>
      <w:marTop w:val="0"/>
      <w:marBottom w:val="0"/>
      <w:divBdr>
        <w:top w:val="none" w:sz="0" w:space="0" w:color="auto"/>
        <w:left w:val="none" w:sz="0" w:space="0" w:color="auto"/>
        <w:bottom w:val="none" w:sz="0" w:space="0" w:color="auto"/>
        <w:right w:val="none" w:sz="0" w:space="0" w:color="auto"/>
      </w:divBdr>
    </w:div>
    <w:div w:id="161939662">
      <w:bodyDiv w:val="1"/>
      <w:marLeft w:val="0"/>
      <w:marRight w:val="0"/>
      <w:marTop w:val="0"/>
      <w:marBottom w:val="0"/>
      <w:divBdr>
        <w:top w:val="none" w:sz="0" w:space="0" w:color="auto"/>
        <w:left w:val="none" w:sz="0" w:space="0" w:color="auto"/>
        <w:bottom w:val="none" w:sz="0" w:space="0" w:color="auto"/>
        <w:right w:val="none" w:sz="0" w:space="0" w:color="auto"/>
      </w:divBdr>
    </w:div>
    <w:div w:id="348140235">
      <w:bodyDiv w:val="1"/>
      <w:marLeft w:val="0"/>
      <w:marRight w:val="0"/>
      <w:marTop w:val="0"/>
      <w:marBottom w:val="0"/>
      <w:divBdr>
        <w:top w:val="none" w:sz="0" w:space="0" w:color="auto"/>
        <w:left w:val="none" w:sz="0" w:space="0" w:color="auto"/>
        <w:bottom w:val="none" w:sz="0" w:space="0" w:color="auto"/>
        <w:right w:val="none" w:sz="0" w:space="0" w:color="auto"/>
      </w:divBdr>
    </w:div>
    <w:div w:id="577247392">
      <w:bodyDiv w:val="1"/>
      <w:marLeft w:val="0"/>
      <w:marRight w:val="0"/>
      <w:marTop w:val="0"/>
      <w:marBottom w:val="0"/>
      <w:divBdr>
        <w:top w:val="none" w:sz="0" w:space="0" w:color="auto"/>
        <w:left w:val="none" w:sz="0" w:space="0" w:color="auto"/>
        <w:bottom w:val="none" w:sz="0" w:space="0" w:color="auto"/>
        <w:right w:val="none" w:sz="0" w:space="0" w:color="auto"/>
      </w:divBdr>
    </w:div>
    <w:div w:id="715810735">
      <w:bodyDiv w:val="1"/>
      <w:marLeft w:val="0"/>
      <w:marRight w:val="0"/>
      <w:marTop w:val="0"/>
      <w:marBottom w:val="0"/>
      <w:divBdr>
        <w:top w:val="none" w:sz="0" w:space="0" w:color="auto"/>
        <w:left w:val="none" w:sz="0" w:space="0" w:color="auto"/>
        <w:bottom w:val="none" w:sz="0" w:space="0" w:color="auto"/>
        <w:right w:val="none" w:sz="0" w:space="0" w:color="auto"/>
      </w:divBdr>
    </w:div>
    <w:div w:id="993726908">
      <w:bodyDiv w:val="1"/>
      <w:marLeft w:val="0"/>
      <w:marRight w:val="0"/>
      <w:marTop w:val="0"/>
      <w:marBottom w:val="0"/>
      <w:divBdr>
        <w:top w:val="none" w:sz="0" w:space="0" w:color="auto"/>
        <w:left w:val="none" w:sz="0" w:space="0" w:color="auto"/>
        <w:bottom w:val="none" w:sz="0" w:space="0" w:color="auto"/>
        <w:right w:val="none" w:sz="0" w:space="0" w:color="auto"/>
      </w:divBdr>
      <w:divsChild>
        <w:div w:id="667708425">
          <w:marLeft w:val="0"/>
          <w:marRight w:val="0"/>
          <w:marTop w:val="0"/>
          <w:marBottom w:val="0"/>
          <w:divBdr>
            <w:top w:val="none" w:sz="0" w:space="0" w:color="auto"/>
            <w:left w:val="none" w:sz="0" w:space="0" w:color="auto"/>
            <w:bottom w:val="none" w:sz="0" w:space="0" w:color="auto"/>
            <w:right w:val="none" w:sz="0" w:space="0" w:color="auto"/>
          </w:divBdr>
        </w:div>
        <w:div w:id="1438216863">
          <w:marLeft w:val="0"/>
          <w:marRight w:val="0"/>
          <w:marTop w:val="0"/>
          <w:marBottom w:val="0"/>
          <w:divBdr>
            <w:top w:val="none" w:sz="0" w:space="0" w:color="auto"/>
            <w:left w:val="none" w:sz="0" w:space="0" w:color="auto"/>
            <w:bottom w:val="none" w:sz="0" w:space="0" w:color="auto"/>
            <w:right w:val="none" w:sz="0" w:space="0" w:color="auto"/>
          </w:divBdr>
        </w:div>
        <w:div w:id="1631398445">
          <w:marLeft w:val="0"/>
          <w:marRight w:val="0"/>
          <w:marTop w:val="0"/>
          <w:marBottom w:val="0"/>
          <w:divBdr>
            <w:top w:val="none" w:sz="0" w:space="0" w:color="auto"/>
            <w:left w:val="none" w:sz="0" w:space="0" w:color="auto"/>
            <w:bottom w:val="none" w:sz="0" w:space="0" w:color="auto"/>
            <w:right w:val="none" w:sz="0" w:space="0" w:color="auto"/>
          </w:divBdr>
        </w:div>
      </w:divsChild>
    </w:div>
    <w:div w:id="1443112386">
      <w:bodyDiv w:val="1"/>
      <w:marLeft w:val="0"/>
      <w:marRight w:val="0"/>
      <w:marTop w:val="0"/>
      <w:marBottom w:val="0"/>
      <w:divBdr>
        <w:top w:val="none" w:sz="0" w:space="0" w:color="auto"/>
        <w:left w:val="none" w:sz="0" w:space="0" w:color="auto"/>
        <w:bottom w:val="none" w:sz="0" w:space="0" w:color="auto"/>
        <w:right w:val="none" w:sz="0" w:space="0" w:color="auto"/>
      </w:divBdr>
    </w:div>
    <w:div w:id="1473870557">
      <w:bodyDiv w:val="1"/>
      <w:marLeft w:val="0"/>
      <w:marRight w:val="0"/>
      <w:marTop w:val="0"/>
      <w:marBottom w:val="0"/>
      <w:divBdr>
        <w:top w:val="none" w:sz="0" w:space="0" w:color="auto"/>
        <w:left w:val="none" w:sz="0" w:space="0" w:color="auto"/>
        <w:bottom w:val="none" w:sz="0" w:space="0" w:color="auto"/>
        <w:right w:val="none" w:sz="0" w:space="0" w:color="auto"/>
      </w:divBdr>
    </w:div>
    <w:div w:id="1568681973">
      <w:bodyDiv w:val="1"/>
      <w:marLeft w:val="0"/>
      <w:marRight w:val="0"/>
      <w:marTop w:val="0"/>
      <w:marBottom w:val="0"/>
      <w:divBdr>
        <w:top w:val="none" w:sz="0" w:space="0" w:color="auto"/>
        <w:left w:val="none" w:sz="0" w:space="0" w:color="auto"/>
        <w:bottom w:val="none" w:sz="0" w:space="0" w:color="auto"/>
        <w:right w:val="none" w:sz="0" w:space="0" w:color="auto"/>
      </w:divBdr>
    </w:div>
    <w:div w:id="1687975204">
      <w:bodyDiv w:val="1"/>
      <w:marLeft w:val="0"/>
      <w:marRight w:val="0"/>
      <w:marTop w:val="0"/>
      <w:marBottom w:val="0"/>
      <w:divBdr>
        <w:top w:val="none" w:sz="0" w:space="0" w:color="auto"/>
        <w:left w:val="none" w:sz="0" w:space="0" w:color="auto"/>
        <w:bottom w:val="none" w:sz="0" w:space="0" w:color="auto"/>
        <w:right w:val="none" w:sz="0" w:space="0" w:color="auto"/>
      </w:divBdr>
    </w:div>
    <w:div w:id="1712656467">
      <w:bodyDiv w:val="1"/>
      <w:marLeft w:val="0"/>
      <w:marRight w:val="0"/>
      <w:marTop w:val="0"/>
      <w:marBottom w:val="0"/>
      <w:divBdr>
        <w:top w:val="none" w:sz="0" w:space="0" w:color="auto"/>
        <w:left w:val="none" w:sz="0" w:space="0" w:color="auto"/>
        <w:bottom w:val="none" w:sz="0" w:space="0" w:color="auto"/>
        <w:right w:val="none" w:sz="0" w:space="0" w:color="auto"/>
      </w:divBdr>
    </w:div>
    <w:div w:id="1830096242">
      <w:bodyDiv w:val="1"/>
      <w:marLeft w:val="0"/>
      <w:marRight w:val="0"/>
      <w:marTop w:val="0"/>
      <w:marBottom w:val="0"/>
      <w:divBdr>
        <w:top w:val="none" w:sz="0" w:space="0" w:color="auto"/>
        <w:left w:val="none" w:sz="0" w:space="0" w:color="auto"/>
        <w:bottom w:val="none" w:sz="0" w:space="0" w:color="auto"/>
        <w:right w:val="none" w:sz="0" w:space="0" w:color="auto"/>
      </w:divBdr>
    </w:div>
    <w:div w:id="1854148632">
      <w:bodyDiv w:val="1"/>
      <w:marLeft w:val="0"/>
      <w:marRight w:val="0"/>
      <w:marTop w:val="0"/>
      <w:marBottom w:val="0"/>
      <w:divBdr>
        <w:top w:val="none" w:sz="0" w:space="0" w:color="auto"/>
        <w:left w:val="none" w:sz="0" w:space="0" w:color="auto"/>
        <w:bottom w:val="none" w:sz="0" w:space="0" w:color="auto"/>
        <w:right w:val="none" w:sz="0" w:space="0" w:color="auto"/>
      </w:divBdr>
    </w:div>
    <w:div w:id="1870876580">
      <w:bodyDiv w:val="1"/>
      <w:marLeft w:val="0"/>
      <w:marRight w:val="0"/>
      <w:marTop w:val="0"/>
      <w:marBottom w:val="0"/>
      <w:divBdr>
        <w:top w:val="none" w:sz="0" w:space="0" w:color="auto"/>
        <w:left w:val="none" w:sz="0" w:space="0" w:color="auto"/>
        <w:bottom w:val="none" w:sz="0" w:space="0" w:color="auto"/>
        <w:right w:val="none" w:sz="0" w:space="0" w:color="auto"/>
      </w:divBdr>
    </w:div>
    <w:div w:id="2016497902">
      <w:bodyDiv w:val="1"/>
      <w:marLeft w:val="0"/>
      <w:marRight w:val="0"/>
      <w:marTop w:val="0"/>
      <w:marBottom w:val="0"/>
      <w:divBdr>
        <w:top w:val="none" w:sz="0" w:space="0" w:color="auto"/>
        <w:left w:val="none" w:sz="0" w:space="0" w:color="auto"/>
        <w:bottom w:val="none" w:sz="0" w:space="0" w:color="auto"/>
        <w:right w:val="none" w:sz="0" w:space="0" w:color="auto"/>
      </w:divBdr>
    </w:div>
    <w:div w:id="21359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6.emf"/><Relationship Id="rId21" Type="http://schemas.openxmlformats.org/officeDocument/2006/relationships/oleObject" Target="embeddings/oleObject3.bin"/><Relationship Id="rId63" Type="http://schemas.openxmlformats.org/officeDocument/2006/relationships/image" Target="media/image32.emf"/><Relationship Id="rId159" Type="http://schemas.openxmlformats.org/officeDocument/2006/relationships/image" Target="media/image121.wmf"/><Relationship Id="rId170" Type="http://schemas.openxmlformats.org/officeDocument/2006/relationships/image" Target="media/image131.wmf"/><Relationship Id="rId226" Type="http://schemas.openxmlformats.org/officeDocument/2006/relationships/image" Target="media/image168.wmf"/><Relationship Id="rId268" Type="http://schemas.openxmlformats.org/officeDocument/2006/relationships/image" Target="media/image189.wmf"/><Relationship Id="rId32" Type="http://schemas.openxmlformats.org/officeDocument/2006/relationships/image" Target="media/image10.wmf"/><Relationship Id="rId74" Type="http://schemas.openxmlformats.org/officeDocument/2006/relationships/image" Target="media/image43.emf"/><Relationship Id="rId128" Type="http://schemas.openxmlformats.org/officeDocument/2006/relationships/image" Target="media/image97.emf"/><Relationship Id="rId5" Type="http://schemas.openxmlformats.org/officeDocument/2006/relationships/webSettings" Target="webSettings.xml"/><Relationship Id="rId181" Type="http://schemas.openxmlformats.org/officeDocument/2006/relationships/image" Target="media/image142.wmf"/><Relationship Id="rId237" Type="http://schemas.openxmlformats.org/officeDocument/2006/relationships/oleObject" Target="embeddings/oleObject50.bin"/><Relationship Id="rId279" Type="http://schemas.openxmlformats.org/officeDocument/2006/relationships/oleObject" Target="embeddings/oleObject71.bin"/><Relationship Id="rId43" Type="http://schemas.openxmlformats.org/officeDocument/2006/relationships/oleObject" Target="embeddings/oleObject14.bin"/><Relationship Id="rId139" Type="http://schemas.openxmlformats.org/officeDocument/2006/relationships/image" Target="media/image108.emf"/><Relationship Id="rId290" Type="http://schemas.openxmlformats.org/officeDocument/2006/relationships/fontTable" Target="fontTable.xml"/><Relationship Id="rId85" Type="http://schemas.openxmlformats.org/officeDocument/2006/relationships/image" Target="media/image54.emf"/><Relationship Id="rId150" Type="http://schemas.openxmlformats.org/officeDocument/2006/relationships/image" Target="media/image114.wmf"/><Relationship Id="rId192" Type="http://schemas.openxmlformats.org/officeDocument/2006/relationships/image" Target="media/image149.emf"/><Relationship Id="rId206" Type="http://schemas.openxmlformats.org/officeDocument/2006/relationships/image" Target="media/image158.wmf"/><Relationship Id="rId248" Type="http://schemas.openxmlformats.org/officeDocument/2006/relationships/image" Target="media/image179.wmf"/><Relationship Id="rId269" Type="http://schemas.openxmlformats.org/officeDocument/2006/relationships/oleObject" Target="embeddings/oleObject66.bin"/><Relationship Id="rId12" Type="http://schemas.openxmlformats.org/officeDocument/2006/relationships/footer" Target="footer2.xml"/><Relationship Id="rId33" Type="http://schemas.openxmlformats.org/officeDocument/2006/relationships/oleObject" Target="embeddings/oleObject9.bin"/><Relationship Id="rId108" Type="http://schemas.openxmlformats.org/officeDocument/2006/relationships/image" Target="media/image77.emf"/><Relationship Id="rId129" Type="http://schemas.openxmlformats.org/officeDocument/2006/relationships/image" Target="media/image98.emf"/><Relationship Id="rId280" Type="http://schemas.openxmlformats.org/officeDocument/2006/relationships/image" Target="media/image195.wmf"/><Relationship Id="rId54" Type="http://schemas.openxmlformats.org/officeDocument/2006/relationships/image" Target="media/image23.emf"/><Relationship Id="rId75" Type="http://schemas.openxmlformats.org/officeDocument/2006/relationships/image" Target="media/image44.emf"/><Relationship Id="rId96" Type="http://schemas.openxmlformats.org/officeDocument/2006/relationships/image" Target="media/image65.emf"/><Relationship Id="rId140" Type="http://schemas.openxmlformats.org/officeDocument/2006/relationships/image" Target="media/image109.wmf"/><Relationship Id="rId161" Type="http://schemas.openxmlformats.org/officeDocument/2006/relationships/image" Target="media/image122.emf"/><Relationship Id="rId182" Type="http://schemas.openxmlformats.org/officeDocument/2006/relationships/oleObject" Target="embeddings/oleObject26.bin"/><Relationship Id="rId217" Type="http://schemas.openxmlformats.org/officeDocument/2006/relationships/oleObject" Target="embeddings/oleObject40.bin"/><Relationship Id="rId6" Type="http://schemas.openxmlformats.org/officeDocument/2006/relationships/footnotes" Target="footnotes.xml"/><Relationship Id="rId238" Type="http://schemas.openxmlformats.org/officeDocument/2006/relationships/image" Target="media/image174.wmf"/><Relationship Id="rId259" Type="http://schemas.openxmlformats.org/officeDocument/2006/relationships/oleObject" Target="embeddings/oleObject61.bin"/><Relationship Id="rId23" Type="http://schemas.openxmlformats.org/officeDocument/2006/relationships/oleObject" Target="embeddings/oleObject4.bin"/><Relationship Id="rId119" Type="http://schemas.openxmlformats.org/officeDocument/2006/relationships/image" Target="media/image88.emf"/><Relationship Id="rId270" Type="http://schemas.openxmlformats.org/officeDocument/2006/relationships/image" Target="media/image190.wmf"/><Relationship Id="rId291" Type="http://schemas.openxmlformats.org/officeDocument/2006/relationships/theme" Target="theme/theme1.xml"/><Relationship Id="rId44" Type="http://schemas.openxmlformats.org/officeDocument/2006/relationships/image" Target="media/image16.wmf"/><Relationship Id="rId65" Type="http://schemas.openxmlformats.org/officeDocument/2006/relationships/image" Target="media/image34.emf"/><Relationship Id="rId86" Type="http://schemas.openxmlformats.org/officeDocument/2006/relationships/image" Target="media/image55.emf"/><Relationship Id="rId130" Type="http://schemas.openxmlformats.org/officeDocument/2006/relationships/image" Target="media/image99.emf"/><Relationship Id="rId151" Type="http://schemas.openxmlformats.org/officeDocument/2006/relationships/oleObject" Target="embeddings/oleObject23.bin"/><Relationship Id="rId172" Type="http://schemas.openxmlformats.org/officeDocument/2006/relationships/image" Target="media/image133.wmf"/><Relationship Id="rId193" Type="http://schemas.openxmlformats.org/officeDocument/2006/relationships/image" Target="media/image150.emf"/><Relationship Id="rId207" Type="http://schemas.openxmlformats.org/officeDocument/2006/relationships/oleObject" Target="embeddings/oleObject35.bin"/><Relationship Id="rId228" Type="http://schemas.openxmlformats.org/officeDocument/2006/relationships/image" Target="media/image169.wmf"/><Relationship Id="rId249" Type="http://schemas.openxmlformats.org/officeDocument/2006/relationships/oleObject" Target="embeddings/oleObject56.bin"/><Relationship Id="rId13" Type="http://schemas.openxmlformats.org/officeDocument/2006/relationships/footer" Target="footer3.xml"/><Relationship Id="rId109" Type="http://schemas.openxmlformats.org/officeDocument/2006/relationships/image" Target="media/image78.emf"/><Relationship Id="rId260" Type="http://schemas.openxmlformats.org/officeDocument/2006/relationships/image" Target="media/image185.wmf"/><Relationship Id="rId281" Type="http://schemas.openxmlformats.org/officeDocument/2006/relationships/oleObject" Target="embeddings/oleObject72.bin"/><Relationship Id="rId34" Type="http://schemas.openxmlformats.org/officeDocument/2006/relationships/image" Target="media/image11.wmf"/><Relationship Id="rId55" Type="http://schemas.openxmlformats.org/officeDocument/2006/relationships/image" Target="media/image24.emf"/><Relationship Id="rId76" Type="http://schemas.openxmlformats.org/officeDocument/2006/relationships/image" Target="media/image45.emf"/><Relationship Id="rId97" Type="http://schemas.openxmlformats.org/officeDocument/2006/relationships/image" Target="media/image66.emf"/><Relationship Id="rId120" Type="http://schemas.openxmlformats.org/officeDocument/2006/relationships/image" Target="media/image89.emf"/><Relationship Id="rId141" Type="http://schemas.openxmlformats.org/officeDocument/2006/relationships/oleObject" Target="embeddings/oleObject18.bin"/><Relationship Id="rId7" Type="http://schemas.openxmlformats.org/officeDocument/2006/relationships/endnotes" Target="endnotes.xml"/><Relationship Id="rId162" Type="http://schemas.openxmlformats.org/officeDocument/2006/relationships/image" Target="media/image123.wmf"/><Relationship Id="rId183" Type="http://schemas.openxmlformats.org/officeDocument/2006/relationships/image" Target="media/image143.wmf"/><Relationship Id="rId218" Type="http://schemas.openxmlformats.org/officeDocument/2006/relationships/image" Target="media/image164.wmf"/><Relationship Id="rId239" Type="http://schemas.openxmlformats.org/officeDocument/2006/relationships/oleObject" Target="embeddings/oleObject51.bin"/><Relationship Id="rId250" Type="http://schemas.openxmlformats.org/officeDocument/2006/relationships/image" Target="media/image180.wmf"/><Relationship Id="rId271" Type="http://schemas.openxmlformats.org/officeDocument/2006/relationships/oleObject" Target="embeddings/oleObject67.bin"/><Relationship Id="rId24" Type="http://schemas.openxmlformats.org/officeDocument/2006/relationships/image" Target="media/image6.wmf"/><Relationship Id="rId45" Type="http://schemas.openxmlformats.org/officeDocument/2006/relationships/oleObject" Target="embeddings/oleObject15.bin"/><Relationship Id="rId66" Type="http://schemas.openxmlformats.org/officeDocument/2006/relationships/image" Target="media/image35.emf"/><Relationship Id="rId87" Type="http://schemas.openxmlformats.org/officeDocument/2006/relationships/image" Target="media/image56.emf"/><Relationship Id="rId110" Type="http://schemas.openxmlformats.org/officeDocument/2006/relationships/image" Target="media/image79.emf"/><Relationship Id="rId131" Type="http://schemas.openxmlformats.org/officeDocument/2006/relationships/image" Target="media/image100.emf"/><Relationship Id="rId152" Type="http://schemas.openxmlformats.org/officeDocument/2006/relationships/image" Target="media/image115.wmf"/><Relationship Id="rId173" Type="http://schemas.openxmlformats.org/officeDocument/2006/relationships/image" Target="media/image134.wmf"/><Relationship Id="rId194" Type="http://schemas.openxmlformats.org/officeDocument/2006/relationships/image" Target="media/image151.emf"/><Relationship Id="rId208" Type="http://schemas.openxmlformats.org/officeDocument/2006/relationships/image" Target="media/image159.wmf"/><Relationship Id="rId229" Type="http://schemas.openxmlformats.org/officeDocument/2006/relationships/oleObject" Target="embeddings/oleObject46.bin"/><Relationship Id="rId240" Type="http://schemas.openxmlformats.org/officeDocument/2006/relationships/image" Target="media/image175.wmf"/><Relationship Id="rId261" Type="http://schemas.openxmlformats.org/officeDocument/2006/relationships/oleObject" Target="embeddings/oleObject62.bin"/><Relationship Id="rId14" Type="http://schemas.openxmlformats.org/officeDocument/2006/relationships/footer" Target="footer4.xml"/><Relationship Id="rId35" Type="http://schemas.openxmlformats.org/officeDocument/2006/relationships/oleObject" Target="embeddings/oleObject10.bin"/><Relationship Id="rId56" Type="http://schemas.openxmlformats.org/officeDocument/2006/relationships/image" Target="media/image25.emf"/><Relationship Id="rId77" Type="http://schemas.openxmlformats.org/officeDocument/2006/relationships/image" Target="media/image46.emf"/><Relationship Id="rId100" Type="http://schemas.openxmlformats.org/officeDocument/2006/relationships/image" Target="media/image69.emf"/><Relationship Id="rId282" Type="http://schemas.openxmlformats.org/officeDocument/2006/relationships/image" Target="media/image196.wmf"/><Relationship Id="rId8" Type="http://schemas.openxmlformats.org/officeDocument/2006/relationships/image" Target="media/image1.png"/><Relationship Id="rId98" Type="http://schemas.openxmlformats.org/officeDocument/2006/relationships/image" Target="media/image67.emf"/><Relationship Id="rId121" Type="http://schemas.openxmlformats.org/officeDocument/2006/relationships/image" Target="media/image90.emf"/><Relationship Id="rId142" Type="http://schemas.openxmlformats.org/officeDocument/2006/relationships/image" Target="media/image110.wmf"/><Relationship Id="rId163" Type="http://schemas.openxmlformats.org/officeDocument/2006/relationships/image" Target="media/image124.wmf"/><Relationship Id="rId184" Type="http://schemas.openxmlformats.org/officeDocument/2006/relationships/oleObject" Target="embeddings/oleObject27.bin"/><Relationship Id="rId219" Type="http://schemas.openxmlformats.org/officeDocument/2006/relationships/oleObject" Target="embeddings/oleObject41.bin"/><Relationship Id="rId230" Type="http://schemas.openxmlformats.org/officeDocument/2006/relationships/image" Target="media/image170.wmf"/><Relationship Id="rId251" Type="http://schemas.openxmlformats.org/officeDocument/2006/relationships/oleObject" Target="embeddings/oleObject57.bin"/><Relationship Id="rId25" Type="http://schemas.openxmlformats.org/officeDocument/2006/relationships/oleObject" Target="embeddings/oleObject5.bin"/><Relationship Id="rId46" Type="http://schemas.openxmlformats.org/officeDocument/2006/relationships/image" Target="media/image17.wmf"/><Relationship Id="rId67" Type="http://schemas.openxmlformats.org/officeDocument/2006/relationships/image" Target="media/image36.emf"/><Relationship Id="rId272" Type="http://schemas.openxmlformats.org/officeDocument/2006/relationships/image" Target="media/image191.wmf"/><Relationship Id="rId88" Type="http://schemas.openxmlformats.org/officeDocument/2006/relationships/image" Target="media/image57.emf"/><Relationship Id="rId111" Type="http://schemas.openxmlformats.org/officeDocument/2006/relationships/image" Target="media/image80.emf"/><Relationship Id="rId132" Type="http://schemas.openxmlformats.org/officeDocument/2006/relationships/image" Target="media/image101.emf"/><Relationship Id="rId153" Type="http://schemas.openxmlformats.org/officeDocument/2006/relationships/oleObject" Target="embeddings/oleObject24.bin"/><Relationship Id="rId174" Type="http://schemas.openxmlformats.org/officeDocument/2006/relationships/image" Target="media/image135.emf"/><Relationship Id="rId195" Type="http://schemas.openxmlformats.org/officeDocument/2006/relationships/image" Target="media/image152.emf"/><Relationship Id="rId209" Type="http://schemas.openxmlformats.org/officeDocument/2006/relationships/oleObject" Target="embeddings/oleObject36.bin"/><Relationship Id="rId220" Type="http://schemas.openxmlformats.org/officeDocument/2006/relationships/image" Target="media/image165.wmf"/><Relationship Id="rId241" Type="http://schemas.openxmlformats.org/officeDocument/2006/relationships/oleObject" Target="embeddings/oleObject52.bin"/><Relationship Id="rId15" Type="http://schemas.openxmlformats.org/officeDocument/2006/relationships/hyperlink" Target="http://www.easc.by" TargetMode="External"/><Relationship Id="rId36" Type="http://schemas.openxmlformats.org/officeDocument/2006/relationships/image" Target="media/image12.wmf"/><Relationship Id="rId57" Type="http://schemas.openxmlformats.org/officeDocument/2006/relationships/image" Target="media/image26.emf"/><Relationship Id="rId262" Type="http://schemas.openxmlformats.org/officeDocument/2006/relationships/image" Target="media/image186.wmf"/><Relationship Id="rId283" Type="http://schemas.openxmlformats.org/officeDocument/2006/relationships/oleObject" Target="embeddings/oleObject73.bin"/><Relationship Id="rId78" Type="http://schemas.openxmlformats.org/officeDocument/2006/relationships/image" Target="media/image47.emf"/><Relationship Id="rId99" Type="http://schemas.openxmlformats.org/officeDocument/2006/relationships/image" Target="media/image68.emf"/><Relationship Id="rId101" Type="http://schemas.openxmlformats.org/officeDocument/2006/relationships/image" Target="media/image70.emf"/><Relationship Id="rId122" Type="http://schemas.openxmlformats.org/officeDocument/2006/relationships/image" Target="media/image91.emf"/><Relationship Id="rId143" Type="http://schemas.openxmlformats.org/officeDocument/2006/relationships/oleObject" Target="embeddings/oleObject19.bin"/><Relationship Id="rId164" Type="http://schemas.openxmlformats.org/officeDocument/2006/relationships/image" Target="media/image125.emf"/><Relationship Id="rId185" Type="http://schemas.openxmlformats.org/officeDocument/2006/relationships/image" Target="media/image144.wmf"/><Relationship Id="rId9" Type="http://schemas.openxmlformats.org/officeDocument/2006/relationships/header" Target="header1.xml"/><Relationship Id="rId210" Type="http://schemas.openxmlformats.org/officeDocument/2006/relationships/image" Target="media/image160.wmf"/><Relationship Id="rId26" Type="http://schemas.openxmlformats.org/officeDocument/2006/relationships/image" Target="media/image7.wmf"/><Relationship Id="rId231" Type="http://schemas.openxmlformats.org/officeDocument/2006/relationships/oleObject" Target="embeddings/oleObject47.bin"/><Relationship Id="rId252" Type="http://schemas.openxmlformats.org/officeDocument/2006/relationships/image" Target="media/image181.wmf"/><Relationship Id="rId273" Type="http://schemas.openxmlformats.org/officeDocument/2006/relationships/oleObject" Target="embeddings/oleObject68.bin"/><Relationship Id="rId47" Type="http://schemas.openxmlformats.org/officeDocument/2006/relationships/oleObject" Target="embeddings/oleObject16.bin"/><Relationship Id="rId68" Type="http://schemas.openxmlformats.org/officeDocument/2006/relationships/image" Target="media/image37.emf"/><Relationship Id="rId89" Type="http://schemas.openxmlformats.org/officeDocument/2006/relationships/image" Target="media/image58.emf"/><Relationship Id="rId112" Type="http://schemas.openxmlformats.org/officeDocument/2006/relationships/image" Target="media/image81.emf"/><Relationship Id="rId133" Type="http://schemas.openxmlformats.org/officeDocument/2006/relationships/image" Target="media/image102.emf"/><Relationship Id="rId154" Type="http://schemas.openxmlformats.org/officeDocument/2006/relationships/image" Target="media/image116.emf"/><Relationship Id="rId175" Type="http://schemas.openxmlformats.org/officeDocument/2006/relationships/image" Target="media/image136.wmf"/><Relationship Id="rId196" Type="http://schemas.openxmlformats.org/officeDocument/2006/relationships/image" Target="media/image153.wmf"/><Relationship Id="rId200" Type="http://schemas.openxmlformats.org/officeDocument/2006/relationships/image" Target="media/image155.wmf"/><Relationship Id="rId16" Type="http://schemas.openxmlformats.org/officeDocument/2006/relationships/image" Target="media/image2.wmf"/><Relationship Id="rId221" Type="http://schemas.openxmlformats.org/officeDocument/2006/relationships/oleObject" Target="embeddings/oleObject42.bin"/><Relationship Id="rId242" Type="http://schemas.openxmlformats.org/officeDocument/2006/relationships/image" Target="media/image176.wmf"/><Relationship Id="rId263" Type="http://schemas.openxmlformats.org/officeDocument/2006/relationships/oleObject" Target="embeddings/oleObject63.bin"/><Relationship Id="rId284" Type="http://schemas.openxmlformats.org/officeDocument/2006/relationships/image" Target="media/image197.wmf"/><Relationship Id="rId37" Type="http://schemas.openxmlformats.org/officeDocument/2006/relationships/oleObject" Target="embeddings/oleObject11.bin"/><Relationship Id="rId58" Type="http://schemas.openxmlformats.org/officeDocument/2006/relationships/image" Target="media/image27.emf"/><Relationship Id="rId79" Type="http://schemas.openxmlformats.org/officeDocument/2006/relationships/image" Target="media/image48.emf"/><Relationship Id="rId102" Type="http://schemas.openxmlformats.org/officeDocument/2006/relationships/image" Target="media/image71.emf"/><Relationship Id="rId123" Type="http://schemas.openxmlformats.org/officeDocument/2006/relationships/image" Target="media/image92.emf"/><Relationship Id="rId144" Type="http://schemas.openxmlformats.org/officeDocument/2006/relationships/image" Target="media/image111.wmf"/><Relationship Id="rId90" Type="http://schemas.openxmlformats.org/officeDocument/2006/relationships/image" Target="media/image59.emf"/><Relationship Id="rId165" Type="http://schemas.openxmlformats.org/officeDocument/2006/relationships/image" Target="media/image126.wmf"/><Relationship Id="rId186" Type="http://schemas.openxmlformats.org/officeDocument/2006/relationships/oleObject" Target="embeddings/oleObject28.bin"/><Relationship Id="rId211" Type="http://schemas.openxmlformats.org/officeDocument/2006/relationships/oleObject" Target="embeddings/oleObject37.bin"/><Relationship Id="rId232" Type="http://schemas.openxmlformats.org/officeDocument/2006/relationships/image" Target="media/image171.wmf"/><Relationship Id="rId253" Type="http://schemas.openxmlformats.org/officeDocument/2006/relationships/oleObject" Target="embeddings/oleObject58.bin"/><Relationship Id="rId274" Type="http://schemas.openxmlformats.org/officeDocument/2006/relationships/image" Target="media/image192.wmf"/><Relationship Id="rId27" Type="http://schemas.openxmlformats.org/officeDocument/2006/relationships/oleObject" Target="embeddings/oleObject6.bin"/><Relationship Id="rId48" Type="http://schemas.openxmlformats.org/officeDocument/2006/relationships/image" Target="media/image18.wmf"/><Relationship Id="rId69" Type="http://schemas.openxmlformats.org/officeDocument/2006/relationships/image" Target="media/image38.emf"/><Relationship Id="rId113" Type="http://schemas.openxmlformats.org/officeDocument/2006/relationships/image" Target="media/image82.emf"/><Relationship Id="rId134" Type="http://schemas.openxmlformats.org/officeDocument/2006/relationships/image" Target="media/image103.emf"/><Relationship Id="rId80" Type="http://schemas.openxmlformats.org/officeDocument/2006/relationships/image" Target="media/image49.emf"/><Relationship Id="rId155" Type="http://schemas.openxmlformats.org/officeDocument/2006/relationships/image" Target="media/image117.emf"/><Relationship Id="rId176" Type="http://schemas.openxmlformats.org/officeDocument/2006/relationships/image" Target="media/image137.emf"/><Relationship Id="rId197" Type="http://schemas.openxmlformats.org/officeDocument/2006/relationships/oleObject" Target="embeddings/oleObject30.bin"/><Relationship Id="rId201" Type="http://schemas.openxmlformats.org/officeDocument/2006/relationships/oleObject" Target="embeddings/oleObject32.bin"/><Relationship Id="rId222" Type="http://schemas.openxmlformats.org/officeDocument/2006/relationships/image" Target="media/image166.wmf"/><Relationship Id="rId243" Type="http://schemas.openxmlformats.org/officeDocument/2006/relationships/oleObject" Target="embeddings/oleObject53.bin"/><Relationship Id="rId264" Type="http://schemas.openxmlformats.org/officeDocument/2006/relationships/image" Target="media/image187.wmf"/><Relationship Id="rId285" Type="http://schemas.openxmlformats.org/officeDocument/2006/relationships/oleObject" Target="embeddings/oleObject74.bin"/><Relationship Id="rId17" Type="http://schemas.openxmlformats.org/officeDocument/2006/relationships/oleObject" Target="embeddings/oleObject1.bin"/><Relationship Id="rId38" Type="http://schemas.openxmlformats.org/officeDocument/2006/relationships/image" Target="media/image13.wmf"/><Relationship Id="rId59" Type="http://schemas.openxmlformats.org/officeDocument/2006/relationships/image" Target="media/image28.emf"/><Relationship Id="rId103" Type="http://schemas.openxmlformats.org/officeDocument/2006/relationships/image" Target="media/image72.emf"/><Relationship Id="rId124" Type="http://schemas.openxmlformats.org/officeDocument/2006/relationships/image" Target="media/image93.emf"/><Relationship Id="rId70" Type="http://schemas.openxmlformats.org/officeDocument/2006/relationships/image" Target="media/image39.emf"/><Relationship Id="rId91" Type="http://schemas.openxmlformats.org/officeDocument/2006/relationships/image" Target="media/image60.emf"/><Relationship Id="rId145" Type="http://schemas.openxmlformats.org/officeDocument/2006/relationships/oleObject" Target="embeddings/oleObject20.bin"/><Relationship Id="rId166" Type="http://schemas.openxmlformats.org/officeDocument/2006/relationships/image" Target="media/image127.wmf"/><Relationship Id="rId187" Type="http://schemas.openxmlformats.org/officeDocument/2006/relationships/image" Target="media/image145.wmf"/><Relationship Id="rId1" Type="http://schemas.openxmlformats.org/officeDocument/2006/relationships/customXml" Target="../customXml/item1.xml"/><Relationship Id="rId212" Type="http://schemas.openxmlformats.org/officeDocument/2006/relationships/image" Target="media/image161.wmf"/><Relationship Id="rId233" Type="http://schemas.openxmlformats.org/officeDocument/2006/relationships/oleObject" Target="embeddings/oleObject48.bin"/><Relationship Id="rId254" Type="http://schemas.openxmlformats.org/officeDocument/2006/relationships/image" Target="media/image182.wmf"/><Relationship Id="rId28" Type="http://schemas.openxmlformats.org/officeDocument/2006/relationships/image" Target="media/image8.wmf"/><Relationship Id="rId49" Type="http://schemas.openxmlformats.org/officeDocument/2006/relationships/oleObject" Target="embeddings/oleObject17.bin"/><Relationship Id="rId114" Type="http://schemas.openxmlformats.org/officeDocument/2006/relationships/image" Target="media/image83.emf"/><Relationship Id="rId275" Type="http://schemas.openxmlformats.org/officeDocument/2006/relationships/oleObject" Target="embeddings/oleObject69.bin"/><Relationship Id="rId60" Type="http://schemas.openxmlformats.org/officeDocument/2006/relationships/image" Target="media/image29.emf"/><Relationship Id="rId81" Type="http://schemas.openxmlformats.org/officeDocument/2006/relationships/image" Target="media/image50.emf"/><Relationship Id="rId135" Type="http://schemas.openxmlformats.org/officeDocument/2006/relationships/image" Target="media/image104.emf"/><Relationship Id="rId156" Type="http://schemas.openxmlformats.org/officeDocument/2006/relationships/image" Target="media/image118.emf"/><Relationship Id="rId177" Type="http://schemas.openxmlformats.org/officeDocument/2006/relationships/image" Target="media/image138.emf"/><Relationship Id="rId198" Type="http://schemas.openxmlformats.org/officeDocument/2006/relationships/image" Target="media/image154.wmf"/><Relationship Id="rId202" Type="http://schemas.openxmlformats.org/officeDocument/2006/relationships/image" Target="media/image156.wmf"/><Relationship Id="rId223" Type="http://schemas.openxmlformats.org/officeDocument/2006/relationships/oleObject" Target="embeddings/oleObject43.bin"/><Relationship Id="rId244" Type="http://schemas.openxmlformats.org/officeDocument/2006/relationships/image" Target="media/image177.wmf"/><Relationship Id="rId18" Type="http://schemas.openxmlformats.org/officeDocument/2006/relationships/image" Target="media/image3.wmf"/><Relationship Id="rId39" Type="http://schemas.openxmlformats.org/officeDocument/2006/relationships/oleObject" Target="embeddings/oleObject12.bin"/><Relationship Id="rId265" Type="http://schemas.openxmlformats.org/officeDocument/2006/relationships/oleObject" Target="embeddings/oleObject64.bin"/><Relationship Id="rId286" Type="http://schemas.openxmlformats.org/officeDocument/2006/relationships/image" Target="media/image198.wmf"/><Relationship Id="rId50" Type="http://schemas.openxmlformats.org/officeDocument/2006/relationships/image" Target="media/image19.emf"/><Relationship Id="rId104" Type="http://schemas.openxmlformats.org/officeDocument/2006/relationships/image" Target="media/image73.emf"/><Relationship Id="rId125" Type="http://schemas.openxmlformats.org/officeDocument/2006/relationships/image" Target="media/image94.emf"/><Relationship Id="rId146" Type="http://schemas.openxmlformats.org/officeDocument/2006/relationships/image" Target="media/image112.wmf"/><Relationship Id="rId167" Type="http://schemas.openxmlformats.org/officeDocument/2006/relationships/image" Target="media/image128.emf"/><Relationship Id="rId188" Type="http://schemas.openxmlformats.org/officeDocument/2006/relationships/oleObject" Target="embeddings/oleObject29.bin"/><Relationship Id="rId71" Type="http://schemas.openxmlformats.org/officeDocument/2006/relationships/image" Target="media/image40.emf"/><Relationship Id="rId92" Type="http://schemas.openxmlformats.org/officeDocument/2006/relationships/image" Target="media/image61.emf"/><Relationship Id="rId213" Type="http://schemas.openxmlformats.org/officeDocument/2006/relationships/oleObject" Target="embeddings/oleObject38.bin"/><Relationship Id="rId234" Type="http://schemas.openxmlformats.org/officeDocument/2006/relationships/image" Target="media/image172.wmf"/><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oleObject" Target="embeddings/oleObject59.bin"/><Relationship Id="rId276" Type="http://schemas.openxmlformats.org/officeDocument/2006/relationships/image" Target="media/image193.wmf"/><Relationship Id="rId40" Type="http://schemas.openxmlformats.org/officeDocument/2006/relationships/image" Target="media/image14.wmf"/><Relationship Id="rId115" Type="http://schemas.openxmlformats.org/officeDocument/2006/relationships/image" Target="media/image84.emf"/><Relationship Id="rId136" Type="http://schemas.openxmlformats.org/officeDocument/2006/relationships/image" Target="media/image105.emf"/><Relationship Id="rId157" Type="http://schemas.openxmlformats.org/officeDocument/2006/relationships/image" Target="media/image119.emf"/><Relationship Id="rId178" Type="http://schemas.openxmlformats.org/officeDocument/2006/relationships/image" Target="media/image139.emf"/><Relationship Id="rId61" Type="http://schemas.openxmlformats.org/officeDocument/2006/relationships/image" Target="media/image30.emf"/><Relationship Id="rId82" Type="http://schemas.openxmlformats.org/officeDocument/2006/relationships/image" Target="media/image51.emf"/><Relationship Id="rId199" Type="http://schemas.openxmlformats.org/officeDocument/2006/relationships/oleObject" Target="embeddings/oleObject31.bin"/><Relationship Id="rId203" Type="http://schemas.openxmlformats.org/officeDocument/2006/relationships/oleObject" Target="embeddings/oleObject33.bin"/><Relationship Id="rId19" Type="http://schemas.openxmlformats.org/officeDocument/2006/relationships/oleObject" Target="embeddings/oleObject2.bin"/><Relationship Id="rId224" Type="http://schemas.openxmlformats.org/officeDocument/2006/relationships/image" Target="media/image167.wmf"/><Relationship Id="rId245" Type="http://schemas.openxmlformats.org/officeDocument/2006/relationships/oleObject" Target="embeddings/oleObject54.bin"/><Relationship Id="rId266" Type="http://schemas.openxmlformats.org/officeDocument/2006/relationships/image" Target="media/image188.wmf"/><Relationship Id="rId287" Type="http://schemas.openxmlformats.org/officeDocument/2006/relationships/oleObject" Target="embeddings/oleObject75.bin"/><Relationship Id="rId30" Type="http://schemas.openxmlformats.org/officeDocument/2006/relationships/image" Target="media/image9.wmf"/><Relationship Id="rId105" Type="http://schemas.openxmlformats.org/officeDocument/2006/relationships/image" Target="media/image74.emf"/><Relationship Id="rId126" Type="http://schemas.openxmlformats.org/officeDocument/2006/relationships/image" Target="media/image95.emf"/><Relationship Id="rId147" Type="http://schemas.openxmlformats.org/officeDocument/2006/relationships/oleObject" Target="embeddings/oleObject21.bin"/><Relationship Id="rId168" Type="http://schemas.openxmlformats.org/officeDocument/2006/relationships/image" Target="media/image129.wmf"/><Relationship Id="rId51" Type="http://schemas.openxmlformats.org/officeDocument/2006/relationships/image" Target="media/image20.emf"/><Relationship Id="rId72" Type="http://schemas.openxmlformats.org/officeDocument/2006/relationships/image" Target="media/image41.emf"/><Relationship Id="rId93" Type="http://schemas.openxmlformats.org/officeDocument/2006/relationships/image" Target="media/image62.emf"/><Relationship Id="rId189" Type="http://schemas.openxmlformats.org/officeDocument/2006/relationships/image" Target="media/image146.emf"/><Relationship Id="rId3" Type="http://schemas.openxmlformats.org/officeDocument/2006/relationships/styles" Target="styles.xml"/><Relationship Id="rId214" Type="http://schemas.openxmlformats.org/officeDocument/2006/relationships/image" Target="media/image162.wmf"/><Relationship Id="rId235" Type="http://schemas.openxmlformats.org/officeDocument/2006/relationships/oleObject" Target="embeddings/oleObject49.bin"/><Relationship Id="rId256" Type="http://schemas.openxmlformats.org/officeDocument/2006/relationships/image" Target="media/image183.wmf"/><Relationship Id="rId277" Type="http://schemas.openxmlformats.org/officeDocument/2006/relationships/oleObject" Target="embeddings/oleObject70.bin"/><Relationship Id="rId116" Type="http://schemas.openxmlformats.org/officeDocument/2006/relationships/image" Target="media/image85.emf"/><Relationship Id="rId137" Type="http://schemas.openxmlformats.org/officeDocument/2006/relationships/image" Target="media/image106.emf"/><Relationship Id="rId158" Type="http://schemas.openxmlformats.org/officeDocument/2006/relationships/image" Target="media/image120.emf"/><Relationship Id="rId20" Type="http://schemas.openxmlformats.org/officeDocument/2006/relationships/image" Target="media/image4.wmf"/><Relationship Id="rId41" Type="http://schemas.openxmlformats.org/officeDocument/2006/relationships/oleObject" Target="embeddings/oleObject13.bin"/><Relationship Id="rId62" Type="http://schemas.openxmlformats.org/officeDocument/2006/relationships/image" Target="media/image31.emf"/><Relationship Id="rId83" Type="http://schemas.openxmlformats.org/officeDocument/2006/relationships/image" Target="media/image52.emf"/><Relationship Id="rId179" Type="http://schemas.openxmlformats.org/officeDocument/2006/relationships/image" Target="media/image140.emf"/><Relationship Id="rId190" Type="http://schemas.openxmlformats.org/officeDocument/2006/relationships/image" Target="media/image147.emf"/><Relationship Id="rId204" Type="http://schemas.openxmlformats.org/officeDocument/2006/relationships/image" Target="media/image157.wmf"/><Relationship Id="rId225" Type="http://schemas.openxmlformats.org/officeDocument/2006/relationships/oleObject" Target="embeddings/oleObject44.bin"/><Relationship Id="rId246" Type="http://schemas.openxmlformats.org/officeDocument/2006/relationships/image" Target="media/image178.wmf"/><Relationship Id="rId267" Type="http://schemas.openxmlformats.org/officeDocument/2006/relationships/oleObject" Target="embeddings/oleObject65.bin"/><Relationship Id="rId288" Type="http://schemas.openxmlformats.org/officeDocument/2006/relationships/footer" Target="footer5.xml"/><Relationship Id="rId106" Type="http://schemas.openxmlformats.org/officeDocument/2006/relationships/image" Target="media/image75.emf"/><Relationship Id="rId127" Type="http://schemas.openxmlformats.org/officeDocument/2006/relationships/image" Target="media/image96.emf"/><Relationship Id="rId10" Type="http://schemas.openxmlformats.org/officeDocument/2006/relationships/header" Target="header2.xml"/><Relationship Id="rId31" Type="http://schemas.openxmlformats.org/officeDocument/2006/relationships/oleObject" Target="embeddings/oleObject8.bin"/><Relationship Id="rId52" Type="http://schemas.openxmlformats.org/officeDocument/2006/relationships/image" Target="media/image21.emf"/><Relationship Id="rId73" Type="http://schemas.openxmlformats.org/officeDocument/2006/relationships/image" Target="media/image42.emf"/><Relationship Id="rId94" Type="http://schemas.openxmlformats.org/officeDocument/2006/relationships/image" Target="media/image63.emf"/><Relationship Id="rId148" Type="http://schemas.openxmlformats.org/officeDocument/2006/relationships/image" Target="media/image113.wmf"/><Relationship Id="rId169" Type="http://schemas.openxmlformats.org/officeDocument/2006/relationships/image" Target="media/image130.wmf"/><Relationship Id="rId4" Type="http://schemas.openxmlformats.org/officeDocument/2006/relationships/settings" Target="settings.xml"/><Relationship Id="rId180" Type="http://schemas.openxmlformats.org/officeDocument/2006/relationships/image" Target="media/image141.emf"/><Relationship Id="rId215" Type="http://schemas.openxmlformats.org/officeDocument/2006/relationships/oleObject" Target="embeddings/oleObject39.bin"/><Relationship Id="rId236" Type="http://schemas.openxmlformats.org/officeDocument/2006/relationships/image" Target="media/image173.wmf"/><Relationship Id="rId257" Type="http://schemas.openxmlformats.org/officeDocument/2006/relationships/oleObject" Target="embeddings/oleObject60.bin"/><Relationship Id="rId278" Type="http://schemas.openxmlformats.org/officeDocument/2006/relationships/image" Target="media/image194.wmf"/><Relationship Id="rId42" Type="http://schemas.openxmlformats.org/officeDocument/2006/relationships/image" Target="media/image15.wmf"/><Relationship Id="rId84" Type="http://schemas.openxmlformats.org/officeDocument/2006/relationships/image" Target="media/image53.emf"/><Relationship Id="rId138" Type="http://schemas.openxmlformats.org/officeDocument/2006/relationships/image" Target="media/image107.emf"/><Relationship Id="rId191" Type="http://schemas.openxmlformats.org/officeDocument/2006/relationships/image" Target="media/image148.emf"/><Relationship Id="rId205" Type="http://schemas.openxmlformats.org/officeDocument/2006/relationships/oleObject" Target="embeddings/oleObject34.bin"/><Relationship Id="rId247" Type="http://schemas.openxmlformats.org/officeDocument/2006/relationships/oleObject" Target="embeddings/oleObject55.bin"/><Relationship Id="rId107" Type="http://schemas.openxmlformats.org/officeDocument/2006/relationships/image" Target="media/image76.emf"/><Relationship Id="rId289" Type="http://schemas.openxmlformats.org/officeDocument/2006/relationships/footer" Target="footer6.xml"/><Relationship Id="rId11" Type="http://schemas.openxmlformats.org/officeDocument/2006/relationships/footer" Target="footer1.xml"/><Relationship Id="rId53" Type="http://schemas.openxmlformats.org/officeDocument/2006/relationships/image" Target="media/image22.emf"/><Relationship Id="rId149" Type="http://schemas.openxmlformats.org/officeDocument/2006/relationships/oleObject" Target="embeddings/oleObject22.bin"/><Relationship Id="rId95" Type="http://schemas.openxmlformats.org/officeDocument/2006/relationships/image" Target="media/image64.emf"/><Relationship Id="rId160" Type="http://schemas.openxmlformats.org/officeDocument/2006/relationships/oleObject" Target="embeddings/oleObject25.bin"/><Relationship Id="rId216" Type="http://schemas.openxmlformats.org/officeDocument/2006/relationships/image" Target="media/image163.wmf"/><Relationship Id="rId258" Type="http://schemas.openxmlformats.org/officeDocument/2006/relationships/image" Target="media/image184.wmf"/><Relationship Id="rId22" Type="http://schemas.openxmlformats.org/officeDocument/2006/relationships/image" Target="media/image5.wmf"/><Relationship Id="rId64" Type="http://schemas.openxmlformats.org/officeDocument/2006/relationships/image" Target="media/image33.emf"/><Relationship Id="rId118" Type="http://schemas.openxmlformats.org/officeDocument/2006/relationships/image" Target="media/image87.emf"/><Relationship Id="rId171" Type="http://schemas.openxmlformats.org/officeDocument/2006/relationships/image" Target="media/image132.emf"/><Relationship Id="rId227" Type="http://schemas.openxmlformats.org/officeDocument/2006/relationships/oleObject" Target="embeddings/oleObject4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E870-C7A1-44D7-8D31-8EC0FAB9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28603</Words>
  <Characters>163039</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191260</CharactersWithSpaces>
  <SharedDoc>false</SharedDoc>
  <HLinks>
    <vt:vector size="60" baseType="variant">
      <vt:variant>
        <vt:i4>2031686</vt:i4>
      </vt:variant>
      <vt:variant>
        <vt:i4>78</vt:i4>
      </vt:variant>
      <vt:variant>
        <vt:i4>0</vt:i4>
      </vt:variant>
      <vt:variant>
        <vt:i4>5</vt:i4>
      </vt:variant>
      <vt:variant>
        <vt:lpwstr>kodeks://link/d?nd=1200136399</vt:lpwstr>
      </vt:variant>
      <vt:variant>
        <vt:lpwstr/>
      </vt:variant>
      <vt:variant>
        <vt:i4>6291513</vt:i4>
      </vt:variant>
      <vt:variant>
        <vt:i4>75</vt:i4>
      </vt:variant>
      <vt:variant>
        <vt:i4>0</vt:i4>
      </vt:variant>
      <vt:variant>
        <vt:i4>5</vt:i4>
      </vt:variant>
      <vt:variant>
        <vt:lpwstr>kodeks://link/d?nd=1200007148&amp;mark=000000000000000000000000000000000000000000000000007D20K3</vt:lpwstr>
      </vt:variant>
      <vt:variant>
        <vt:lpwstr/>
      </vt:variant>
      <vt:variant>
        <vt:i4>5439490</vt:i4>
      </vt:variant>
      <vt:variant>
        <vt:i4>51</vt:i4>
      </vt:variant>
      <vt:variant>
        <vt:i4>0</vt:i4>
      </vt:variant>
      <vt:variant>
        <vt:i4>5</vt:i4>
      </vt:variant>
      <vt:variant>
        <vt:lpwstr>kodeks://link/d?nd=9051953&amp;mark=000000000000000000000000000000000000000000000000007D20K3</vt:lpwstr>
      </vt:variant>
      <vt:variant>
        <vt:lpwstr/>
      </vt:variant>
      <vt:variant>
        <vt:i4>7209008</vt:i4>
      </vt:variant>
      <vt:variant>
        <vt:i4>48</vt:i4>
      </vt:variant>
      <vt:variant>
        <vt:i4>0</vt:i4>
      </vt:variant>
      <vt:variant>
        <vt:i4>5</vt:i4>
      </vt:variant>
      <vt:variant>
        <vt:lpwstr>kodeks://link/d?nd=901714250&amp;mark=000000000000000000000000000000000000000000000000007D20K3</vt:lpwstr>
      </vt:variant>
      <vt:variant>
        <vt:lpwstr/>
      </vt:variant>
      <vt:variant>
        <vt:i4>6750260</vt:i4>
      </vt:variant>
      <vt:variant>
        <vt:i4>45</vt:i4>
      </vt:variant>
      <vt:variant>
        <vt:i4>0</vt:i4>
      </vt:variant>
      <vt:variant>
        <vt:i4>5</vt:i4>
      </vt:variant>
      <vt:variant>
        <vt:lpwstr>kodeks://link/d?nd=1200012461&amp;mark=000000000000000000000000000000000000000000000000007D20K3</vt:lpwstr>
      </vt:variant>
      <vt:variant>
        <vt:lpwstr/>
      </vt:variant>
      <vt:variant>
        <vt:i4>6750260</vt:i4>
      </vt:variant>
      <vt:variant>
        <vt:i4>42</vt:i4>
      </vt:variant>
      <vt:variant>
        <vt:i4>0</vt:i4>
      </vt:variant>
      <vt:variant>
        <vt:i4>5</vt:i4>
      </vt:variant>
      <vt:variant>
        <vt:lpwstr>kodeks://link/d?nd=1200012461&amp;mark=000000000000000000000000000000000000000000000000007D20K3</vt:lpwstr>
      </vt:variant>
      <vt:variant>
        <vt:lpwstr/>
      </vt:variant>
      <vt:variant>
        <vt:i4>1048645</vt:i4>
      </vt:variant>
      <vt:variant>
        <vt:i4>39</vt:i4>
      </vt:variant>
      <vt:variant>
        <vt:i4>0</vt:i4>
      </vt:variant>
      <vt:variant>
        <vt:i4>5</vt:i4>
      </vt:variant>
      <vt:variant>
        <vt:lpwstr>kodeks://link/d?nd=1200136066</vt:lpwstr>
      </vt:variant>
      <vt:variant>
        <vt:lpwstr/>
      </vt:variant>
      <vt:variant>
        <vt:i4>5636101</vt:i4>
      </vt:variant>
      <vt:variant>
        <vt:i4>36</vt:i4>
      </vt:variant>
      <vt:variant>
        <vt:i4>0</vt:i4>
      </vt:variant>
      <vt:variant>
        <vt:i4>5</vt:i4>
      </vt:variant>
      <vt:variant>
        <vt:lpwstr>kodeks://link/d?nd=9051629&amp;mark=000000000000000000000000000000000000000000000000007D20K3</vt:lpwstr>
      </vt:variant>
      <vt:variant>
        <vt:lpwstr/>
      </vt:variant>
      <vt:variant>
        <vt:i4>6750262</vt:i4>
      </vt:variant>
      <vt:variant>
        <vt:i4>12</vt:i4>
      </vt:variant>
      <vt:variant>
        <vt:i4>0</vt:i4>
      </vt:variant>
      <vt:variant>
        <vt:i4>5</vt:i4>
      </vt:variant>
      <vt:variant>
        <vt:lpwstr>kodeks://link/d?nd=1200005016&amp;mark=000000000000000000000000000000000000000000000000007D20K3</vt:lpwstr>
      </vt:variant>
      <vt:variant>
        <vt:lpwstr/>
      </vt: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dzyubin</dc:creator>
  <cp:keywords/>
  <cp:lastModifiedBy>5 msoft5ksm</cp:lastModifiedBy>
  <cp:revision>2</cp:revision>
  <cp:lastPrinted>2026-01-14T10:53:00Z</cp:lastPrinted>
  <dcterms:created xsi:type="dcterms:W3CDTF">2026-06-25T09:12:00Z</dcterms:created>
  <dcterms:modified xsi:type="dcterms:W3CDTF">2026-06-25T09:12:00Z</dcterms:modified>
</cp:coreProperties>
</file>