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D869A5" w:rsidRDefault="00D869A5" w:rsidP="009C3E68">
      <w:pPr>
        <w:pStyle w:val="a3"/>
        <w:spacing w:before="0" w:beforeAutospacing="0" w:after="0" w:afterAutospacing="0"/>
        <w:ind w:firstLine="567"/>
        <w:jc w:val="center"/>
        <w:rPr>
          <w:rFonts w:ascii="Arial" w:hAnsi="Arial" w:cs="Arial"/>
          <w:b/>
          <w:color w:val="000000"/>
        </w:rPr>
      </w:pPr>
      <w:r w:rsidRPr="00D869A5">
        <w:rPr>
          <w:rFonts w:ascii="Arial" w:hAnsi="Arial" w:cs="Arial"/>
          <w:b/>
          <w:color w:val="000000"/>
        </w:rPr>
        <w:t>ПОЯСНИТЕЛЬНАЯ ЗАПИСКА</w:t>
      </w:r>
    </w:p>
    <w:p w14:paraId="48FF1378" w14:textId="77777777" w:rsidR="00D869A5" w:rsidRDefault="00D869A5" w:rsidP="009C3E68">
      <w:pPr>
        <w:pStyle w:val="a3"/>
        <w:spacing w:before="0" w:beforeAutospacing="0" w:after="0" w:afterAutospacing="0"/>
        <w:ind w:firstLine="567"/>
        <w:jc w:val="center"/>
        <w:rPr>
          <w:rFonts w:ascii="Arial" w:hAnsi="Arial" w:cs="Arial"/>
          <w:b/>
          <w:color w:val="000000"/>
        </w:rPr>
      </w:pPr>
      <w:r w:rsidRPr="00D869A5">
        <w:rPr>
          <w:rFonts w:ascii="Arial" w:hAnsi="Arial" w:cs="Arial"/>
          <w:b/>
          <w:color w:val="000000"/>
        </w:rPr>
        <w:t>к проекту межгосударственного стандарта</w:t>
      </w:r>
    </w:p>
    <w:p w14:paraId="7C9AB3D0" w14:textId="77777777" w:rsidR="00D869A5" w:rsidRPr="00D869A5" w:rsidRDefault="00D869A5" w:rsidP="009C3E68">
      <w:pPr>
        <w:pStyle w:val="a3"/>
        <w:spacing w:before="0" w:beforeAutospacing="0" w:after="0" w:afterAutospacing="0"/>
        <w:ind w:firstLine="567"/>
        <w:jc w:val="center"/>
        <w:rPr>
          <w:rFonts w:ascii="Arial" w:hAnsi="Arial" w:cs="Arial"/>
          <w:b/>
          <w:color w:val="000000"/>
        </w:rPr>
      </w:pPr>
    </w:p>
    <w:p w14:paraId="55F12EDE" w14:textId="77777777" w:rsidR="001D2D14" w:rsidRPr="007D0B31"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7D0B31">
        <w:rPr>
          <w:rFonts w:ascii="Arial" w:hAnsi="Arial" w:cs="Arial"/>
          <w:b/>
          <w:color w:val="000000"/>
        </w:rPr>
        <w:t>ГОСТ ISO 23551-5 «Устройства защиты и управления газовых горелок и аппаратов. Частные требования. Часть 5. Газовые клапаны с ручным управлением»</w:t>
      </w:r>
    </w:p>
    <w:bookmarkEnd w:id="0"/>
    <w:p w14:paraId="209FE1AD" w14:textId="77777777" w:rsidR="00D869A5" w:rsidRDefault="00D869A5" w:rsidP="009C3E68">
      <w:pPr>
        <w:spacing w:after="0" w:line="240" w:lineRule="auto"/>
        <w:ind w:firstLine="567"/>
        <w:jc w:val="center"/>
        <w:rPr>
          <w:rFonts w:ascii="Arial" w:hAnsi="Arial" w:cs="Arial"/>
          <w:b/>
          <w:sz w:val="24"/>
          <w:szCs w:val="24"/>
        </w:rPr>
      </w:pPr>
    </w:p>
    <w:p w14:paraId="30A17A52" w14:textId="77777777"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1. Осн</w:t>
      </w:r>
      <w:r w:rsidR="00250FD2">
        <w:rPr>
          <w:rFonts w:ascii="Arial" w:hAnsi="Arial" w:cs="Arial"/>
          <w:b/>
          <w:sz w:val="24"/>
          <w:szCs w:val="24"/>
        </w:rPr>
        <w:t>ование для разработки стандарта</w:t>
      </w:r>
    </w:p>
    <w:p w14:paraId="3DDE78C7" w14:textId="77777777" w:rsidR="00D869A5" w:rsidRPr="00D869A5" w:rsidRDefault="00D869A5" w:rsidP="009C3E68">
      <w:pPr>
        <w:spacing w:after="0" w:line="240" w:lineRule="auto"/>
        <w:ind w:firstLine="567"/>
        <w:jc w:val="both"/>
        <w:rPr>
          <w:rFonts w:ascii="Arial" w:hAnsi="Arial" w:cs="Arial"/>
          <w:sz w:val="24"/>
          <w:szCs w:val="24"/>
        </w:rPr>
      </w:pPr>
    </w:p>
    <w:p w14:paraId="1ACC2DBB" w14:textId="46029242" w:rsidR="00DB6274"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AC6EEB">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Pr>
          <w:rFonts w:ascii="Arial" w:hAnsi="Arial" w:cs="Arial"/>
          <w:color w:val="0D0D0D"/>
          <w:spacing w:val="2"/>
          <w:sz w:val="24"/>
          <w:szCs w:val="24"/>
          <w:shd w:val="clear" w:color="auto" w:fill="FFFFFF"/>
          <w:lang w:val="kk-KZ"/>
        </w:rPr>
        <w:t>2</w:t>
      </w:r>
      <w:r w:rsidRPr="00AC6EEB">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E10908">
        <w:rPr>
          <w:rFonts w:ascii="Arial" w:hAnsi="Arial" w:cs="Arial"/>
          <w:sz w:val="24"/>
        </w:rPr>
        <w:t>30 декабря 2021 года № 485-НҚ</w:t>
      </w:r>
      <w:r w:rsidRPr="00AC6EEB">
        <w:rPr>
          <w:rFonts w:ascii="Arial" w:hAnsi="Arial" w:cs="Arial"/>
          <w:color w:val="0D0D0D"/>
          <w:spacing w:val="2"/>
          <w:sz w:val="24"/>
          <w:szCs w:val="24"/>
          <w:shd w:val="clear" w:color="auto" w:fill="FFFFFF"/>
        </w:rPr>
        <w:t>) в целях реализации требований</w:t>
      </w:r>
      <w:r w:rsidRPr="00AC6EEB">
        <w:rPr>
          <w:rFonts w:ascii="Arial" w:hAnsi="Arial" w:cs="Arial"/>
          <w:color w:val="000000"/>
          <w:sz w:val="24"/>
          <w:szCs w:val="24"/>
        </w:rPr>
        <w:t xml:space="preserve"> </w:t>
      </w:r>
      <w:r w:rsidRPr="00AC6EEB">
        <w:rPr>
          <w:rFonts w:ascii="Arial" w:hAnsi="Arial" w:cs="Arial"/>
          <w:color w:val="000000"/>
          <w:sz w:val="24"/>
          <w:szCs w:val="24"/>
          <w:lang w:val="kk-KZ"/>
        </w:rPr>
        <w:t xml:space="preserve">статьи 4 </w:t>
      </w:r>
      <w:r w:rsidRPr="00AC6EE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FC2CE5"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 xml:space="preserve">2. Краткая характеристика объекта и </w:t>
      </w:r>
      <w:r w:rsidR="00250FD2">
        <w:rPr>
          <w:rFonts w:ascii="Arial" w:hAnsi="Arial" w:cs="Arial"/>
          <w:b/>
          <w:sz w:val="24"/>
          <w:szCs w:val="24"/>
        </w:rPr>
        <w:t>аспект</w:t>
      </w:r>
      <w:r w:rsidR="00337A98">
        <w:rPr>
          <w:rFonts w:ascii="Arial" w:hAnsi="Arial" w:cs="Arial"/>
          <w:b/>
          <w:sz w:val="24"/>
          <w:szCs w:val="24"/>
          <w:lang w:val="kk-KZ"/>
        </w:rPr>
        <w:t>а</w:t>
      </w:r>
      <w:r w:rsidR="00250FD2">
        <w:rPr>
          <w:rFonts w:ascii="Arial" w:hAnsi="Arial" w:cs="Arial"/>
          <w:b/>
          <w:sz w:val="24"/>
          <w:szCs w:val="24"/>
        </w:rPr>
        <w:t xml:space="preserve"> стандартизации</w:t>
      </w:r>
    </w:p>
    <w:p w14:paraId="574973A3" w14:textId="77777777" w:rsidR="00D869A5" w:rsidRDefault="00D869A5" w:rsidP="009C3E68">
      <w:pPr>
        <w:spacing w:after="0" w:line="240" w:lineRule="auto"/>
        <w:ind w:firstLine="567"/>
        <w:jc w:val="both"/>
        <w:rPr>
          <w:rFonts w:ascii="Arial" w:hAnsi="Arial" w:cs="Arial"/>
          <w:b/>
          <w:sz w:val="24"/>
          <w:szCs w:val="24"/>
        </w:rPr>
      </w:pPr>
    </w:p>
    <w:p w14:paraId="37E61120" w14:textId="77777777" w:rsidR="00F54CD1" w:rsidRDefault="00F54CD1" w:rsidP="009C3E68">
      <w:pPr>
        <w:pStyle w:val="1"/>
        <w:suppressAutoHyphens/>
        <w:ind w:firstLine="567"/>
        <w:jc w:val="both"/>
        <w:rPr>
          <w:rFonts w:ascii="Arial" w:hAnsi="Arial" w:cs="Arial"/>
          <w:color w:val="auto"/>
        </w:rPr>
      </w:pPr>
      <w:r>
        <w:rPr>
          <w:rFonts w:ascii="Arial" w:hAnsi="Arial" w:cs="Arial"/>
          <w:b/>
          <w:bCs/>
          <w:szCs w:val="24"/>
        </w:rPr>
        <w:t>Объектом стандартизации являются</w:t>
      </w:r>
      <w:r>
        <w:rPr>
          <w:rFonts w:ascii="Arial" w:hAnsi="Arial" w:cs="Arial"/>
          <w:szCs w:val="24"/>
        </w:rPr>
        <w:t xml:space="preserve"> </w:t>
      </w:r>
      <w:r w:rsidR="00955621">
        <w:rPr>
          <w:rFonts w:ascii="Arial" w:hAnsi="Arial" w:cs="Arial"/>
          <w:color w:val="auto"/>
        </w:rPr>
        <w:t>газовые клапаны с ручным управлением</w:t>
      </w:r>
      <w:r>
        <w:rPr>
          <w:rFonts w:ascii="Arial" w:hAnsi="Arial" w:cs="Arial"/>
          <w:color w:val="auto"/>
        </w:rPr>
        <w:t>.</w:t>
      </w:r>
    </w:p>
    <w:p w14:paraId="102BDB75" w14:textId="3C2AFF45" w:rsidR="00F54CD1" w:rsidRDefault="003E4B85" w:rsidP="009C3E68">
      <w:pPr>
        <w:pStyle w:val="ab"/>
        <w:ind w:firstLine="567"/>
        <w:jc w:val="both"/>
        <w:rPr>
          <w:rFonts w:ascii="Arial" w:hAnsi="Arial" w:cs="Arial"/>
          <w:sz w:val="24"/>
          <w:szCs w:val="24"/>
        </w:rPr>
      </w:pPr>
      <w:r w:rsidRPr="00F54CD1">
        <w:rPr>
          <w:rFonts w:ascii="Arial" w:hAnsi="Arial" w:cs="Arial"/>
          <w:b/>
          <w:bCs/>
          <w:sz w:val="24"/>
          <w:szCs w:val="24"/>
        </w:rPr>
        <w:t xml:space="preserve">Аспектом стандартизации являются </w:t>
      </w:r>
      <w:r w:rsidR="00195B4A" w:rsidRPr="005A130A">
        <w:rPr>
          <w:rStyle w:val="ad"/>
        </w:rPr>
        <w:t xml:space="preserve">безопасность, конструкция и </w:t>
      </w:r>
      <w:r w:rsidR="00195B4A" w:rsidRPr="00DE69FF">
        <w:rPr>
          <w:rFonts w:ascii="Arial" w:hAnsi="Arial" w:cs="Arial"/>
          <w:color w:val="000000"/>
          <w:sz w:val="24"/>
          <w:szCs w:val="24"/>
        </w:rPr>
        <w:t xml:space="preserve">эксплуатационные </w:t>
      </w:r>
      <w:r w:rsidR="00195B4A" w:rsidRPr="005A130A">
        <w:rPr>
          <w:rStyle w:val="ad"/>
        </w:rPr>
        <w:t>характеристик</w:t>
      </w:r>
      <w:r w:rsidR="00195B4A">
        <w:rPr>
          <w:rStyle w:val="ad"/>
          <w:lang w:val="kk-KZ"/>
        </w:rPr>
        <w:t>и</w:t>
      </w:r>
      <w:r w:rsidR="00195B4A" w:rsidRPr="005A130A">
        <w:rPr>
          <w:rStyle w:val="ad"/>
        </w:rPr>
        <w:t xml:space="preserve"> газовых клапанов с ручным управлением</w:t>
      </w:r>
      <w:r w:rsidR="00F54CD1" w:rsidRPr="00195B4A">
        <w:rPr>
          <w:rStyle w:val="ad"/>
        </w:rPr>
        <w:t>.</w:t>
      </w:r>
    </w:p>
    <w:p w14:paraId="2A3DF25E" w14:textId="0A7E1AA2" w:rsidR="003E4B85" w:rsidRPr="00F54CD1" w:rsidRDefault="00195B4A" w:rsidP="009C3E68">
      <w:pPr>
        <w:pStyle w:val="ab"/>
        <w:ind w:firstLine="567"/>
        <w:jc w:val="both"/>
        <w:rPr>
          <w:rFonts w:ascii="Arial" w:hAnsi="Arial" w:cs="Arial"/>
          <w:sz w:val="24"/>
          <w:szCs w:val="24"/>
        </w:rPr>
      </w:pPr>
      <w:r>
        <w:rPr>
          <w:rStyle w:val="ad"/>
        </w:rPr>
        <w:t>Настоящий стандарт</w:t>
      </w:r>
      <w:r w:rsidRPr="005A130A">
        <w:rPr>
          <w:rStyle w:val="ad"/>
        </w:rPr>
        <w:t xml:space="preserve"> </w:t>
      </w:r>
      <w:r>
        <w:rPr>
          <w:rStyle w:val="ad"/>
        </w:rPr>
        <w:t>распространяется на клапаны</w:t>
      </w:r>
      <w:r w:rsidRPr="005A130A">
        <w:rPr>
          <w:rStyle w:val="ad"/>
        </w:rPr>
        <w:t xml:space="preserve"> для газовых горелок и </w:t>
      </w:r>
      <w:r>
        <w:rPr>
          <w:rStyle w:val="ad"/>
        </w:rPr>
        <w:t>аппаратов</w:t>
      </w:r>
      <w:r w:rsidRPr="005A130A">
        <w:rPr>
          <w:rStyle w:val="ad"/>
        </w:rPr>
        <w:t xml:space="preserve"> с номинальным присоединительным размером до DN 100 включительно, которые могут использоваться и испытываться независимо от этих </w:t>
      </w:r>
      <w:r>
        <w:rPr>
          <w:rStyle w:val="ad"/>
        </w:rPr>
        <w:t>аппаратов</w:t>
      </w:r>
      <w:r w:rsidRPr="005A130A">
        <w:rPr>
          <w:rStyle w:val="ad"/>
        </w:rPr>
        <w:t xml:space="preserve"> с использованием топливных газов, таких как природный газ, промышленный газ или сжиженный нефтяной газ при давлении на входе до 500</w:t>
      </w:r>
      <w:r w:rsidRPr="00FB266A">
        <w:rPr>
          <w:rStyle w:val="ad"/>
        </w:rPr>
        <w:t> </w:t>
      </w:r>
      <w:r w:rsidRPr="005A130A">
        <w:rPr>
          <w:rStyle w:val="ad"/>
        </w:rPr>
        <w:t>кПа</w:t>
      </w:r>
      <w:r w:rsidRPr="00AA26E8">
        <w:rPr>
          <w:rStyle w:val="ad"/>
        </w:rPr>
        <w:t xml:space="preserve"> </w:t>
      </w:r>
      <w:r w:rsidRPr="005A130A">
        <w:rPr>
          <w:rStyle w:val="ad"/>
        </w:rPr>
        <w:t>включительно.</w:t>
      </w:r>
    </w:p>
    <w:p w14:paraId="2587CA68" w14:textId="77777777" w:rsidR="004968D5" w:rsidRPr="009D1DA2" w:rsidRDefault="004968D5" w:rsidP="009C3E68">
      <w:pPr>
        <w:tabs>
          <w:tab w:val="left" w:pos="567"/>
        </w:tabs>
        <w:spacing w:after="0" w:line="240" w:lineRule="auto"/>
        <w:jc w:val="both"/>
        <w:rPr>
          <w:rFonts w:ascii="Arial" w:hAnsi="Arial" w:cs="Arial"/>
          <w:sz w:val="24"/>
          <w:szCs w:val="24"/>
        </w:rPr>
      </w:pPr>
    </w:p>
    <w:p w14:paraId="656CAB7B" w14:textId="77777777"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Pr>
          <w:rFonts w:ascii="Arial" w:hAnsi="Arial" w:cs="Arial"/>
          <w:b/>
          <w:sz w:val="24"/>
          <w:szCs w:val="24"/>
        </w:rPr>
        <w:t>ки на межгосударственном уровне</w:t>
      </w:r>
    </w:p>
    <w:p w14:paraId="14FB7443" w14:textId="77777777" w:rsidR="00611DDD" w:rsidRDefault="00611DDD" w:rsidP="009C3E68">
      <w:pPr>
        <w:spacing w:after="0" w:line="240" w:lineRule="auto"/>
        <w:ind w:firstLine="567"/>
        <w:jc w:val="both"/>
        <w:rPr>
          <w:rFonts w:ascii="Arial" w:hAnsi="Arial" w:cs="Arial"/>
          <w:sz w:val="24"/>
          <w:szCs w:val="24"/>
        </w:rPr>
      </w:pPr>
    </w:p>
    <w:p w14:paraId="39CB91E3" w14:textId="12DC6E2D" w:rsidR="009C3E68" w:rsidRPr="00DE010C" w:rsidRDefault="009C3E68" w:rsidP="009C3E68">
      <w:pPr>
        <w:spacing w:after="0" w:line="240" w:lineRule="auto"/>
        <w:ind w:firstLine="567"/>
        <w:jc w:val="both"/>
        <w:rPr>
          <w:rFonts w:ascii="Arial" w:hAnsi="Arial" w:cs="Arial"/>
          <w:color w:val="000000"/>
          <w:sz w:val="24"/>
          <w:szCs w:val="24"/>
          <w:lang w:val="kk-KZ" w:eastAsia="zh-CN"/>
        </w:rPr>
      </w:pPr>
      <w:bookmarkStart w:id="2" w:name="_Hlk46589335"/>
      <w:r w:rsidRPr="00DE010C">
        <w:rPr>
          <w:rFonts w:ascii="Arial" w:hAnsi="Arial" w:cs="Arial"/>
          <w:sz w:val="24"/>
          <w:szCs w:val="24"/>
        </w:rPr>
        <w:t>Настоящий стандарт разработан</w:t>
      </w:r>
      <w:r w:rsidRPr="00DE010C">
        <w:rPr>
          <w:rFonts w:ascii="Arial" w:hAnsi="Arial" w:cs="Arial"/>
          <w:color w:val="000000"/>
          <w:sz w:val="24"/>
          <w:szCs w:val="24"/>
        </w:rPr>
        <w:t xml:space="preserve"> для выполнения требования </w:t>
      </w:r>
      <w:r w:rsidRPr="00DE010C">
        <w:rPr>
          <w:rFonts w:ascii="Arial" w:hAnsi="Arial" w:cs="Arial"/>
          <w:color w:val="000000"/>
          <w:sz w:val="24"/>
          <w:szCs w:val="24"/>
          <w:lang w:val="kk-KZ"/>
        </w:rPr>
        <w:t xml:space="preserve">статьи 4 </w:t>
      </w:r>
      <w:r w:rsidRPr="00DE010C">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Pr>
          <w:rFonts w:ascii="Arial" w:hAnsi="Arial" w:cs="Arial"/>
          <w:color w:val="000000"/>
          <w:sz w:val="24"/>
          <w:szCs w:val="24"/>
          <w:lang w:val="kk-KZ" w:eastAsia="zh-CN"/>
        </w:rPr>
        <w:t xml:space="preserve"> </w:t>
      </w:r>
      <w:r w:rsidRPr="00DE010C">
        <w:rPr>
          <w:rFonts w:ascii="Arial" w:hAnsi="Arial" w:cs="Arial"/>
          <w:color w:val="000000"/>
          <w:sz w:val="24"/>
          <w:szCs w:val="24"/>
          <w:lang w:val="kk-KZ" w:eastAsia="zh-CN"/>
        </w:rPr>
        <w:t>(ТР ТС 016/2011).</w:t>
      </w:r>
    </w:p>
    <w:p w14:paraId="51A88E00" w14:textId="77777777" w:rsidR="009C3E68" w:rsidRPr="00DE010C" w:rsidRDefault="009C3E68" w:rsidP="009C3E68">
      <w:pPr>
        <w:spacing w:after="0" w:line="240" w:lineRule="auto"/>
        <w:ind w:firstLine="567"/>
        <w:jc w:val="both"/>
        <w:rPr>
          <w:rFonts w:ascii="Arial" w:hAnsi="Arial" w:cs="Arial"/>
          <w:color w:val="000000"/>
          <w:sz w:val="24"/>
          <w:szCs w:val="24"/>
          <w:lang w:eastAsia="zh-CN"/>
        </w:rPr>
      </w:pPr>
      <w:r w:rsidRPr="00DE010C">
        <w:rPr>
          <w:rFonts w:ascii="Arial" w:hAnsi="Arial" w:cs="Arial"/>
          <w:color w:val="000000"/>
          <w:sz w:val="24"/>
          <w:szCs w:val="24"/>
          <w:lang w:eastAsia="zh-CN"/>
        </w:rPr>
        <w:t>В техническом регла</w:t>
      </w:r>
      <w:r>
        <w:rPr>
          <w:rFonts w:ascii="Arial" w:hAnsi="Arial" w:cs="Arial"/>
          <w:color w:val="000000"/>
          <w:sz w:val="24"/>
          <w:szCs w:val="24"/>
          <w:lang w:eastAsia="zh-CN"/>
        </w:rPr>
        <w:t>менте ТР ТС 016/2011 установлены</w:t>
      </w:r>
      <w:r w:rsidRPr="00DE010C">
        <w:rPr>
          <w:rFonts w:ascii="Arial" w:hAnsi="Arial" w:cs="Arial"/>
          <w:color w:val="000000"/>
          <w:sz w:val="24"/>
          <w:szCs w:val="24"/>
          <w:lang w:eastAsia="zh-CN"/>
        </w:rPr>
        <w:t xml:space="preserve">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DE010C" w:rsidRDefault="009C3E68" w:rsidP="009C3E68">
      <w:pPr>
        <w:spacing w:after="0" w:line="240" w:lineRule="auto"/>
        <w:ind w:firstLine="567"/>
        <w:jc w:val="both"/>
        <w:rPr>
          <w:rFonts w:ascii="Arial" w:hAnsi="Arial" w:cs="Arial"/>
          <w:color w:val="000000"/>
          <w:sz w:val="24"/>
          <w:szCs w:val="24"/>
          <w:lang w:eastAsia="zh-CN"/>
        </w:rPr>
      </w:pPr>
      <w:r w:rsidRPr="00DE010C">
        <w:rPr>
          <w:rFonts w:ascii="Arial" w:hAnsi="Arial" w:cs="Arial"/>
          <w:color w:val="000000"/>
          <w:sz w:val="24"/>
          <w:szCs w:val="24"/>
          <w:lang w:eastAsia="zh-CN"/>
        </w:rPr>
        <w:t>В рамках</w:t>
      </w:r>
      <w:r>
        <w:rPr>
          <w:rFonts w:ascii="Arial" w:hAnsi="Arial" w:cs="Arial"/>
          <w:color w:val="000000"/>
          <w:sz w:val="24"/>
          <w:szCs w:val="24"/>
          <w:lang w:eastAsia="zh-CN"/>
        </w:rPr>
        <w:t xml:space="preserve"> </w:t>
      </w:r>
      <w:r w:rsidRPr="00DE010C">
        <w:rPr>
          <w:rFonts w:ascii="Arial" w:hAnsi="Arial" w:cs="Arial"/>
          <w:color w:val="000000"/>
          <w:sz w:val="24"/>
          <w:szCs w:val="24"/>
          <w:lang w:eastAsia="zh-CN"/>
        </w:rPr>
        <w:t>статьи 4 «Требования безопасности</w:t>
      </w:r>
      <w:r>
        <w:rPr>
          <w:rFonts w:ascii="Arial" w:hAnsi="Arial" w:cs="Arial"/>
          <w:color w:val="000000"/>
          <w:sz w:val="24"/>
          <w:szCs w:val="24"/>
          <w:lang w:eastAsia="zh-CN"/>
        </w:rPr>
        <w:t>»</w:t>
      </w:r>
      <w:r w:rsidRPr="00DE010C">
        <w:rPr>
          <w:rFonts w:ascii="Arial" w:hAnsi="Arial" w:cs="Arial"/>
          <w:color w:val="000000"/>
          <w:sz w:val="24"/>
          <w:szCs w:val="24"/>
          <w:lang w:eastAsia="zh-CN"/>
        </w:rPr>
        <w:t xml:space="preserve"> </w:t>
      </w:r>
      <w:r w:rsidR="001E1A19">
        <w:rPr>
          <w:rFonts w:ascii="Arial" w:hAnsi="Arial" w:cs="Arial"/>
          <w:color w:val="000000"/>
          <w:sz w:val="24"/>
          <w:szCs w:val="24"/>
          <w:lang w:eastAsia="zh-CN"/>
        </w:rPr>
        <w:t>е</w:t>
      </w:r>
      <w:r w:rsidR="001E1A19" w:rsidRPr="001E1A19">
        <w:rPr>
          <w:rFonts w:ascii="Arial" w:hAnsi="Arial" w:cs="Arial"/>
          <w:color w:val="000000"/>
          <w:sz w:val="24"/>
          <w:szCs w:val="24"/>
          <w:lang w:eastAsia="zh-CN"/>
        </w:rPr>
        <w:t>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DE010C">
        <w:rPr>
          <w:rFonts w:ascii="Arial" w:hAnsi="Arial" w:cs="Arial"/>
          <w:color w:val="000000"/>
          <w:sz w:val="24"/>
          <w:szCs w:val="24"/>
          <w:lang w:eastAsia="zh-CN"/>
        </w:rPr>
        <w:t xml:space="preserve">. </w:t>
      </w:r>
      <w:r w:rsidR="001E1A19" w:rsidRPr="001E1A19">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иметь обозначения и соответствующие указания, предотвращающие ошибочные действия со стороны пользователя. Устройства безопасности, управления и регулирования газоиспользующего оборудования, устанавливаемые и </w:t>
      </w:r>
      <w:r w:rsidR="001E1A19" w:rsidRPr="001E1A19">
        <w:rPr>
          <w:rFonts w:ascii="Arial" w:hAnsi="Arial" w:cs="Arial"/>
          <w:color w:val="000000"/>
          <w:sz w:val="24"/>
          <w:szCs w:val="24"/>
          <w:lang w:eastAsia="zh-CN"/>
        </w:rPr>
        <w:lastRenderedPageBreak/>
        <w:t>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5E0BED" w:rsidRDefault="009C3E68" w:rsidP="001E1A19">
      <w:pPr>
        <w:spacing w:after="0" w:line="240" w:lineRule="auto"/>
        <w:ind w:firstLine="567"/>
        <w:jc w:val="both"/>
        <w:rPr>
          <w:rFonts w:ascii="Arial" w:hAnsi="Arial" w:cs="Arial"/>
          <w:sz w:val="24"/>
          <w:szCs w:val="24"/>
          <w:shd w:val="clear" w:color="auto" w:fill="FFFFFF"/>
        </w:rPr>
      </w:pPr>
      <w:r w:rsidRPr="007E1C87">
        <w:rPr>
          <w:rFonts w:ascii="Arial" w:hAnsi="Arial" w:cs="Arial"/>
          <w:color w:val="000000"/>
          <w:sz w:val="24"/>
          <w:szCs w:val="24"/>
          <w:lang w:eastAsia="zh-CN"/>
        </w:rPr>
        <w:t>В дальнейшем ГОСТ будет</w:t>
      </w:r>
      <w:r w:rsidRPr="007E1C87">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385290" w:rsidRDefault="004F44B6" w:rsidP="009C3E68">
      <w:pPr>
        <w:pStyle w:val="ab"/>
        <w:ind w:firstLine="567"/>
        <w:jc w:val="both"/>
        <w:rPr>
          <w:rFonts w:ascii="Arial" w:hAnsi="Arial" w:cs="Arial"/>
          <w:sz w:val="24"/>
          <w:szCs w:val="24"/>
          <w:shd w:val="clear" w:color="auto" w:fill="FFFFFF"/>
        </w:rPr>
      </w:pPr>
    </w:p>
    <w:bookmarkEnd w:id="2"/>
    <w:p w14:paraId="611DB09D" w14:textId="77777777"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Pr>
          <w:rFonts w:ascii="Arial" w:hAnsi="Arial" w:cs="Arial"/>
          <w:b/>
          <w:sz w:val="24"/>
          <w:szCs w:val="24"/>
        </w:rPr>
        <w:t>егося международным стандартом)</w:t>
      </w:r>
    </w:p>
    <w:p w14:paraId="4B0D65A1" w14:textId="77777777" w:rsidR="00D869A5" w:rsidRPr="00BF2CF1" w:rsidRDefault="00D869A5" w:rsidP="009C3E68">
      <w:pPr>
        <w:spacing w:after="0" w:line="240" w:lineRule="auto"/>
        <w:ind w:firstLine="567"/>
        <w:jc w:val="both"/>
        <w:rPr>
          <w:rFonts w:ascii="Arial" w:hAnsi="Arial" w:cs="Arial"/>
          <w:sz w:val="24"/>
          <w:szCs w:val="24"/>
        </w:rPr>
      </w:pPr>
      <w:bookmarkStart w:id="3" w:name="_Hlk46361173"/>
    </w:p>
    <w:p w14:paraId="2770AAAA" w14:textId="3DCEF775" w:rsidR="00785B79" w:rsidRPr="00D1178D" w:rsidRDefault="00785B79" w:rsidP="005E0F9E">
      <w:pPr>
        <w:spacing w:after="0" w:line="240" w:lineRule="auto"/>
        <w:ind w:firstLine="567"/>
        <w:jc w:val="both"/>
        <w:rPr>
          <w:rFonts w:ascii="Arial" w:hAnsi="Arial" w:cs="Arial"/>
          <w:sz w:val="24"/>
          <w:szCs w:val="24"/>
        </w:rPr>
      </w:pPr>
      <w:bookmarkStart w:id="4" w:name="_Hlk46361629"/>
      <w:r w:rsidRPr="00D1178D">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D1178D" w:rsidRDefault="00785B79" w:rsidP="005E0F9E">
      <w:pPr>
        <w:spacing w:after="0" w:line="240" w:lineRule="auto"/>
        <w:ind w:firstLine="567"/>
        <w:jc w:val="both"/>
        <w:rPr>
          <w:rFonts w:ascii="Arial" w:hAnsi="Arial" w:cs="Arial"/>
          <w:sz w:val="24"/>
          <w:szCs w:val="24"/>
        </w:rPr>
      </w:pPr>
      <w:r w:rsidRPr="00D1178D">
        <w:rPr>
          <w:rFonts w:ascii="Arial" w:hAnsi="Arial" w:cs="Arial"/>
          <w:sz w:val="24"/>
          <w:szCs w:val="24"/>
        </w:rPr>
        <w:t>- Часть 1: Автоматические и полуавтоматические клапаны</w:t>
      </w:r>
    </w:p>
    <w:p w14:paraId="2256ABE5" w14:textId="77777777" w:rsidR="00785B79" w:rsidRPr="00D1178D" w:rsidRDefault="00785B79" w:rsidP="005E0F9E">
      <w:pPr>
        <w:spacing w:after="0" w:line="240" w:lineRule="auto"/>
        <w:ind w:firstLine="567"/>
        <w:jc w:val="both"/>
        <w:rPr>
          <w:rFonts w:ascii="Arial" w:hAnsi="Arial" w:cs="Arial"/>
          <w:sz w:val="24"/>
          <w:szCs w:val="24"/>
        </w:rPr>
      </w:pPr>
      <w:r w:rsidRPr="00D1178D">
        <w:rPr>
          <w:rFonts w:ascii="Arial" w:hAnsi="Arial" w:cs="Arial"/>
          <w:sz w:val="24"/>
          <w:szCs w:val="24"/>
        </w:rPr>
        <w:t>- Часть 2: Редукционные клапаны</w:t>
      </w:r>
    </w:p>
    <w:p w14:paraId="720D3CD7" w14:textId="77777777" w:rsidR="00785B79" w:rsidRPr="00D1178D" w:rsidRDefault="00785B79" w:rsidP="005E0F9E">
      <w:pPr>
        <w:spacing w:after="0" w:line="240" w:lineRule="auto"/>
        <w:ind w:firstLine="567"/>
        <w:jc w:val="both"/>
        <w:rPr>
          <w:rFonts w:ascii="Arial" w:hAnsi="Arial" w:cs="Arial"/>
          <w:sz w:val="24"/>
          <w:szCs w:val="24"/>
        </w:rPr>
      </w:pPr>
      <w:r w:rsidRPr="00D1178D">
        <w:rPr>
          <w:rFonts w:ascii="Arial" w:hAnsi="Arial" w:cs="Arial"/>
          <w:sz w:val="24"/>
          <w:szCs w:val="24"/>
        </w:rPr>
        <w:t>- Часть 3: Регуляторы соотношения газа и воздуха пневматического типа</w:t>
      </w:r>
    </w:p>
    <w:p w14:paraId="00E3FD58" w14:textId="77777777" w:rsidR="00785B79" w:rsidRPr="00D1178D" w:rsidRDefault="00785B79" w:rsidP="005E0F9E">
      <w:pPr>
        <w:spacing w:after="0" w:line="240" w:lineRule="auto"/>
        <w:ind w:firstLine="567"/>
        <w:jc w:val="both"/>
        <w:rPr>
          <w:rFonts w:ascii="Arial" w:hAnsi="Arial" w:cs="Arial"/>
          <w:sz w:val="24"/>
          <w:szCs w:val="24"/>
        </w:rPr>
      </w:pPr>
      <w:r w:rsidRPr="00D1178D">
        <w:rPr>
          <w:rFonts w:ascii="Arial" w:hAnsi="Arial" w:cs="Arial"/>
          <w:sz w:val="24"/>
          <w:szCs w:val="24"/>
        </w:rPr>
        <w:t>- Часть 4: Системы для автоматического отключения клапанов</w:t>
      </w:r>
    </w:p>
    <w:p w14:paraId="457AC88C" w14:textId="77777777" w:rsidR="00785B79" w:rsidRPr="00D1178D" w:rsidRDefault="00785B79" w:rsidP="005E0F9E">
      <w:pPr>
        <w:spacing w:after="0" w:line="240" w:lineRule="auto"/>
        <w:ind w:firstLine="567"/>
        <w:jc w:val="both"/>
        <w:rPr>
          <w:rFonts w:ascii="Arial" w:hAnsi="Arial" w:cs="Arial"/>
          <w:sz w:val="24"/>
          <w:szCs w:val="24"/>
        </w:rPr>
      </w:pPr>
      <w:r w:rsidRPr="00D1178D">
        <w:rPr>
          <w:rFonts w:ascii="Arial" w:hAnsi="Arial" w:cs="Arial"/>
          <w:sz w:val="24"/>
          <w:szCs w:val="24"/>
        </w:rPr>
        <w:t>- Часть 5: Газовые клапаны с ручным управлением</w:t>
      </w:r>
    </w:p>
    <w:p w14:paraId="6652B130" w14:textId="1A7093D8" w:rsidR="003E4B85" w:rsidRPr="00951A84" w:rsidRDefault="00785B79" w:rsidP="00951A84">
      <w:pPr>
        <w:spacing w:after="0" w:line="240" w:lineRule="auto"/>
        <w:ind w:firstLine="567"/>
        <w:jc w:val="both"/>
        <w:rPr>
          <w:rFonts w:ascii="Arial" w:hAnsi="Arial" w:cs="Arial"/>
          <w:sz w:val="24"/>
          <w:szCs w:val="24"/>
        </w:rPr>
      </w:pPr>
      <w:r w:rsidRPr="00D1178D">
        <w:rPr>
          <w:rFonts w:ascii="Arial" w:hAnsi="Arial" w:cs="Arial"/>
          <w:sz w:val="24"/>
          <w:szCs w:val="24"/>
        </w:rPr>
        <w:t>- Часть 6: Термоэлектрические средства контроля пламени</w:t>
      </w:r>
      <w:r w:rsidR="003E4B85" w:rsidRPr="00951A84">
        <w:rPr>
          <w:rFonts w:ascii="Arial" w:hAnsi="Arial" w:cs="Arial"/>
          <w:sz w:val="24"/>
          <w:szCs w:val="24"/>
        </w:rPr>
        <w:t>.</w:t>
      </w:r>
      <w:bookmarkEnd w:id="3"/>
      <w:bookmarkEnd w:id="4"/>
    </w:p>
    <w:p w14:paraId="7DFD9F33" w14:textId="77777777" w:rsidR="0047604F" w:rsidRPr="0047604F" w:rsidRDefault="0047604F" w:rsidP="0047604F">
      <w:pPr>
        <w:spacing w:after="0" w:line="240" w:lineRule="auto"/>
        <w:ind w:firstLine="567"/>
        <w:jc w:val="both"/>
        <w:rPr>
          <w:rFonts w:ascii="Arial" w:hAnsi="Arial" w:cs="Arial"/>
          <w:sz w:val="24"/>
          <w:szCs w:val="24"/>
        </w:rPr>
      </w:pPr>
      <w:r w:rsidRPr="0047604F">
        <w:rPr>
          <w:rFonts w:ascii="Arial" w:hAnsi="Arial" w:cs="Arial"/>
          <w:sz w:val="24"/>
          <w:szCs w:val="24"/>
        </w:rPr>
        <w:t>- Часть 8: Многофункциональные управляющие устройства</w:t>
      </w:r>
    </w:p>
    <w:p w14:paraId="05D17153" w14:textId="77777777" w:rsidR="0047604F" w:rsidRPr="0047604F" w:rsidRDefault="0047604F" w:rsidP="0047604F">
      <w:pPr>
        <w:spacing w:after="0" w:line="240" w:lineRule="auto"/>
        <w:ind w:firstLine="567"/>
        <w:jc w:val="both"/>
        <w:rPr>
          <w:rFonts w:ascii="Arial" w:hAnsi="Arial" w:cs="Arial"/>
          <w:sz w:val="24"/>
          <w:szCs w:val="24"/>
        </w:rPr>
      </w:pPr>
      <w:r w:rsidRPr="0047604F">
        <w:rPr>
          <w:rFonts w:ascii="Arial" w:hAnsi="Arial" w:cs="Arial"/>
          <w:sz w:val="24"/>
          <w:szCs w:val="24"/>
        </w:rPr>
        <w:t>- Часть 9: Механические газовые термостаты</w:t>
      </w:r>
    </w:p>
    <w:p w14:paraId="6BE48A2D" w14:textId="4EF53220" w:rsidR="00BB76AA" w:rsidRPr="0047604F" w:rsidRDefault="0047604F" w:rsidP="0047604F">
      <w:pPr>
        <w:spacing w:after="0" w:line="240" w:lineRule="auto"/>
        <w:ind w:firstLine="567"/>
        <w:jc w:val="both"/>
        <w:rPr>
          <w:rFonts w:ascii="Arial" w:hAnsi="Arial" w:cs="Arial"/>
          <w:sz w:val="24"/>
          <w:szCs w:val="24"/>
        </w:rPr>
      </w:pPr>
      <w:r w:rsidRPr="0047604F">
        <w:rPr>
          <w:rFonts w:ascii="Arial" w:hAnsi="Arial" w:cs="Arial"/>
          <w:sz w:val="24"/>
          <w:szCs w:val="24"/>
        </w:rPr>
        <w:t>- Часть 10: Выпускные клапаны</w:t>
      </w:r>
    </w:p>
    <w:p w14:paraId="0D6461F2" w14:textId="77777777" w:rsidR="00385290" w:rsidRPr="00385290" w:rsidRDefault="00385290" w:rsidP="00785B79">
      <w:pPr>
        <w:pStyle w:val="ab"/>
        <w:ind w:firstLine="567"/>
        <w:jc w:val="both"/>
        <w:rPr>
          <w:rFonts w:ascii="Arial" w:hAnsi="Arial" w:cs="Arial"/>
          <w:sz w:val="24"/>
          <w:szCs w:val="24"/>
        </w:rPr>
      </w:pPr>
    </w:p>
    <w:p w14:paraId="5F0E3CC8" w14:textId="77777777"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Pr>
          <w:rFonts w:ascii="Arial" w:hAnsi="Arial" w:cs="Arial"/>
          <w:b/>
          <w:sz w:val="24"/>
          <w:szCs w:val="24"/>
        </w:rPr>
        <w:t>ечат разрабатываемому стандарту</w:t>
      </w:r>
    </w:p>
    <w:p w14:paraId="403EA384" w14:textId="77777777" w:rsidR="00D869A5" w:rsidRDefault="00D869A5" w:rsidP="009C3E68">
      <w:pPr>
        <w:spacing w:after="0" w:line="240" w:lineRule="auto"/>
        <w:ind w:firstLine="567"/>
        <w:jc w:val="both"/>
        <w:rPr>
          <w:rFonts w:ascii="Arial" w:hAnsi="Arial" w:cs="Arial"/>
          <w:b/>
          <w:sz w:val="24"/>
          <w:szCs w:val="24"/>
        </w:rPr>
      </w:pPr>
    </w:p>
    <w:p w14:paraId="78B12B1A" w14:textId="72DE401B" w:rsidR="00BF2CF1" w:rsidRDefault="00F16DAF" w:rsidP="009C3E68">
      <w:pPr>
        <w:spacing w:after="0" w:line="240" w:lineRule="auto"/>
        <w:ind w:firstLine="567"/>
        <w:jc w:val="both"/>
        <w:rPr>
          <w:rFonts w:ascii="Arial" w:eastAsia="Arial" w:hAnsi="Arial" w:cs="Arial"/>
          <w:color w:val="000000"/>
          <w:position w:val="-1"/>
          <w:sz w:val="24"/>
          <w:szCs w:val="24"/>
        </w:rPr>
      </w:pPr>
      <w:r>
        <w:rPr>
          <w:rFonts w:ascii="Arial" w:eastAsia="Arial" w:hAnsi="Arial" w:cs="Arial"/>
          <w:color w:val="000000"/>
          <w:position w:val="-1"/>
          <w:sz w:val="24"/>
          <w:szCs w:val="24"/>
        </w:rPr>
        <w:t>Принятие настоящего межгосударственного стандарта не потребует отмены или пересмотра действующих нормативных документов.</w:t>
      </w:r>
    </w:p>
    <w:p w14:paraId="534E4BDC" w14:textId="77777777" w:rsidR="00F16DAF" w:rsidRDefault="00F16DAF" w:rsidP="009C3E68">
      <w:pPr>
        <w:spacing w:after="0" w:line="240" w:lineRule="auto"/>
        <w:ind w:firstLine="567"/>
        <w:jc w:val="both"/>
        <w:rPr>
          <w:rFonts w:ascii="Arial" w:hAnsi="Arial" w:cs="Arial"/>
          <w:sz w:val="24"/>
          <w:szCs w:val="24"/>
        </w:rPr>
      </w:pPr>
    </w:p>
    <w:p w14:paraId="3FCF7776" w14:textId="77777777" w:rsidR="00D869A5" w:rsidRPr="00D869A5" w:rsidRDefault="00D869A5" w:rsidP="009C3E68">
      <w:pPr>
        <w:spacing w:after="0" w:line="240" w:lineRule="auto"/>
        <w:ind w:firstLine="567"/>
        <w:jc w:val="both"/>
        <w:rPr>
          <w:rFonts w:ascii="Arial" w:hAnsi="Arial" w:cs="Arial"/>
          <w:b/>
          <w:sz w:val="24"/>
          <w:szCs w:val="24"/>
        </w:rPr>
      </w:pPr>
      <w:r w:rsidRPr="00D869A5">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Pr>
          <w:rFonts w:ascii="Arial" w:hAnsi="Arial" w:cs="Arial"/>
          <w:b/>
          <w:sz w:val="24"/>
          <w:szCs w:val="24"/>
        </w:rPr>
        <w:t>межгосударственного стандарта</w:t>
      </w:r>
    </w:p>
    <w:p w14:paraId="1526BCD1" w14:textId="77777777" w:rsidR="00D869A5" w:rsidRDefault="00D869A5" w:rsidP="009C3E68">
      <w:pPr>
        <w:spacing w:after="0" w:line="240" w:lineRule="auto"/>
        <w:ind w:firstLine="567"/>
        <w:jc w:val="both"/>
        <w:rPr>
          <w:rFonts w:ascii="Arial" w:hAnsi="Arial" w:cs="Arial"/>
          <w:b/>
          <w:sz w:val="24"/>
          <w:szCs w:val="24"/>
        </w:rPr>
      </w:pPr>
    </w:p>
    <w:p w14:paraId="0A265454" w14:textId="33215A90" w:rsidR="00BF2CF1" w:rsidRPr="00DE69FF" w:rsidRDefault="00BD7D07" w:rsidP="009C3E68">
      <w:pPr>
        <w:spacing w:after="0" w:line="240" w:lineRule="auto"/>
        <w:ind w:firstLine="567"/>
        <w:jc w:val="both"/>
        <w:rPr>
          <w:rFonts w:ascii="Arial" w:hAnsi="Arial" w:cs="Arial"/>
          <w:sz w:val="24"/>
          <w:szCs w:val="24"/>
          <w:lang w:val="en-US"/>
        </w:rPr>
      </w:pPr>
      <w:r>
        <w:rPr>
          <w:rFonts w:ascii="Arial" w:hAnsi="Arial" w:cs="Arial"/>
          <w:sz w:val="24"/>
          <w:szCs w:val="24"/>
        </w:rPr>
        <w:t>Проект</w:t>
      </w:r>
      <w:r w:rsidR="007F0091">
        <w:rPr>
          <w:rFonts w:ascii="Arial" w:hAnsi="Arial" w:cs="Arial"/>
          <w:sz w:val="24"/>
          <w:szCs w:val="24"/>
        </w:rPr>
        <w:t xml:space="preserve"> </w:t>
      </w:r>
      <w:r>
        <w:rPr>
          <w:rFonts w:ascii="Arial" w:hAnsi="Arial" w:cs="Arial"/>
          <w:sz w:val="24"/>
          <w:szCs w:val="24"/>
        </w:rPr>
        <w:t>м</w:t>
      </w:r>
      <w:r w:rsidR="008D371C" w:rsidRPr="008D371C">
        <w:rPr>
          <w:rFonts w:ascii="Arial" w:hAnsi="Arial" w:cs="Arial"/>
          <w:sz w:val="24"/>
          <w:szCs w:val="24"/>
        </w:rPr>
        <w:t>ежгосударственн</w:t>
      </w:r>
      <w:r>
        <w:rPr>
          <w:rFonts w:ascii="Arial" w:hAnsi="Arial" w:cs="Arial"/>
          <w:sz w:val="24"/>
          <w:szCs w:val="24"/>
        </w:rPr>
        <w:t>ого</w:t>
      </w:r>
      <w:r w:rsidR="007F0091">
        <w:rPr>
          <w:rFonts w:ascii="Arial" w:hAnsi="Arial" w:cs="Arial"/>
          <w:sz w:val="24"/>
          <w:szCs w:val="24"/>
        </w:rPr>
        <w:t xml:space="preserve"> </w:t>
      </w:r>
      <w:r w:rsidR="00BF2CF1" w:rsidRPr="00BF2CF1">
        <w:rPr>
          <w:rFonts w:ascii="Arial" w:hAnsi="Arial" w:cs="Arial"/>
          <w:sz w:val="24"/>
          <w:szCs w:val="24"/>
        </w:rPr>
        <w:t>стандарт</w:t>
      </w:r>
      <w:r>
        <w:rPr>
          <w:rFonts w:ascii="Arial" w:hAnsi="Arial" w:cs="Arial"/>
          <w:sz w:val="24"/>
          <w:szCs w:val="24"/>
        </w:rPr>
        <w:t>а</w:t>
      </w:r>
      <w:r w:rsidR="007F0091">
        <w:rPr>
          <w:rFonts w:ascii="Arial" w:hAnsi="Arial" w:cs="Arial"/>
          <w:sz w:val="24"/>
          <w:szCs w:val="24"/>
        </w:rPr>
        <w:t xml:space="preserve"> </w:t>
      </w:r>
      <w:r w:rsidR="00BF2CF1" w:rsidRPr="00BF2CF1">
        <w:rPr>
          <w:rFonts w:ascii="Arial" w:hAnsi="Arial" w:cs="Arial"/>
          <w:sz w:val="24"/>
          <w:szCs w:val="24"/>
        </w:rPr>
        <w:t>разработан</w:t>
      </w:r>
      <w:r w:rsidR="007F0091">
        <w:rPr>
          <w:rFonts w:ascii="Arial" w:hAnsi="Arial" w:cs="Arial"/>
          <w:sz w:val="24"/>
          <w:szCs w:val="24"/>
        </w:rPr>
        <w:t xml:space="preserve"> </w:t>
      </w:r>
      <w:r w:rsidR="00BF2CF1" w:rsidRPr="00BF2CF1">
        <w:rPr>
          <w:rFonts w:ascii="Arial" w:hAnsi="Arial" w:cs="Arial"/>
          <w:sz w:val="24"/>
          <w:szCs w:val="24"/>
        </w:rPr>
        <w:t>на</w:t>
      </w:r>
      <w:r w:rsidR="007F0091">
        <w:rPr>
          <w:rFonts w:ascii="Arial" w:hAnsi="Arial" w:cs="Arial"/>
          <w:sz w:val="24"/>
          <w:szCs w:val="24"/>
        </w:rPr>
        <w:t xml:space="preserve"> </w:t>
      </w:r>
      <w:r w:rsidR="00BF2CF1" w:rsidRPr="00BF2CF1">
        <w:rPr>
          <w:rFonts w:ascii="Arial" w:hAnsi="Arial" w:cs="Arial"/>
          <w:sz w:val="24"/>
          <w:szCs w:val="24"/>
        </w:rPr>
        <w:t>основе</w:t>
      </w:r>
      <w:r w:rsidR="007F0091">
        <w:rPr>
          <w:rFonts w:ascii="Arial" w:hAnsi="Arial" w:cs="Arial"/>
          <w:sz w:val="24"/>
          <w:szCs w:val="24"/>
        </w:rPr>
        <w:t xml:space="preserve"> </w:t>
      </w:r>
      <w:r w:rsidR="00BF2CF1" w:rsidRPr="00BF2CF1">
        <w:rPr>
          <w:rFonts w:ascii="Arial" w:hAnsi="Arial" w:cs="Arial"/>
          <w:sz w:val="24"/>
          <w:szCs w:val="24"/>
        </w:rPr>
        <w:t>международного</w:t>
      </w:r>
      <w:r w:rsidR="007F0091">
        <w:rPr>
          <w:rFonts w:ascii="Arial" w:hAnsi="Arial" w:cs="Arial"/>
          <w:sz w:val="24"/>
          <w:szCs w:val="24"/>
        </w:rPr>
        <w:t xml:space="preserve"> </w:t>
      </w:r>
      <w:r w:rsidR="00BF2CF1" w:rsidRPr="00BF2CF1">
        <w:rPr>
          <w:rFonts w:ascii="Arial" w:hAnsi="Arial" w:cs="Arial"/>
          <w:sz w:val="24"/>
          <w:szCs w:val="24"/>
        </w:rPr>
        <w:t>стандарта</w:t>
      </w:r>
      <w:r w:rsidR="007F0091">
        <w:rPr>
          <w:rFonts w:ascii="Arial" w:hAnsi="Arial" w:cs="Arial"/>
          <w:sz w:val="24"/>
          <w:szCs w:val="24"/>
        </w:rPr>
        <w:t xml:space="preserve"> </w:t>
      </w:r>
      <w:r w:rsidR="006D13F2" w:rsidRPr="006D13F2">
        <w:rPr>
          <w:rFonts w:ascii="Arial" w:hAnsi="Arial" w:cs="Arial"/>
          <w:sz w:val="24"/>
          <w:szCs w:val="24"/>
        </w:rPr>
        <w:t>ISO 23551-5:2014 Устройства защиты и управления газовых горелок и аппаратов. Частные</w:t>
      </w:r>
      <w:r w:rsidR="006D13F2" w:rsidRPr="00DE69FF">
        <w:rPr>
          <w:rFonts w:ascii="Arial" w:hAnsi="Arial" w:cs="Arial"/>
          <w:sz w:val="24"/>
          <w:szCs w:val="24"/>
          <w:lang w:val="en-US"/>
        </w:rPr>
        <w:t xml:space="preserve"> </w:t>
      </w:r>
      <w:r w:rsidR="006D13F2" w:rsidRPr="006D13F2">
        <w:rPr>
          <w:rFonts w:ascii="Arial" w:hAnsi="Arial" w:cs="Arial"/>
          <w:sz w:val="24"/>
          <w:szCs w:val="24"/>
        </w:rPr>
        <w:t>требования</w:t>
      </w:r>
      <w:r w:rsidR="006D13F2" w:rsidRPr="00DE69FF">
        <w:rPr>
          <w:rFonts w:ascii="Arial" w:hAnsi="Arial" w:cs="Arial"/>
          <w:sz w:val="24"/>
          <w:szCs w:val="24"/>
          <w:lang w:val="en-US"/>
        </w:rPr>
        <w:t xml:space="preserve">. </w:t>
      </w:r>
      <w:r w:rsidR="006D13F2" w:rsidRPr="006D13F2">
        <w:rPr>
          <w:rFonts w:ascii="Arial" w:hAnsi="Arial" w:cs="Arial"/>
          <w:sz w:val="24"/>
          <w:szCs w:val="24"/>
        </w:rPr>
        <w:t>Часть</w:t>
      </w:r>
      <w:r w:rsidR="006D13F2" w:rsidRPr="00DE69FF">
        <w:rPr>
          <w:rFonts w:ascii="Arial" w:hAnsi="Arial" w:cs="Arial"/>
          <w:sz w:val="24"/>
          <w:szCs w:val="24"/>
          <w:lang w:val="en-US"/>
        </w:rPr>
        <w:t xml:space="preserve"> 5. </w:t>
      </w:r>
      <w:r w:rsidR="006D13F2" w:rsidRPr="006D13F2">
        <w:rPr>
          <w:rFonts w:ascii="Arial" w:hAnsi="Arial" w:cs="Arial"/>
          <w:sz w:val="24"/>
          <w:szCs w:val="24"/>
        </w:rPr>
        <w:t>Газовые</w:t>
      </w:r>
      <w:r w:rsidR="006D13F2" w:rsidRPr="00DE69FF">
        <w:rPr>
          <w:rFonts w:ascii="Arial" w:hAnsi="Arial" w:cs="Arial"/>
          <w:sz w:val="24"/>
          <w:szCs w:val="24"/>
          <w:lang w:val="en-US"/>
        </w:rPr>
        <w:t xml:space="preserve"> </w:t>
      </w:r>
      <w:r w:rsidR="006D13F2" w:rsidRPr="006D13F2">
        <w:rPr>
          <w:rFonts w:ascii="Arial" w:hAnsi="Arial" w:cs="Arial"/>
          <w:sz w:val="24"/>
          <w:szCs w:val="24"/>
        </w:rPr>
        <w:t>клапаны</w:t>
      </w:r>
      <w:r w:rsidR="006D13F2" w:rsidRPr="00DE69FF">
        <w:rPr>
          <w:rFonts w:ascii="Arial" w:hAnsi="Arial" w:cs="Arial"/>
          <w:sz w:val="24"/>
          <w:szCs w:val="24"/>
          <w:lang w:val="en-US"/>
        </w:rPr>
        <w:t xml:space="preserve"> </w:t>
      </w:r>
      <w:r w:rsidR="006D13F2" w:rsidRPr="006D13F2">
        <w:rPr>
          <w:rFonts w:ascii="Arial" w:hAnsi="Arial" w:cs="Arial"/>
          <w:sz w:val="24"/>
          <w:szCs w:val="24"/>
        </w:rPr>
        <w:t>с</w:t>
      </w:r>
      <w:r w:rsidR="006D13F2" w:rsidRPr="00DE69FF">
        <w:rPr>
          <w:rFonts w:ascii="Arial" w:hAnsi="Arial" w:cs="Arial"/>
          <w:sz w:val="24"/>
          <w:szCs w:val="24"/>
          <w:lang w:val="en-US"/>
        </w:rPr>
        <w:t xml:space="preserve"> </w:t>
      </w:r>
      <w:r w:rsidR="006D13F2" w:rsidRPr="006D13F2">
        <w:rPr>
          <w:rFonts w:ascii="Arial" w:hAnsi="Arial" w:cs="Arial"/>
          <w:sz w:val="24"/>
          <w:szCs w:val="24"/>
        </w:rPr>
        <w:t>ручным</w:t>
      </w:r>
      <w:r w:rsidR="006D13F2" w:rsidRPr="00DE69FF">
        <w:rPr>
          <w:rFonts w:ascii="Arial" w:hAnsi="Arial" w:cs="Arial"/>
          <w:sz w:val="24"/>
          <w:szCs w:val="24"/>
          <w:lang w:val="en-US"/>
        </w:rPr>
        <w:t xml:space="preserve"> </w:t>
      </w:r>
      <w:r w:rsidR="006D13F2" w:rsidRPr="006D13F2">
        <w:rPr>
          <w:rFonts w:ascii="Arial" w:hAnsi="Arial" w:cs="Arial"/>
          <w:sz w:val="24"/>
          <w:szCs w:val="24"/>
        </w:rPr>
        <w:t>управлением</w:t>
      </w:r>
      <w:r w:rsidR="006D13F2" w:rsidRPr="00DE69FF">
        <w:rPr>
          <w:rFonts w:ascii="Arial" w:hAnsi="Arial" w:cs="Arial"/>
          <w:sz w:val="24"/>
          <w:szCs w:val="24"/>
          <w:lang w:val="en-US"/>
        </w:rPr>
        <w:t xml:space="preserve"> (Safety and control devices for gas burners and gas-burning appliances - Particular requirements - Part 5: Manual gas valves).</w:t>
      </w:r>
    </w:p>
    <w:p w14:paraId="7B7DC90B" w14:textId="77777777" w:rsidR="00BF2CF1" w:rsidRPr="00BF2CF1" w:rsidRDefault="00BF2CF1" w:rsidP="009C3E68">
      <w:pPr>
        <w:spacing w:after="0" w:line="240" w:lineRule="auto"/>
        <w:ind w:firstLine="567"/>
        <w:jc w:val="both"/>
        <w:rPr>
          <w:rFonts w:ascii="Arial" w:hAnsi="Arial" w:cs="Arial"/>
          <w:sz w:val="24"/>
          <w:szCs w:val="24"/>
        </w:rPr>
      </w:pPr>
      <w:r w:rsidRPr="00BF2CF1">
        <w:rPr>
          <w:rFonts w:ascii="Arial" w:hAnsi="Arial" w:cs="Arial"/>
          <w:sz w:val="24"/>
          <w:szCs w:val="24"/>
        </w:rPr>
        <w:t>Степень соответствия – идентичная (IDT).</w:t>
      </w:r>
    </w:p>
    <w:p w14:paraId="2396A37C" w14:textId="77777777" w:rsidR="00BF2CF1" w:rsidRPr="00D869A5" w:rsidRDefault="00BF2CF1" w:rsidP="009C3E68">
      <w:pPr>
        <w:spacing w:after="0" w:line="240" w:lineRule="auto"/>
        <w:ind w:firstLine="567"/>
        <w:jc w:val="both"/>
        <w:rPr>
          <w:rFonts w:ascii="Arial" w:hAnsi="Arial" w:cs="Arial"/>
          <w:b/>
          <w:sz w:val="24"/>
          <w:szCs w:val="24"/>
        </w:rPr>
      </w:pPr>
    </w:p>
    <w:p w14:paraId="4F901C1F" w14:textId="433F0865" w:rsidR="00D869A5" w:rsidRDefault="00623794" w:rsidP="009C3E68">
      <w:pPr>
        <w:spacing w:after="0" w:line="240" w:lineRule="auto"/>
        <w:ind w:firstLine="567"/>
        <w:jc w:val="both"/>
        <w:rPr>
          <w:rFonts w:ascii="Arial" w:hAnsi="Arial" w:cs="Arial"/>
          <w:b/>
          <w:sz w:val="24"/>
          <w:szCs w:val="24"/>
        </w:rPr>
      </w:pPr>
      <w:r w:rsidRPr="00322C3F">
        <w:rPr>
          <w:rFonts w:ascii="Arial" w:hAnsi="Arial" w:cs="Arial"/>
          <w:b/>
          <w:sz w:val="24"/>
          <w:szCs w:val="24"/>
        </w:rPr>
        <w:t xml:space="preserve">7. </w:t>
      </w:r>
      <w:r w:rsidR="00D869A5" w:rsidRPr="00D869A5">
        <w:rPr>
          <w:rFonts w:ascii="Arial" w:hAnsi="Arial" w:cs="Arial"/>
          <w:b/>
          <w:sz w:val="24"/>
          <w:szCs w:val="24"/>
        </w:rPr>
        <w:t>Сведения о разработчике с указанием его сайта, почтового адреса, номера контактного теле</w:t>
      </w:r>
      <w:r w:rsidR="00250FD2">
        <w:rPr>
          <w:rFonts w:ascii="Arial" w:hAnsi="Arial" w:cs="Arial"/>
          <w:b/>
          <w:sz w:val="24"/>
          <w:szCs w:val="24"/>
        </w:rPr>
        <w:t>фона и адреса электронной почты</w:t>
      </w:r>
    </w:p>
    <w:p w14:paraId="24360BF7" w14:textId="77777777" w:rsidR="00AD4C42"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BF2CF1" w:rsidRDefault="00BF2CF1" w:rsidP="009C3E68">
      <w:pPr>
        <w:pStyle w:val="a3"/>
        <w:spacing w:before="0" w:beforeAutospacing="0" w:after="0" w:afterAutospacing="0"/>
        <w:ind w:firstLine="567"/>
        <w:rPr>
          <w:rFonts w:ascii="Arial" w:hAnsi="Arial" w:cs="Arial"/>
          <w:color w:val="000000"/>
        </w:rPr>
      </w:pPr>
      <w:r w:rsidRPr="00BF2CF1">
        <w:rPr>
          <w:rFonts w:ascii="Arial" w:hAnsi="Arial" w:cs="Arial"/>
          <w:color w:val="000000"/>
        </w:rPr>
        <w:t xml:space="preserve">РГП «Казахский институт стандартизации и </w:t>
      </w:r>
      <w:r w:rsidR="00E24D84">
        <w:rPr>
          <w:rFonts w:ascii="Arial" w:hAnsi="Arial" w:cs="Arial"/>
          <w:color w:val="000000"/>
        </w:rPr>
        <w:t>метрологии</w:t>
      </w:r>
      <w:r w:rsidRPr="00BF2CF1">
        <w:rPr>
          <w:rFonts w:ascii="Arial" w:hAnsi="Arial" w:cs="Arial"/>
          <w:color w:val="000000"/>
        </w:rPr>
        <w:t>»</w:t>
      </w:r>
    </w:p>
    <w:p w14:paraId="4B488869" w14:textId="1A7EE180" w:rsidR="00917307" w:rsidRDefault="00917307" w:rsidP="009C3E68">
      <w:pPr>
        <w:pStyle w:val="a3"/>
        <w:spacing w:before="0" w:beforeAutospacing="0" w:after="0" w:afterAutospacing="0"/>
        <w:ind w:firstLine="567"/>
        <w:rPr>
          <w:rFonts w:ascii="Arial" w:hAnsi="Arial" w:cs="Arial"/>
          <w:color w:val="000000"/>
        </w:rPr>
      </w:pPr>
      <w:r>
        <w:rPr>
          <w:rFonts w:ascii="Arial" w:hAnsi="Arial" w:cs="Arial"/>
          <w:color w:val="000000"/>
        </w:rPr>
        <w:t>Адрес: г. Нур-Султан</w:t>
      </w:r>
      <w:r w:rsidR="00356855">
        <w:rPr>
          <w:rFonts w:ascii="Arial" w:hAnsi="Arial" w:cs="Arial"/>
          <w:color w:val="000000"/>
        </w:rPr>
        <w:t>,</w:t>
      </w:r>
      <w:r>
        <w:rPr>
          <w:rFonts w:ascii="Arial" w:hAnsi="Arial" w:cs="Arial"/>
          <w:color w:val="000000"/>
        </w:rPr>
        <w:t xml:space="preserve"> пр. </w:t>
      </w:r>
      <w:proofErr w:type="spellStart"/>
      <w:r>
        <w:rPr>
          <w:rFonts w:ascii="Arial" w:hAnsi="Arial" w:cs="Arial"/>
          <w:color w:val="000000"/>
        </w:rPr>
        <w:t>Мангилик</w:t>
      </w:r>
      <w:proofErr w:type="spellEnd"/>
      <w:r>
        <w:rPr>
          <w:rFonts w:ascii="Arial" w:hAnsi="Arial" w:cs="Arial"/>
          <w:color w:val="000000"/>
        </w:rPr>
        <w:t xml:space="preserve"> </w:t>
      </w:r>
      <w:r w:rsidR="007F0091">
        <w:rPr>
          <w:rFonts w:ascii="Arial" w:hAnsi="Arial" w:cs="Arial"/>
          <w:color w:val="000000"/>
        </w:rPr>
        <w:t>Е</w:t>
      </w:r>
      <w:r>
        <w:rPr>
          <w:rFonts w:ascii="Arial" w:hAnsi="Arial" w:cs="Arial"/>
          <w:color w:val="000000"/>
        </w:rPr>
        <w:t>л 11, здание «Эталонный центр»</w:t>
      </w:r>
    </w:p>
    <w:p w14:paraId="38A5EEB3" w14:textId="77777777" w:rsidR="00917307" w:rsidRDefault="00623794" w:rsidP="009C3E68">
      <w:pPr>
        <w:pStyle w:val="a3"/>
        <w:spacing w:before="0" w:beforeAutospacing="0" w:after="0" w:afterAutospacing="0"/>
        <w:ind w:firstLine="567"/>
        <w:rPr>
          <w:rFonts w:ascii="Arial" w:hAnsi="Arial" w:cs="Arial"/>
        </w:rPr>
      </w:pPr>
      <w:r>
        <w:rPr>
          <w:rFonts w:ascii="Arial" w:hAnsi="Arial" w:cs="Arial"/>
        </w:rPr>
        <w:lastRenderedPageBreak/>
        <w:t>Сайт: www.k</w:t>
      </w:r>
      <w:proofErr w:type="spellStart"/>
      <w:r>
        <w:rPr>
          <w:rFonts w:ascii="Arial" w:hAnsi="Arial" w:cs="Arial"/>
          <w:lang w:val="en-US"/>
        </w:rPr>
        <w:t>sm</w:t>
      </w:r>
      <w:proofErr w:type="spellEnd"/>
      <w:r w:rsidR="00917307">
        <w:rPr>
          <w:rFonts w:ascii="Arial" w:hAnsi="Arial" w:cs="Arial"/>
        </w:rPr>
        <w:t>.</w:t>
      </w:r>
      <w:proofErr w:type="spellStart"/>
      <w:r w:rsidR="00917307">
        <w:rPr>
          <w:rFonts w:ascii="Arial" w:hAnsi="Arial" w:cs="Arial"/>
        </w:rPr>
        <w:t>kz</w:t>
      </w:r>
      <w:proofErr w:type="spellEnd"/>
    </w:p>
    <w:p w14:paraId="50C3189A" w14:textId="1B00E4DB" w:rsidR="00917307" w:rsidRPr="00123A56" w:rsidRDefault="00917307" w:rsidP="009C3E68">
      <w:pPr>
        <w:pStyle w:val="a3"/>
        <w:spacing w:before="0" w:beforeAutospacing="0" w:after="0" w:afterAutospacing="0"/>
        <w:ind w:firstLine="567"/>
        <w:rPr>
          <w:rFonts w:ascii="Arial" w:hAnsi="Arial" w:cs="Arial"/>
        </w:rPr>
      </w:pPr>
      <w:r w:rsidRPr="00561B2B">
        <w:rPr>
          <w:rFonts w:ascii="Arial" w:hAnsi="Arial" w:cs="Arial"/>
        </w:rPr>
        <w:t xml:space="preserve">Тел./Факс: </w:t>
      </w:r>
      <w:r w:rsidR="00E24D84">
        <w:rPr>
          <w:rFonts w:ascii="Arial" w:hAnsi="Arial" w:cs="Arial"/>
        </w:rPr>
        <w:t>8 (7172</w:t>
      </w:r>
      <w:r w:rsidR="00E24D84" w:rsidRPr="00123A56">
        <w:rPr>
          <w:rFonts w:ascii="Arial" w:hAnsi="Arial" w:cs="Arial"/>
        </w:rPr>
        <w:t xml:space="preserve">) 98 06 </w:t>
      </w:r>
      <w:r w:rsidR="0060392F">
        <w:rPr>
          <w:rFonts w:ascii="Arial" w:hAnsi="Arial" w:cs="Arial"/>
        </w:rPr>
        <w:t>47</w:t>
      </w:r>
    </w:p>
    <w:p w14:paraId="6793A209" w14:textId="1084C599" w:rsidR="00917307" w:rsidRDefault="00917307" w:rsidP="009C3E68">
      <w:pPr>
        <w:pStyle w:val="a3"/>
        <w:spacing w:before="0" w:beforeAutospacing="0" w:after="0" w:afterAutospacing="0"/>
        <w:ind w:firstLine="567"/>
        <w:rPr>
          <w:rFonts w:ascii="Arial" w:hAnsi="Arial" w:cs="Arial"/>
          <w:lang w:val="en-US"/>
        </w:rPr>
      </w:pPr>
      <w:r w:rsidRPr="003A3A2B">
        <w:rPr>
          <w:rFonts w:ascii="Arial" w:hAnsi="Arial" w:cs="Arial"/>
          <w:lang w:val="en-US"/>
        </w:rPr>
        <w:t xml:space="preserve">E-mail: </w:t>
      </w:r>
      <w:hyperlink r:id="rId8" w:history="1">
        <w:r w:rsidR="002051F1" w:rsidRPr="00E57E2D">
          <w:rPr>
            <w:rStyle w:val="ae"/>
            <w:rFonts w:ascii="Arial" w:hAnsi="Arial" w:cs="Arial"/>
            <w:lang w:val="en-US"/>
          </w:rPr>
          <w:t>g.ismailova@ksm.kz</w:t>
        </w:r>
      </w:hyperlink>
    </w:p>
    <w:p w14:paraId="175340B8" w14:textId="581525E3" w:rsidR="002051F1" w:rsidRDefault="002051F1" w:rsidP="009C3E68">
      <w:pPr>
        <w:pStyle w:val="a3"/>
        <w:spacing w:before="0" w:beforeAutospacing="0" w:after="0" w:afterAutospacing="0"/>
        <w:ind w:firstLine="567"/>
        <w:rPr>
          <w:rFonts w:ascii="Arial" w:hAnsi="Arial" w:cs="Arial"/>
          <w:lang w:val="en-US"/>
        </w:rPr>
      </w:pPr>
    </w:p>
    <w:p w14:paraId="3E5B5C91" w14:textId="77777777" w:rsidR="002051F1"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DE010C" w:rsidRDefault="002051F1" w:rsidP="002051F1">
      <w:pPr>
        <w:widowControl w:val="0"/>
        <w:spacing w:after="0" w:line="240" w:lineRule="auto"/>
        <w:ind w:firstLine="567"/>
        <w:jc w:val="both"/>
        <w:rPr>
          <w:rFonts w:ascii="Arial" w:hAnsi="Arial" w:cs="Arial"/>
          <w:b/>
          <w:sz w:val="24"/>
          <w:szCs w:val="24"/>
        </w:rPr>
      </w:pPr>
      <w:r w:rsidRPr="00DE010C">
        <w:rPr>
          <w:rFonts w:ascii="Arial" w:hAnsi="Arial" w:cs="Arial"/>
          <w:b/>
          <w:sz w:val="24"/>
          <w:szCs w:val="24"/>
        </w:rPr>
        <w:t xml:space="preserve">Заместитель </w:t>
      </w:r>
    </w:p>
    <w:p w14:paraId="5023D6A7" w14:textId="77777777" w:rsidR="002051F1" w:rsidRPr="00DE010C" w:rsidRDefault="002051F1" w:rsidP="002051F1">
      <w:pPr>
        <w:widowControl w:val="0"/>
        <w:spacing w:after="0" w:line="240" w:lineRule="auto"/>
        <w:ind w:firstLine="567"/>
        <w:jc w:val="both"/>
        <w:rPr>
          <w:rFonts w:ascii="Arial" w:hAnsi="Arial" w:cs="Arial"/>
          <w:b/>
          <w:sz w:val="24"/>
          <w:szCs w:val="24"/>
        </w:rPr>
      </w:pPr>
      <w:r w:rsidRPr="00DE010C">
        <w:rPr>
          <w:rFonts w:ascii="Arial" w:hAnsi="Arial" w:cs="Arial"/>
          <w:b/>
          <w:sz w:val="24"/>
          <w:szCs w:val="24"/>
        </w:rPr>
        <w:t xml:space="preserve">генерального директора </w:t>
      </w:r>
    </w:p>
    <w:p w14:paraId="09EEB73D" w14:textId="1612D6EB" w:rsidR="002051F1" w:rsidRPr="00DE010C" w:rsidRDefault="002051F1" w:rsidP="002051F1">
      <w:pPr>
        <w:widowControl w:val="0"/>
        <w:spacing w:after="0" w:line="240" w:lineRule="auto"/>
        <w:ind w:firstLine="567"/>
        <w:jc w:val="both"/>
        <w:rPr>
          <w:rFonts w:ascii="Arial" w:hAnsi="Arial" w:cs="Arial"/>
          <w:b/>
          <w:sz w:val="24"/>
          <w:szCs w:val="24"/>
        </w:rPr>
      </w:pPr>
      <w:r w:rsidRPr="00DE010C">
        <w:rPr>
          <w:rFonts w:ascii="Arial" w:hAnsi="Arial" w:cs="Arial"/>
          <w:b/>
          <w:sz w:val="24"/>
          <w:szCs w:val="24"/>
        </w:rPr>
        <w:t xml:space="preserve">РГП </w:t>
      </w:r>
      <w:r w:rsidR="00356855">
        <w:rPr>
          <w:rFonts w:ascii="Arial" w:hAnsi="Arial" w:cs="Arial"/>
          <w:b/>
          <w:sz w:val="24"/>
          <w:szCs w:val="24"/>
        </w:rPr>
        <w:t>«</w:t>
      </w:r>
      <w:r w:rsidRPr="00DE010C">
        <w:rPr>
          <w:rFonts w:ascii="Arial" w:hAnsi="Arial" w:cs="Arial"/>
          <w:b/>
          <w:sz w:val="24"/>
          <w:szCs w:val="24"/>
        </w:rPr>
        <w:t xml:space="preserve">Казахстанский институт </w:t>
      </w:r>
    </w:p>
    <w:p w14:paraId="25F84839" w14:textId="27B69A8C" w:rsidR="002051F1" w:rsidRPr="007E1C87" w:rsidRDefault="002051F1" w:rsidP="002051F1">
      <w:pPr>
        <w:widowControl w:val="0"/>
        <w:tabs>
          <w:tab w:val="left" w:pos="7655"/>
        </w:tabs>
        <w:spacing w:after="0" w:line="240" w:lineRule="auto"/>
        <w:ind w:firstLine="567"/>
        <w:jc w:val="both"/>
        <w:rPr>
          <w:rFonts w:ascii="Arial" w:hAnsi="Arial" w:cs="Arial"/>
          <w:b/>
          <w:sz w:val="24"/>
          <w:szCs w:val="24"/>
        </w:rPr>
      </w:pPr>
      <w:r w:rsidRPr="00DE010C">
        <w:rPr>
          <w:rFonts w:ascii="Arial" w:hAnsi="Arial" w:cs="Arial"/>
          <w:b/>
          <w:sz w:val="24"/>
          <w:szCs w:val="24"/>
        </w:rPr>
        <w:t>стандартизации и метрологии»</w:t>
      </w:r>
      <w:r w:rsidRPr="00DE010C">
        <w:rPr>
          <w:rFonts w:ascii="Arial" w:hAnsi="Arial" w:cs="Arial"/>
          <w:b/>
          <w:sz w:val="24"/>
          <w:szCs w:val="24"/>
        </w:rPr>
        <w:tab/>
      </w:r>
      <w:r>
        <w:rPr>
          <w:rFonts w:ascii="Arial" w:hAnsi="Arial" w:cs="Arial"/>
          <w:b/>
          <w:sz w:val="24"/>
          <w:szCs w:val="24"/>
        </w:rPr>
        <w:t xml:space="preserve">А. </w:t>
      </w:r>
      <w:proofErr w:type="spellStart"/>
      <w:r>
        <w:rPr>
          <w:rFonts w:ascii="Arial" w:hAnsi="Arial" w:cs="Arial"/>
          <w:b/>
          <w:sz w:val="24"/>
          <w:szCs w:val="24"/>
        </w:rPr>
        <w:t>Шамбетова</w:t>
      </w:r>
      <w:proofErr w:type="spellEnd"/>
    </w:p>
    <w:p w14:paraId="013F2729" w14:textId="77777777" w:rsidR="002051F1" w:rsidRPr="002051F1" w:rsidRDefault="002051F1" w:rsidP="009C3E68">
      <w:pPr>
        <w:pStyle w:val="a3"/>
        <w:spacing w:before="0" w:beforeAutospacing="0" w:after="0" w:afterAutospacing="0"/>
        <w:ind w:firstLine="567"/>
        <w:rPr>
          <w:rFonts w:ascii="Arial" w:hAnsi="Arial" w:cs="Arial"/>
        </w:rPr>
      </w:pPr>
    </w:p>
    <w:p w14:paraId="25BC2829" w14:textId="77777777" w:rsidR="00BF2CF1" w:rsidRPr="002051F1"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2051F1"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2051F1" w:rsidRDefault="00BF2CF1" w:rsidP="009C3E68">
      <w:pPr>
        <w:pStyle w:val="a3"/>
        <w:spacing w:before="0" w:beforeAutospacing="0" w:after="0" w:afterAutospacing="0"/>
        <w:ind w:firstLine="567"/>
        <w:rPr>
          <w:rFonts w:ascii="Arial" w:hAnsi="Arial" w:cs="Arial"/>
          <w:b/>
          <w:color w:val="000000"/>
        </w:rPr>
      </w:pPr>
    </w:p>
    <w:sectPr w:rsidR="00BF2CF1" w:rsidRPr="002051F1"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CC78" w14:textId="77777777" w:rsidR="00123665" w:rsidRDefault="00123665" w:rsidP="00214412">
      <w:pPr>
        <w:spacing w:after="0" w:line="240" w:lineRule="auto"/>
      </w:pPr>
      <w:r>
        <w:separator/>
      </w:r>
    </w:p>
  </w:endnote>
  <w:endnote w:type="continuationSeparator" w:id="0">
    <w:p w14:paraId="779D5E2A" w14:textId="77777777" w:rsidR="00123665" w:rsidRDefault="00123665"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6666" w14:textId="77777777" w:rsidR="00123665" w:rsidRDefault="00123665" w:rsidP="00214412">
      <w:pPr>
        <w:spacing w:after="0" w:line="240" w:lineRule="auto"/>
      </w:pPr>
      <w:r>
        <w:separator/>
      </w:r>
    </w:p>
  </w:footnote>
  <w:footnote w:type="continuationSeparator" w:id="0">
    <w:p w14:paraId="741E941A" w14:textId="77777777" w:rsidR="00123665" w:rsidRDefault="00123665"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2FF7"/>
    <w:rsid w:val="00003861"/>
    <w:rsid w:val="00043B02"/>
    <w:rsid w:val="00061F1F"/>
    <w:rsid w:val="00065336"/>
    <w:rsid w:val="000D034B"/>
    <w:rsid w:val="00123665"/>
    <w:rsid w:val="00123A56"/>
    <w:rsid w:val="001340E1"/>
    <w:rsid w:val="00174A4B"/>
    <w:rsid w:val="00195B4A"/>
    <w:rsid w:val="001D2D14"/>
    <w:rsid w:val="001E1A19"/>
    <w:rsid w:val="002051F1"/>
    <w:rsid w:val="002115BF"/>
    <w:rsid w:val="00214412"/>
    <w:rsid w:val="00232066"/>
    <w:rsid w:val="002377A3"/>
    <w:rsid w:val="00242FF7"/>
    <w:rsid w:val="00250FD2"/>
    <w:rsid w:val="00270A53"/>
    <w:rsid w:val="002742A2"/>
    <w:rsid w:val="002A53E3"/>
    <w:rsid w:val="002C0516"/>
    <w:rsid w:val="002D418C"/>
    <w:rsid w:val="00317055"/>
    <w:rsid w:val="00337A98"/>
    <w:rsid w:val="00356855"/>
    <w:rsid w:val="00385290"/>
    <w:rsid w:val="003A3A2B"/>
    <w:rsid w:val="003E4B85"/>
    <w:rsid w:val="00433E17"/>
    <w:rsid w:val="004438C6"/>
    <w:rsid w:val="00462206"/>
    <w:rsid w:val="0047604F"/>
    <w:rsid w:val="004968D5"/>
    <w:rsid w:val="004A7AE6"/>
    <w:rsid w:val="004F1615"/>
    <w:rsid w:val="004F44B6"/>
    <w:rsid w:val="00501671"/>
    <w:rsid w:val="00511703"/>
    <w:rsid w:val="00561B2B"/>
    <w:rsid w:val="00577CC6"/>
    <w:rsid w:val="00587A7A"/>
    <w:rsid w:val="005E0BED"/>
    <w:rsid w:val="005E0F9E"/>
    <w:rsid w:val="00603587"/>
    <w:rsid w:val="0060392F"/>
    <w:rsid w:val="00611DDD"/>
    <w:rsid w:val="00623794"/>
    <w:rsid w:val="006350C6"/>
    <w:rsid w:val="0065144B"/>
    <w:rsid w:val="006A4C39"/>
    <w:rsid w:val="006D13F2"/>
    <w:rsid w:val="00745711"/>
    <w:rsid w:val="00745EEC"/>
    <w:rsid w:val="007640A4"/>
    <w:rsid w:val="00785B79"/>
    <w:rsid w:val="007A3FE2"/>
    <w:rsid w:val="007A6732"/>
    <w:rsid w:val="007A716D"/>
    <w:rsid w:val="007B73E8"/>
    <w:rsid w:val="007D0B31"/>
    <w:rsid w:val="007D6B6A"/>
    <w:rsid w:val="007F0091"/>
    <w:rsid w:val="007F1345"/>
    <w:rsid w:val="007F31E3"/>
    <w:rsid w:val="00837440"/>
    <w:rsid w:val="008610CE"/>
    <w:rsid w:val="00870EC0"/>
    <w:rsid w:val="0088293F"/>
    <w:rsid w:val="008C4BCB"/>
    <w:rsid w:val="008D371C"/>
    <w:rsid w:val="008D5568"/>
    <w:rsid w:val="008E40A8"/>
    <w:rsid w:val="00917307"/>
    <w:rsid w:val="00951A84"/>
    <w:rsid w:val="00955621"/>
    <w:rsid w:val="009917E3"/>
    <w:rsid w:val="009A37A2"/>
    <w:rsid w:val="009B4799"/>
    <w:rsid w:val="009C3E68"/>
    <w:rsid w:val="009D1DA2"/>
    <w:rsid w:val="00A15EDE"/>
    <w:rsid w:val="00A24B06"/>
    <w:rsid w:val="00A8676C"/>
    <w:rsid w:val="00AC6EEB"/>
    <w:rsid w:val="00AD4C42"/>
    <w:rsid w:val="00B75C41"/>
    <w:rsid w:val="00B76153"/>
    <w:rsid w:val="00B7791C"/>
    <w:rsid w:val="00B93682"/>
    <w:rsid w:val="00BB76AA"/>
    <w:rsid w:val="00BD661C"/>
    <w:rsid w:val="00BD7D07"/>
    <w:rsid w:val="00BF2CF1"/>
    <w:rsid w:val="00C435C4"/>
    <w:rsid w:val="00C815EF"/>
    <w:rsid w:val="00CD13F0"/>
    <w:rsid w:val="00CD7AF6"/>
    <w:rsid w:val="00D00EB1"/>
    <w:rsid w:val="00D1178D"/>
    <w:rsid w:val="00D12511"/>
    <w:rsid w:val="00D2492C"/>
    <w:rsid w:val="00D869A5"/>
    <w:rsid w:val="00DB6274"/>
    <w:rsid w:val="00DC07BC"/>
    <w:rsid w:val="00DC16B9"/>
    <w:rsid w:val="00DC79ED"/>
    <w:rsid w:val="00DE69FF"/>
    <w:rsid w:val="00DE7CD6"/>
    <w:rsid w:val="00DF71B2"/>
    <w:rsid w:val="00E10908"/>
    <w:rsid w:val="00E124E5"/>
    <w:rsid w:val="00E24D84"/>
    <w:rsid w:val="00ED5F4D"/>
    <w:rsid w:val="00F16DAF"/>
    <w:rsid w:val="00F54CD1"/>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iPriority w:val="99"/>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3</Pages>
  <Words>830</Words>
  <Characters>4736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69</cp:revision>
  <dcterms:created xsi:type="dcterms:W3CDTF">2020-02-20T06:19:00Z</dcterms:created>
  <dcterms:modified xsi:type="dcterms:W3CDTF">2022-05-30T04:38:00Z</dcterms:modified>
</cp:coreProperties>
</file>