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5BAA" w14:textId="77777777" w:rsidR="006E67F7" w:rsidRPr="00C51DC7" w:rsidRDefault="006E67F7" w:rsidP="00B74028">
      <w:pPr>
        <w:rPr>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4867"/>
        <w:gridCol w:w="2410"/>
      </w:tblGrid>
      <w:tr w:rsidR="006E67F7" w:rsidRPr="007308CA" w14:paraId="53F7DE5B" w14:textId="77777777" w:rsidTr="006E67F7">
        <w:trPr>
          <w:trHeight w:val="1248"/>
        </w:trPr>
        <w:tc>
          <w:tcPr>
            <w:tcW w:w="5000" w:type="pct"/>
            <w:gridSpan w:val="3"/>
            <w:tcBorders>
              <w:top w:val="single" w:sz="24" w:space="0" w:color="auto"/>
              <w:left w:val="nil"/>
              <w:bottom w:val="single" w:sz="24" w:space="0" w:color="auto"/>
              <w:right w:val="nil"/>
            </w:tcBorders>
          </w:tcPr>
          <w:p w14:paraId="5E6971CE" w14:textId="77777777" w:rsidR="006E67F7" w:rsidRPr="00AD7F3C" w:rsidRDefault="006E67F7" w:rsidP="00B74028">
            <w:pPr>
              <w:jc w:val="center"/>
              <w:rPr>
                <w:rFonts w:cs="Arial"/>
                <w:b/>
                <w:bCs/>
                <w:sz w:val="20"/>
                <w:szCs w:val="20"/>
              </w:rPr>
            </w:pPr>
          </w:p>
          <w:p w14:paraId="0E3FDF27" w14:textId="77777777" w:rsidR="006E67F7" w:rsidRPr="007308CA" w:rsidRDefault="006E67F7" w:rsidP="00B74028">
            <w:pPr>
              <w:jc w:val="center"/>
              <w:rPr>
                <w:rFonts w:cs="Arial"/>
                <w:b/>
                <w:bCs/>
                <w:sz w:val="20"/>
                <w:szCs w:val="20"/>
              </w:rPr>
            </w:pPr>
            <w:r w:rsidRPr="007308CA">
              <w:rPr>
                <w:rFonts w:cs="Arial"/>
                <w:b/>
                <w:bCs/>
                <w:sz w:val="20"/>
                <w:szCs w:val="20"/>
              </w:rPr>
              <w:t>ЕВРАЗИЙСКИЙ СОВЕТ ПО СТАНДАРТИЗАЦИИ, МЕТРОЛОГИИ И СЕРТИФИКАЦИИ</w:t>
            </w:r>
          </w:p>
          <w:p w14:paraId="4360A38C" w14:textId="77777777" w:rsidR="006E67F7" w:rsidRPr="007308CA" w:rsidRDefault="006E67F7" w:rsidP="00B74028">
            <w:pPr>
              <w:jc w:val="center"/>
              <w:rPr>
                <w:rFonts w:cs="Arial"/>
                <w:b/>
                <w:bCs/>
                <w:sz w:val="20"/>
                <w:szCs w:val="20"/>
                <w:lang w:val="en-US"/>
              </w:rPr>
            </w:pPr>
            <w:r w:rsidRPr="007308CA">
              <w:rPr>
                <w:rFonts w:cs="Arial"/>
                <w:b/>
                <w:bCs/>
                <w:sz w:val="20"/>
                <w:szCs w:val="20"/>
                <w:lang w:val="en-US"/>
              </w:rPr>
              <w:t>(</w:t>
            </w:r>
            <w:r w:rsidRPr="007308CA">
              <w:rPr>
                <w:rFonts w:cs="Arial"/>
                <w:b/>
                <w:bCs/>
                <w:sz w:val="20"/>
                <w:szCs w:val="20"/>
              </w:rPr>
              <w:t>ЕАСС</w:t>
            </w:r>
            <w:r w:rsidRPr="007308CA">
              <w:rPr>
                <w:rFonts w:cs="Arial"/>
                <w:b/>
                <w:bCs/>
                <w:sz w:val="20"/>
                <w:szCs w:val="20"/>
                <w:lang w:val="en-US"/>
              </w:rPr>
              <w:t xml:space="preserve">) </w:t>
            </w:r>
          </w:p>
          <w:p w14:paraId="6D6F1D87" w14:textId="77777777" w:rsidR="006E67F7" w:rsidRPr="007308CA" w:rsidRDefault="006E67F7" w:rsidP="00B74028">
            <w:pPr>
              <w:jc w:val="center"/>
              <w:rPr>
                <w:rFonts w:cs="Arial"/>
                <w:b/>
                <w:bCs/>
                <w:sz w:val="20"/>
                <w:szCs w:val="20"/>
                <w:lang w:val="en-US"/>
              </w:rPr>
            </w:pPr>
          </w:p>
          <w:p w14:paraId="5ACCC4EB" w14:textId="77777777" w:rsidR="006E67F7" w:rsidRPr="007308CA" w:rsidRDefault="006E67F7" w:rsidP="00B74028">
            <w:pPr>
              <w:jc w:val="center"/>
              <w:rPr>
                <w:rFonts w:cs="Arial"/>
                <w:b/>
                <w:bCs/>
                <w:sz w:val="20"/>
                <w:szCs w:val="20"/>
                <w:lang w:val="en-US"/>
              </w:rPr>
            </w:pPr>
            <w:r w:rsidRPr="007308CA">
              <w:rPr>
                <w:rFonts w:cs="Arial"/>
                <w:b/>
                <w:bCs/>
                <w:sz w:val="20"/>
                <w:szCs w:val="20"/>
                <w:lang w:val="en-US"/>
              </w:rPr>
              <w:t>EURO-ASIAN COUNCIL FOR STANDARDIZATION, METROLOGY AND CERTIFICATION</w:t>
            </w:r>
          </w:p>
          <w:p w14:paraId="7CAB5564" w14:textId="77777777" w:rsidR="006E67F7" w:rsidRPr="007308CA" w:rsidRDefault="006E67F7" w:rsidP="00B74028">
            <w:pPr>
              <w:jc w:val="center"/>
              <w:rPr>
                <w:rFonts w:cs="Arial"/>
                <w:b/>
                <w:bCs/>
                <w:spacing w:val="102"/>
              </w:rPr>
            </w:pPr>
            <w:r w:rsidRPr="007308CA">
              <w:rPr>
                <w:rFonts w:cs="Arial"/>
                <w:b/>
                <w:bCs/>
                <w:sz w:val="20"/>
                <w:szCs w:val="20"/>
              </w:rPr>
              <w:t>(ЕАSC)</w:t>
            </w:r>
          </w:p>
        </w:tc>
      </w:tr>
      <w:tr w:rsidR="006E67F7" w:rsidRPr="007308CA" w14:paraId="0AC67855" w14:textId="77777777" w:rsidTr="006E67F7">
        <w:trPr>
          <w:trHeight w:val="1081"/>
        </w:trPr>
        <w:tc>
          <w:tcPr>
            <w:tcW w:w="1225" w:type="pct"/>
            <w:tcBorders>
              <w:top w:val="single" w:sz="24" w:space="0" w:color="auto"/>
              <w:left w:val="nil"/>
              <w:bottom w:val="single" w:sz="24" w:space="0" w:color="auto"/>
              <w:right w:val="nil"/>
            </w:tcBorders>
          </w:tcPr>
          <w:p w14:paraId="60A8966E" w14:textId="77777777" w:rsidR="001C05EC" w:rsidRPr="007308CA" w:rsidRDefault="001C05EC" w:rsidP="00B74028">
            <w:pPr>
              <w:rPr>
                <w:rFonts w:cs="Arial"/>
                <w:b/>
                <w:bCs/>
                <w:spacing w:val="102"/>
                <w:sz w:val="20"/>
                <w:szCs w:val="20"/>
              </w:rPr>
            </w:pPr>
          </w:p>
          <w:p w14:paraId="17031545" w14:textId="77777777" w:rsidR="006E67F7" w:rsidRPr="007308CA" w:rsidRDefault="006E67F7" w:rsidP="00B74028">
            <w:pPr>
              <w:jc w:val="center"/>
              <w:rPr>
                <w:rFonts w:cs="Arial"/>
                <w:b/>
                <w:bCs/>
                <w:spacing w:val="102"/>
              </w:rPr>
            </w:pPr>
          </w:p>
        </w:tc>
        <w:tc>
          <w:tcPr>
            <w:tcW w:w="2525" w:type="pct"/>
            <w:tcBorders>
              <w:top w:val="single" w:sz="24" w:space="0" w:color="auto"/>
              <w:left w:val="nil"/>
              <w:bottom w:val="single" w:sz="24" w:space="0" w:color="auto"/>
              <w:right w:val="nil"/>
            </w:tcBorders>
          </w:tcPr>
          <w:p w14:paraId="3E9FE569" w14:textId="77777777" w:rsidR="001C05EC" w:rsidRPr="007308CA" w:rsidRDefault="001C05EC" w:rsidP="00B74028">
            <w:pPr>
              <w:rPr>
                <w:rFonts w:cs="Arial"/>
                <w:b/>
                <w:bCs/>
                <w:spacing w:val="102"/>
              </w:rPr>
            </w:pPr>
          </w:p>
          <w:p w14:paraId="42466623" w14:textId="77777777" w:rsidR="001C05EC" w:rsidRPr="007308CA" w:rsidRDefault="006E67F7" w:rsidP="00B74028">
            <w:pPr>
              <w:ind w:firstLine="0"/>
              <w:jc w:val="center"/>
              <w:rPr>
                <w:rFonts w:cs="Arial"/>
                <w:b/>
                <w:bCs/>
                <w:spacing w:val="58"/>
              </w:rPr>
            </w:pPr>
            <w:r w:rsidRPr="007308CA">
              <w:rPr>
                <w:rFonts w:cs="Arial"/>
                <w:b/>
                <w:bCs/>
                <w:spacing w:val="58"/>
              </w:rPr>
              <w:t>МЕЖГОСУДАРСТВЕННЫЙ СТАНДАРТ</w:t>
            </w:r>
          </w:p>
          <w:p w14:paraId="04DDE7F3" w14:textId="1730B2C1" w:rsidR="006E67F7" w:rsidRPr="007308CA" w:rsidRDefault="006E67F7" w:rsidP="00B74028">
            <w:pPr>
              <w:jc w:val="center"/>
              <w:rPr>
                <w:rFonts w:cs="Arial"/>
                <w:b/>
                <w:bCs/>
                <w:spacing w:val="102"/>
              </w:rPr>
            </w:pPr>
          </w:p>
        </w:tc>
        <w:tc>
          <w:tcPr>
            <w:tcW w:w="1250" w:type="pct"/>
            <w:tcBorders>
              <w:top w:val="single" w:sz="24" w:space="0" w:color="auto"/>
              <w:left w:val="nil"/>
              <w:bottom w:val="single" w:sz="24" w:space="0" w:color="auto"/>
              <w:right w:val="nil"/>
            </w:tcBorders>
          </w:tcPr>
          <w:p w14:paraId="501817E3" w14:textId="77777777" w:rsidR="006E67F7" w:rsidRPr="007308CA" w:rsidRDefault="006E67F7" w:rsidP="00B74028">
            <w:pPr>
              <w:ind w:firstLine="0"/>
              <w:jc w:val="left"/>
              <w:rPr>
                <w:rFonts w:cs="Arial"/>
                <w:b/>
                <w:bCs/>
                <w:sz w:val="32"/>
                <w:szCs w:val="32"/>
              </w:rPr>
            </w:pPr>
            <w:r w:rsidRPr="007308CA">
              <w:rPr>
                <w:rFonts w:cs="Arial"/>
                <w:b/>
                <w:bCs/>
                <w:sz w:val="32"/>
                <w:szCs w:val="32"/>
              </w:rPr>
              <w:t xml:space="preserve">ГОСТ </w:t>
            </w:r>
          </w:p>
          <w:p w14:paraId="47594BA9" w14:textId="53BA4EAD" w:rsidR="006E67F7" w:rsidRPr="007308CA" w:rsidRDefault="006E67F7" w:rsidP="00B74028">
            <w:pPr>
              <w:ind w:firstLine="0"/>
              <w:jc w:val="left"/>
              <w:rPr>
                <w:rFonts w:cs="Arial"/>
                <w:b/>
                <w:bCs/>
                <w:sz w:val="32"/>
                <w:szCs w:val="32"/>
              </w:rPr>
            </w:pPr>
            <w:r w:rsidRPr="007308CA">
              <w:rPr>
                <w:rFonts w:cs="Arial"/>
                <w:b/>
                <w:bCs/>
                <w:sz w:val="32"/>
                <w:szCs w:val="32"/>
              </w:rPr>
              <w:t>ISO 9934-</w:t>
            </w:r>
            <w:r w:rsidR="0043013D">
              <w:rPr>
                <w:rFonts w:cs="Arial"/>
                <w:b/>
                <w:bCs/>
                <w:sz w:val="32"/>
                <w:szCs w:val="32"/>
              </w:rPr>
              <w:t>3</w:t>
            </w:r>
            <w:r w:rsidRPr="007308CA">
              <w:rPr>
                <w:rFonts w:cs="Arial"/>
                <w:b/>
                <w:bCs/>
                <w:sz w:val="32"/>
                <w:szCs w:val="32"/>
              </w:rPr>
              <w:t xml:space="preserve">– </w:t>
            </w:r>
          </w:p>
          <w:p w14:paraId="47B87753" w14:textId="77777777" w:rsidR="006E67F7" w:rsidRPr="007308CA" w:rsidRDefault="006E67F7" w:rsidP="00B74028">
            <w:pPr>
              <w:ind w:left="317"/>
              <w:rPr>
                <w:rFonts w:cs="Arial"/>
                <w:b/>
                <w:bCs/>
                <w:sz w:val="32"/>
                <w:szCs w:val="32"/>
              </w:rPr>
            </w:pPr>
          </w:p>
        </w:tc>
      </w:tr>
    </w:tbl>
    <w:p w14:paraId="1F1324F9" w14:textId="77777777" w:rsidR="001C05EC" w:rsidRPr="007308CA" w:rsidRDefault="00FA2DB8" w:rsidP="00B74028">
      <w:pPr>
        <w:spacing w:before="2040"/>
        <w:ind w:firstLine="0"/>
        <w:jc w:val="center"/>
        <w:rPr>
          <w:rFonts w:cs="Arial"/>
          <w:b/>
          <w:sz w:val="28"/>
          <w:szCs w:val="28"/>
        </w:rPr>
      </w:pPr>
      <w:r w:rsidRPr="007308CA">
        <w:rPr>
          <w:rFonts w:cs="Arial"/>
          <w:b/>
          <w:sz w:val="28"/>
          <w:szCs w:val="28"/>
        </w:rPr>
        <w:t>Контроль неразрушающий</w:t>
      </w:r>
    </w:p>
    <w:p w14:paraId="4E3AA88B" w14:textId="77777777" w:rsidR="001C05EC" w:rsidRPr="007308CA" w:rsidRDefault="00FA2DB8" w:rsidP="00B74028">
      <w:pPr>
        <w:spacing w:before="360" w:after="360"/>
        <w:ind w:firstLine="0"/>
        <w:jc w:val="center"/>
        <w:rPr>
          <w:rFonts w:cs="Arial"/>
          <w:b/>
          <w:sz w:val="28"/>
          <w:szCs w:val="28"/>
        </w:rPr>
      </w:pPr>
      <w:r w:rsidRPr="007308CA">
        <w:rPr>
          <w:rFonts w:cs="Arial"/>
          <w:b/>
          <w:sz w:val="28"/>
          <w:szCs w:val="28"/>
        </w:rPr>
        <w:t>МАГНИТОПОРОШКОВЫЙ КОНТРОЛЬ</w:t>
      </w:r>
    </w:p>
    <w:p w14:paraId="0B9E2C1F" w14:textId="7D8337EA" w:rsidR="001C05EC" w:rsidRPr="007308CA" w:rsidRDefault="00FA2DB8" w:rsidP="00556433">
      <w:pPr>
        <w:spacing w:before="360" w:after="360"/>
        <w:ind w:firstLine="0"/>
        <w:jc w:val="center"/>
        <w:rPr>
          <w:rFonts w:cs="Arial"/>
          <w:b/>
          <w:sz w:val="28"/>
          <w:szCs w:val="28"/>
        </w:rPr>
      </w:pPr>
      <w:r w:rsidRPr="007308CA">
        <w:rPr>
          <w:rFonts w:cs="Arial"/>
          <w:b/>
          <w:sz w:val="28"/>
          <w:szCs w:val="28"/>
        </w:rPr>
        <w:t xml:space="preserve">Часть </w:t>
      </w:r>
      <w:r w:rsidR="00556433">
        <w:rPr>
          <w:rFonts w:cs="Arial"/>
          <w:b/>
          <w:sz w:val="28"/>
          <w:szCs w:val="28"/>
        </w:rPr>
        <w:t>3</w:t>
      </w:r>
    </w:p>
    <w:p w14:paraId="6783CFC8" w14:textId="2E0508EA" w:rsidR="0043013D" w:rsidRDefault="00556433" w:rsidP="00556433">
      <w:pPr>
        <w:spacing w:after="847"/>
        <w:ind w:right="573" w:firstLine="0"/>
        <w:jc w:val="center"/>
        <w:rPr>
          <w:rFonts w:ascii="Times New Roman" w:hAnsi="Times New Roman"/>
          <w:color w:val="221F1F"/>
        </w:rPr>
      </w:pPr>
      <w:r>
        <w:rPr>
          <w:b/>
        </w:rPr>
        <w:t xml:space="preserve">            </w:t>
      </w:r>
      <w:r w:rsidR="0043013D">
        <w:rPr>
          <w:b/>
        </w:rPr>
        <w:t>Оборудование</w:t>
      </w:r>
    </w:p>
    <w:p w14:paraId="48A6752E" w14:textId="604C7B37" w:rsidR="001C05EC" w:rsidRPr="007308CA" w:rsidRDefault="00FA2DB8" w:rsidP="00B74028">
      <w:pPr>
        <w:ind w:firstLine="0"/>
        <w:jc w:val="center"/>
        <w:rPr>
          <w:rFonts w:cs="Arial"/>
          <w:i/>
          <w:sz w:val="28"/>
          <w:szCs w:val="28"/>
        </w:rPr>
      </w:pPr>
      <w:r w:rsidRPr="007308CA">
        <w:rPr>
          <w:rFonts w:cs="Arial"/>
          <w:i/>
          <w:sz w:val="28"/>
          <w:szCs w:val="28"/>
        </w:rPr>
        <w:t>(ISO 9934-</w:t>
      </w:r>
      <w:r w:rsidR="0043013D">
        <w:rPr>
          <w:rFonts w:cs="Arial"/>
          <w:i/>
          <w:sz w:val="28"/>
          <w:szCs w:val="28"/>
        </w:rPr>
        <w:t>3</w:t>
      </w:r>
      <w:r w:rsidRPr="007308CA">
        <w:rPr>
          <w:rFonts w:cs="Arial"/>
          <w:i/>
          <w:sz w:val="28"/>
          <w:szCs w:val="28"/>
        </w:rPr>
        <w:t>:201</w:t>
      </w:r>
      <w:r w:rsidR="0043013D">
        <w:rPr>
          <w:rFonts w:cs="Arial"/>
          <w:i/>
          <w:sz w:val="28"/>
          <w:szCs w:val="28"/>
        </w:rPr>
        <w:t>5</w:t>
      </w:r>
      <w:r w:rsidRPr="007308CA">
        <w:rPr>
          <w:rFonts w:cs="Arial"/>
          <w:i/>
          <w:sz w:val="28"/>
          <w:szCs w:val="28"/>
        </w:rPr>
        <w:t>, IDT)</w:t>
      </w:r>
    </w:p>
    <w:p w14:paraId="6F7A1609" w14:textId="3A7C2BBB" w:rsidR="00F70E56" w:rsidRPr="007308CA" w:rsidRDefault="00531D72" w:rsidP="00B74028">
      <w:pPr>
        <w:spacing w:before="4000"/>
        <w:ind w:firstLine="0"/>
        <w:rPr>
          <w:rFonts w:cs="Arial"/>
          <w:b/>
          <w:szCs w:val="24"/>
        </w:rPr>
      </w:pPr>
      <w:r w:rsidRPr="007308CA">
        <w:rPr>
          <w:rFonts w:cs="Arial"/>
          <w:b/>
          <w:szCs w:val="24"/>
        </w:rPr>
        <w:t>Настоящий проект стандарта не подлежит применению до его принятия</w:t>
      </w:r>
      <w:r w:rsidR="00FA2DB8" w:rsidRPr="007308CA">
        <w:rPr>
          <w:rFonts w:cs="Arial"/>
          <w:b/>
          <w:szCs w:val="24"/>
        </w:rPr>
        <w:t xml:space="preserve"> </w:t>
      </w:r>
    </w:p>
    <w:p w14:paraId="33F0C515" w14:textId="77777777" w:rsidR="00067166" w:rsidRPr="007308CA" w:rsidRDefault="00FA2DB8" w:rsidP="00B74028">
      <w:pPr>
        <w:ind w:firstLine="0"/>
        <w:jc w:val="center"/>
        <w:rPr>
          <w:rFonts w:cs="Arial"/>
          <w:b/>
          <w:szCs w:val="24"/>
        </w:rPr>
      </w:pPr>
      <w:r w:rsidRPr="007308CA">
        <w:rPr>
          <w:rFonts w:cs="Arial"/>
          <w:b/>
          <w:szCs w:val="24"/>
        </w:rPr>
        <w:t xml:space="preserve">Комитет технического регулирования и метрологии </w:t>
      </w:r>
    </w:p>
    <w:p w14:paraId="36C57CB0" w14:textId="77777777" w:rsidR="00BF33BC" w:rsidRPr="007308CA" w:rsidRDefault="00BF33BC" w:rsidP="00B74028">
      <w:pPr>
        <w:ind w:firstLine="0"/>
        <w:jc w:val="center"/>
        <w:rPr>
          <w:rFonts w:cs="Arial"/>
          <w:b/>
          <w:szCs w:val="24"/>
        </w:rPr>
      </w:pPr>
      <w:r w:rsidRPr="007308CA">
        <w:rPr>
          <w:rFonts w:cs="Arial"/>
          <w:b/>
          <w:szCs w:val="24"/>
        </w:rPr>
        <w:t xml:space="preserve">Министерства торговли и интеграции </w:t>
      </w:r>
      <w:r w:rsidR="00FA2DB8" w:rsidRPr="007308CA">
        <w:rPr>
          <w:rFonts w:cs="Arial"/>
          <w:b/>
          <w:szCs w:val="24"/>
        </w:rPr>
        <w:t xml:space="preserve">Республики Казахстан </w:t>
      </w:r>
    </w:p>
    <w:p w14:paraId="514D3F68" w14:textId="77777777" w:rsidR="00F70E56" w:rsidRPr="007308CA" w:rsidRDefault="00FA2DB8" w:rsidP="00B74028">
      <w:pPr>
        <w:ind w:firstLine="0"/>
        <w:jc w:val="center"/>
        <w:rPr>
          <w:rFonts w:cs="Arial"/>
          <w:b/>
          <w:szCs w:val="24"/>
        </w:rPr>
      </w:pPr>
      <w:r w:rsidRPr="007308CA">
        <w:rPr>
          <w:rFonts w:cs="Arial"/>
          <w:b/>
          <w:szCs w:val="24"/>
        </w:rPr>
        <w:t xml:space="preserve">(Госстандарт) </w:t>
      </w:r>
    </w:p>
    <w:p w14:paraId="1B865FF6" w14:textId="77777777" w:rsidR="00F70E56" w:rsidRPr="007308CA" w:rsidRDefault="00FA2DB8" w:rsidP="00B74028">
      <w:pPr>
        <w:ind w:firstLine="0"/>
        <w:jc w:val="center"/>
        <w:rPr>
          <w:rFonts w:cs="Arial"/>
          <w:b/>
          <w:szCs w:val="24"/>
        </w:rPr>
      </w:pPr>
      <w:r w:rsidRPr="007308CA">
        <w:rPr>
          <w:rFonts w:cs="Arial"/>
          <w:b/>
          <w:szCs w:val="24"/>
        </w:rPr>
        <w:t xml:space="preserve"> </w:t>
      </w:r>
    </w:p>
    <w:p w14:paraId="0D1C186B" w14:textId="77777777" w:rsidR="00BF33BC" w:rsidRPr="007308CA" w:rsidRDefault="005548D5" w:rsidP="00B74028">
      <w:pPr>
        <w:ind w:firstLine="0"/>
        <w:jc w:val="center"/>
        <w:rPr>
          <w:rFonts w:cs="Arial"/>
          <w:b/>
          <w:szCs w:val="24"/>
        </w:rPr>
      </w:pPr>
      <w:proofErr w:type="spellStart"/>
      <w:r w:rsidRPr="007308CA">
        <w:rPr>
          <w:rFonts w:cs="Arial"/>
          <w:b/>
          <w:szCs w:val="24"/>
        </w:rPr>
        <w:t>Нур</w:t>
      </w:r>
      <w:proofErr w:type="spellEnd"/>
      <w:r w:rsidRPr="007308CA">
        <w:rPr>
          <w:rFonts w:cs="Arial"/>
          <w:b/>
          <w:szCs w:val="24"/>
        </w:rPr>
        <w:t>-Султан</w:t>
      </w:r>
    </w:p>
    <w:p w14:paraId="09E16F41" w14:textId="77777777" w:rsidR="00A45F5E" w:rsidRPr="007308CA" w:rsidRDefault="00A45F5E" w:rsidP="00B74028">
      <w:pPr>
        <w:ind w:firstLine="0"/>
        <w:jc w:val="center"/>
        <w:rPr>
          <w:rFonts w:cs="Arial"/>
          <w:b/>
          <w:szCs w:val="24"/>
        </w:rPr>
      </w:pPr>
    </w:p>
    <w:p w14:paraId="2875D4CD" w14:textId="77777777" w:rsidR="00A45F5E" w:rsidRPr="007308CA" w:rsidRDefault="00A45F5E" w:rsidP="00B74028">
      <w:pPr>
        <w:spacing w:after="5"/>
        <w:ind w:right="-1" w:firstLine="0"/>
        <w:jc w:val="center"/>
        <w:rPr>
          <w:rFonts w:cs="Arial"/>
          <w:b/>
          <w:szCs w:val="24"/>
        </w:rPr>
        <w:sectPr w:rsidR="00A45F5E" w:rsidRPr="007308CA" w:rsidSect="00BF33B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fmt="upperRoman"/>
          <w:cols w:space="720"/>
          <w:titlePg/>
          <w:docGrid w:linePitch="326"/>
        </w:sectPr>
      </w:pPr>
    </w:p>
    <w:p w14:paraId="4B717B30" w14:textId="3C91F55F" w:rsidR="00F70E56" w:rsidRPr="007308CA" w:rsidRDefault="00BE679F" w:rsidP="00B74028">
      <w:pPr>
        <w:ind w:left="269" w:right="9"/>
        <w:rPr>
          <w:rFonts w:cs="Arial"/>
          <w:szCs w:val="24"/>
        </w:rPr>
      </w:pPr>
      <w:r w:rsidRPr="007308CA">
        <w:rPr>
          <w:rFonts w:cs="Arial"/>
          <w:szCs w:val="24"/>
        </w:rPr>
        <w:lastRenderedPageBreak/>
        <w:t xml:space="preserve"> </w:t>
      </w:r>
    </w:p>
    <w:p w14:paraId="5B8FBB8D" w14:textId="77777777" w:rsidR="00F70E56" w:rsidRPr="007308CA" w:rsidRDefault="00FA2DB8" w:rsidP="000D69A9">
      <w:pPr>
        <w:pStyle w:val="1"/>
      </w:pPr>
      <w:bookmarkStart w:id="0" w:name="_Toc36121325"/>
      <w:bookmarkStart w:id="1" w:name="_Toc36122213"/>
      <w:bookmarkStart w:id="2" w:name="_Toc36122263"/>
      <w:bookmarkStart w:id="3" w:name="_Toc36633011"/>
      <w:r w:rsidRPr="007308CA">
        <w:t>Предисловие</w:t>
      </w:r>
      <w:bookmarkEnd w:id="0"/>
      <w:bookmarkEnd w:id="1"/>
      <w:bookmarkEnd w:id="2"/>
      <w:bookmarkEnd w:id="3"/>
    </w:p>
    <w:p w14:paraId="06DA41C4" w14:textId="77777777" w:rsidR="005548D5" w:rsidRPr="007308CA" w:rsidRDefault="005548D5" w:rsidP="00B74028">
      <w:pPr>
        <w:rPr>
          <w:szCs w:val="24"/>
          <w:shd w:val="clear" w:color="auto" w:fill="FFFFFF"/>
        </w:rPr>
      </w:pPr>
      <w:r w:rsidRPr="007308CA">
        <w:rPr>
          <w:szCs w:val="24"/>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19AA6E" w14:textId="77777777" w:rsidR="00F70E56" w:rsidRPr="007308CA" w:rsidRDefault="005548D5" w:rsidP="00B74028">
      <w:pPr>
        <w:rPr>
          <w:rFonts w:cs="Arial"/>
          <w:szCs w:val="24"/>
        </w:rPr>
      </w:pPr>
      <w:r w:rsidRPr="007308CA">
        <w:rPr>
          <w:szCs w:val="24"/>
          <w:shd w:val="clear" w:color="auto" w:fill="FFFFFF"/>
        </w:rPr>
        <w:t xml:space="preserve">Цели, основные принципы и общие правила проведения работ по межгосударственной стандартизации установлены </w:t>
      </w:r>
      <w:r w:rsidRPr="007308CA">
        <w:rPr>
          <w:rFonts w:cs="Arial"/>
          <w:spacing w:val="2"/>
          <w:szCs w:val="24"/>
          <w:shd w:val="clear" w:color="auto" w:fill="FFFFFF"/>
        </w:rPr>
        <w:t>ГОСТ 1.0 «</w:t>
      </w:r>
      <w:r w:rsidRPr="007308CA">
        <w:rPr>
          <w:szCs w:val="24"/>
          <w:shd w:val="clear" w:color="auto" w:fill="FFFFFF"/>
        </w:rPr>
        <w:t xml:space="preserve">Межгосударственная система стандартизации. Основные положения» и </w:t>
      </w:r>
      <w:r w:rsidRPr="007308CA">
        <w:rPr>
          <w:rFonts w:cs="Arial"/>
          <w:spacing w:val="2"/>
          <w:szCs w:val="24"/>
          <w:shd w:val="clear" w:color="auto" w:fill="FFFFFF"/>
        </w:rPr>
        <w:t>ГОСТ 1.2</w:t>
      </w:r>
      <w:r w:rsidRPr="007308CA">
        <w:rPr>
          <w:szCs w:val="24"/>
          <w:shd w:val="clear" w:color="auto" w:fill="FFFFFF"/>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7308CA">
        <w:rPr>
          <w:rFonts w:cs="Arial"/>
          <w:szCs w:val="24"/>
        </w:rPr>
        <w:t>.</w:t>
      </w:r>
    </w:p>
    <w:p w14:paraId="39AC40F0" w14:textId="77777777" w:rsidR="00103689" w:rsidRPr="007308CA" w:rsidRDefault="00103689" w:rsidP="00B74028">
      <w:pPr>
        <w:autoSpaceDE w:val="0"/>
        <w:autoSpaceDN w:val="0"/>
        <w:adjustRightInd w:val="0"/>
        <w:rPr>
          <w:rFonts w:cs="Arial"/>
          <w:b/>
          <w:szCs w:val="24"/>
        </w:rPr>
      </w:pPr>
    </w:p>
    <w:p w14:paraId="2043FE26" w14:textId="77777777" w:rsidR="00103689" w:rsidRPr="007308CA" w:rsidRDefault="00103689" w:rsidP="00B74028">
      <w:pPr>
        <w:autoSpaceDE w:val="0"/>
        <w:autoSpaceDN w:val="0"/>
        <w:adjustRightInd w:val="0"/>
        <w:rPr>
          <w:rFonts w:cs="Arial"/>
        </w:rPr>
      </w:pPr>
      <w:r w:rsidRPr="007308CA">
        <w:rPr>
          <w:rFonts w:cs="Arial"/>
          <w:szCs w:val="24"/>
        </w:rPr>
        <w:t xml:space="preserve">1 </w:t>
      </w:r>
      <w:r w:rsidR="00FA2DB8" w:rsidRPr="007308CA">
        <w:rPr>
          <w:rFonts w:cs="Arial"/>
          <w:szCs w:val="24"/>
        </w:rPr>
        <w:t xml:space="preserve">ПОДГОТОВЛЕН </w:t>
      </w:r>
      <w:r w:rsidRPr="007308CA">
        <w:rPr>
          <w:shd w:val="clear" w:color="auto" w:fill="FFFFFF"/>
        </w:rPr>
        <w:t xml:space="preserve">РГП на ПХВ «Казахстанский институт стандартизации и сертификации» Комитета технического регулирования и метрологии Министерства торговли и интеграции Республики Казахстан </w:t>
      </w:r>
      <w:r w:rsidRPr="007308CA">
        <w:rPr>
          <w:rFonts w:cs="Arial"/>
        </w:rPr>
        <w:t>на основе собственного перевода на русский язык англоязычной версии стандарта, указанного в пункте 4</w:t>
      </w:r>
    </w:p>
    <w:p w14:paraId="6B79ABCD" w14:textId="77777777" w:rsidR="00EC2DC5" w:rsidRPr="007308CA" w:rsidRDefault="00EC2DC5" w:rsidP="00B74028">
      <w:pPr>
        <w:autoSpaceDE w:val="0"/>
        <w:autoSpaceDN w:val="0"/>
        <w:adjustRightInd w:val="0"/>
        <w:rPr>
          <w:rFonts w:cs="Arial"/>
        </w:rPr>
      </w:pPr>
    </w:p>
    <w:p w14:paraId="35C0D9EC" w14:textId="77777777" w:rsidR="00103689" w:rsidRPr="007308CA" w:rsidRDefault="00103689" w:rsidP="00B74028">
      <w:pPr>
        <w:autoSpaceDE w:val="0"/>
        <w:autoSpaceDN w:val="0"/>
        <w:adjustRightInd w:val="0"/>
        <w:rPr>
          <w:rFonts w:cs="Arial"/>
          <w:szCs w:val="24"/>
        </w:rPr>
      </w:pPr>
      <w:r w:rsidRPr="007308CA">
        <w:rPr>
          <w:rFonts w:cs="Arial"/>
          <w:szCs w:val="24"/>
        </w:rPr>
        <w:t>2 ВНЕСЕН Межгосударственным техническим комитетом по стандартизации МТК 515 «Неразрушающий контроль»</w:t>
      </w:r>
    </w:p>
    <w:p w14:paraId="427515B7" w14:textId="77777777" w:rsidR="00EC2DC5" w:rsidRPr="007308CA" w:rsidRDefault="00EC2DC5" w:rsidP="00B74028">
      <w:pPr>
        <w:autoSpaceDE w:val="0"/>
        <w:autoSpaceDN w:val="0"/>
        <w:adjustRightInd w:val="0"/>
        <w:rPr>
          <w:shd w:val="clear" w:color="auto" w:fill="FFFFFF"/>
        </w:rPr>
      </w:pPr>
    </w:p>
    <w:p w14:paraId="20CEE54C" w14:textId="03C8AC19" w:rsidR="00C96DCC" w:rsidRPr="007308CA" w:rsidRDefault="00C96DCC" w:rsidP="00B74028">
      <w:pPr>
        <w:widowControl w:val="0"/>
        <w:autoSpaceDE w:val="0"/>
        <w:autoSpaceDN w:val="0"/>
        <w:spacing w:after="100" w:afterAutospacing="1"/>
        <w:ind w:firstLine="567"/>
        <w:rPr>
          <w:rFonts w:cs="Arial"/>
          <w:snapToGrid w:val="0"/>
        </w:rPr>
      </w:pPr>
      <w:r w:rsidRPr="007308CA">
        <w:rPr>
          <w:rFonts w:cs="Arial"/>
          <w:snapToGrid w:val="0"/>
        </w:rPr>
        <w:t>3 ПРИНЯТ Евразийским советом по стандартизации, метрологии и сертификации (протокол от</w:t>
      </w:r>
      <w:r w:rsidR="00BE679F" w:rsidRPr="007308CA">
        <w:rPr>
          <w:rFonts w:cs="Arial"/>
          <w:snapToGrid w:val="0"/>
        </w:rPr>
        <w:t xml:space="preserve"> </w:t>
      </w:r>
      <w:r w:rsidRPr="007308CA">
        <w:rPr>
          <w:rFonts w:cs="Arial"/>
          <w:snapToGrid w:val="0"/>
        </w:rPr>
        <w:t xml:space="preserve">г. </w:t>
      </w:r>
      <w:proofErr w:type="gramStart"/>
      <w:r w:rsidRPr="007308CA">
        <w:rPr>
          <w:rFonts w:cs="Arial"/>
          <w:snapToGrid w:val="0"/>
        </w:rPr>
        <w:t>N</w:t>
      </w:r>
      <w:r w:rsidR="00BE679F" w:rsidRPr="007308CA">
        <w:rPr>
          <w:rFonts w:cs="Arial"/>
          <w:snapToGrid w:val="0"/>
        </w:rPr>
        <w:t xml:space="preserve"> </w:t>
      </w:r>
      <w:r w:rsidRPr="007308CA">
        <w:rPr>
          <w:rFonts w:cs="Arial"/>
          <w:snapToGrid w:val="0"/>
        </w:rPr>
        <w:t>)</w:t>
      </w:r>
      <w:proofErr w:type="gramEnd"/>
    </w:p>
    <w:p w14:paraId="3C3F69F4" w14:textId="77777777" w:rsidR="00C96DCC" w:rsidRPr="007308CA" w:rsidRDefault="00C96DCC" w:rsidP="00B74028">
      <w:pPr>
        <w:widowControl w:val="0"/>
        <w:autoSpaceDE w:val="0"/>
        <w:autoSpaceDN w:val="0"/>
        <w:ind w:firstLine="567"/>
        <w:rPr>
          <w:rFonts w:cs="Arial"/>
          <w:snapToGrid w:val="0"/>
        </w:rPr>
      </w:pPr>
      <w:r w:rsidRPr="007308CA">
        <w:rPr>
          <w:rFonts w:cs="Arial"/>
          <w:snapToGrid w:val="0"/>
        </w:rPr>
        <w:t>За принятие проголосовали:</w:t>
      </w:r>
    </w:p>
    <w:p w14:paraId="67D08B35" w14:textId="77777777" w:rsidR="00C96DCC" w:rsidRPr="007308CA" w:rsidRDefault="00C96DCC" w:rsidP="00B74028">
      <w:pPr>
        <w:widowControl w:val="0"/>
        <w:tabs>
          <w:tab w:val="left" w:pos="993"/>
        </w:tabs>
        <w:ind w:left="567"/>
        <w:rPr>
          <w:rFonts w:cs="Arial"/>
        </w:rPr>
      </w:pPr>
    </w:p>
    <w:tbl>
      <w:tblPr>
        <w:tblW w:w="90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268"/>
        <w:gridCol w:w="4457"/>
      </w:tblGrid>
      <w:tr w:rsidR="00C96DCC" w:rsidRPr="007308CA" w14:paraId="6B0D3273" w14:textId="77777777" w:rsidTr="00C96DCC">
        <w:trPr>
          <w:trHeight w:val="457"/>
        </w:trPr>
        <w:tc>
          <w:tcPr>
            <w:tcW w:w="2296" w:type="dxa"/>
            <w:vAlign w:val="center"/>
          </w:tcPr>
          <w:p w14:paraId="46795ABA" w14:textId="77777777" w:rsidR="00C96DCC" w:rsidRPr="007308CA" w:rsidRDefault="00C96DCC" w:rsidP="00B74028">
            <w:pPr>
              <w:widowControl w:val="0"/>
              <w:autoSpaceDE w:val="0"/>
              <w:autoSpaceDN w:val="0"/>
              <w:ind w:right="-108" w:firstLine="0"/>
              <w:jc w:val="center"/>
              <w:rPr>
                <w:rFonts w:cs="Arial"/>
                <w:snapToGrid w:val="0"/>
                <w:sz w:val="22"/>
              </w:rPr>
            </w:pPr>
          </w:p>
          <w:p w14:paraId="389A6FAE"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napToGrid w:val="0"/>
                <w:sz w:val="22"/>
              </w:rPr>
              <w:t>Краткое наименование страны по МК (ИСО 3166) 004–97</w:t>
            </w:r>
          </w:p>
          <w:p w14:paraId="17BB4573" w14:textId="77777777" w:rsidR="00C96DCC" w:rsidRPr="007308CA" w:rsidRDefault="00C96DCC" w:rsidP="00B74028">
            <w:pPr>
              <w:widowControl w:val="0"/>
              <w:autoSpaceDE w:val="0"/>
              <w:autoSpaceDN w:val="0"/>
              <w:jc w:val="center"/>
              <w:rPr>
                <w:rFonts w:cs="Arial"/>
                <w:snapToGrid w:val="0"/>
                <w:sz w:val="22"/>
              </w:rPr>
            </w:pPr>
          </w:p>
        </w:tc>
        <w:tc>
          <w:tcPr>
            <w:tcW w:w="2268" w:type="dxa"/>
            <w:vAlign w:val="center"/>
          </w:tcPr>
          <w:p w14:paraId="0663FB16" w14:textId="77777777" w:rsidR="00C96DCC" w:rsidRPr="007308CA" w:rsidRDefault="00C96DCC" w:rsidP="00B74028">
            <w:pPr>
              <w:widowControl w:val="0"/>
              <w:autoSpaceDE w:val="0"/>
              <w:autoSpaceDN w:val="0"/>
              <w:ind w:firstLine="0"/>
              <w:jc w:val="center"/>
              <w:rPr>
                <w:rFonts w:cs="Arial"/>
                <w:snapToGrid w:val="0"/>
                <w:sz w:val="22"/>
              </w:rPr>
            </w:pPr>
            <w:r w:rsidRPr="007308CA">
              <w:rPr>
                <w:rFonts w:cs="Arial"/>
                <w:snapToGrid w:val="0"/>
                <w:sz w:val="22"/>
              </w:rPr>
              <w:t>Код страны по МК (ИСО 3166) 004–97</w:t>
            </w:r>
          </w:p>
        </w:tc>
        <w:tc>
          <w:tcPr>
            <w:tcW w:w="4457" w:type="dxa"/>
            <w:vAlign w:val="center"/>
          </w:tcPr>
          <w:p w14:paraId="44A43835" w14:textId="77777777" w:rsidR="00C96DCC" w:rsidRPr="007308CA" w:rsidRDefault="00C96DCC" w:rsidP="00B74028">
            <w:pPr>
              <w:widowControl w:val="0"/>
              <w:autoSpaceDE w:val="0"/>
              <w:autoSpaceDN w:val="0"/>
              <w:ind w:firstLine="0"/>
              <w:rPr>
                <w:rFonts w:cs="Arial"/>
                <w:snapToGrid w:val="0"/>
                <w:sz w:val="22"/>
              </w:rPr>
            </w:pPr>
            <w:r w:rsidRPr="007308CA">
              <w:rPr>
                <w:rFonts w:cs="Arial"/>
                <w:snapToGrid w:val="0"/>
                <w:sz w:val="22"/>
              </w:rPr>
              <w:t>Сокращенное наименование национального органа по стандартизации</w:t>
            </w:r>
          </w:p>
        </w:tc>
      </w:tr>
      <w:tr w:rsidR="00C96DCC" w:rsidRPr="007308CA" w14:paraId="3B425DB3" w14:textId="77777777" w:rsidTr="00C96DCC">
        <w:tc>
          <w:tcPr>
            <w:tcW w:w="2296" w:type="dxa"/>
          </w:tcPr>
          <w:p w14:paraId="745566E0"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Беларусь</w:t>
            </w:r>
          </w:p>
        </w:tc>
        <w:tc>
          <w:tcPr>
            <w:tcW w:w="2268" w:type="dxa"/>
          </w:tcPr>
          <w:p w14:paraId="0B589E62"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BY</w:t>
            </w:r>
          </w:p>
        </w:tc>
        <w:tc>
          <w:tcPr>
            <w:tcW w:w="4457" w:type="dxa"/>
          </w:tcPr>
          <w:p w14:paraId="61C0C494"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Беларуси</w:t>
            </w:r>
          </w:p>
        </w:tc>
      </w:tr>
      <w:tr w:rsidR="00C96DCC" w:rsidRPr="007308CA" w14:paraId="38211E22" w14:textId="77777777" w:rsidTr="00C96DCC">
        <w:tc>
          <w:tcPr>
            <w:tcW w:w="2296" w:type="dxa"/>
          </w:tcPr>
          <w:p w14:paraId="7C11602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Казахстан</w:t>
            </w:r>
          </w:p>
        </w:tc>
        <w:tc>
          <w:tcPr>
            <w:tcW w:w="2268" w:type="dxa"/>
          </w:tcPr>
          <w:p w14:paraId="41A1FCD3"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KZ</w:t>
            </w:r>
          </w:p>
        </w:tc>
        <w:tc>
          <w:tcPr>
            <w:tcW w:w="4457" w:type="dxa"/>
          </w:tcPr>
          <w:p w14:paraId="7E6D09E2"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r w:rsidRPr="007308CA">
              <w:rPr>
                <w:rFonts w:cs="Arial"/>
                <w:spacing w:val="2"/>
                <w:sz w:val="22"/>
                <w:shd w:val="clear" w:color="auto" w:fill="FFFFFF"/>
              </w:rPr>
              <w:t>Госстандарт Республики Казахстан</w:t>
            </w:r>
          </w:p>
        </w:tc>
      </w:tr>
      <w:tr w:rsidR="00C96DCC" w:rsidRPr="007308CA" w14:paraId="66951753" w14:textId="77777777" w:rsidTr="00C96DCC">
        <w:tc>
          <w:tcPr>
            <w:tcW w:w="2296" w:type="dxa"/>
          </w:tcPr>
          <w:p w14:paraId="698DE21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Киргизия</w:t>
            </w:r>
          </w:p>
        </w:tc>
        <w:tc>
          <w:tcPr>
            <w:tcW w:w="2268" w:type="dxa"/>
          </w:tcPr>
          <w:p w14:paraId="03271068"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KG</w:t>
            </w:r>
          </w:p>
        </w:tc>
        <w:tc>
          <w:tcPr>
            <w:tcW w:w="4457" w:type="dxa"/>
          </w:tcPr>
          <w:p w14:paraId="0CAD11E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Кыргызстандарт</w:t>
            </w:r>
            <w:proofErr w:type="spellEnd"/>
          </w:p>
        </w:tc>
      </w:tr>
      <w:tr w:rsidR="00C96DCC" w:rsidRPr="007308CA" w14:paraId="689F7A54" w14:textId="77777777" w:rsidTr="00C96DCC">
        <w:tc>
          <w:tcPr>
            <w:tcW w:w="2296" w:type="dxa"/>
          </w:tcPr>
          <w:p w14:paraId="00ACA968"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Таджикистан</w:t>
            </w:r>
          </w:p>
        </w:tc>
        <w:tc>
          <w:tcPr>
            <w:tcW w:w="2268" w:type="dxa"/>
          </w:tcPr>
          <w:p w14:paraId="7AEBB24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TJ</w:t>
            </w:r>
          </w:p>
        </w:tc>
        <w:tc>
          <w:tcPr>
            <w:tcW w:w="4457" w:type="dxa"/>
          </w:tcPr>
          <w:p w14:paraId="3F2424AB"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Таджикгосстандарт</w:t>
            </w:r>
            <w:proofErr w:type="spellEnd"/>
          </w:p>
        </w:tc>
      </w:tr>
      <w:tr w:rsidR="001C6410" w:rsidRPr="007308CA" w14:paraId="3DD8C3DB" w14:textId="77777777" w:rsidTr="00A45F5E">
        <w:tc>
          <w:tcPr>
            <w:tcW w:w="2296" w:type="dxa"/>
          </w:tcPr>
          <w:p w14:paraId="4924C9EC" w14:textId="77777777" w:rsidR="001C6410" w:rsidRPr="007308CA" w:rsidRDefault="001C6410" w:rsidP="00B74028">
            <w:pPr>
              <w:widowControl w:val="0"/>
              <w:autoSpaceDE w:val="0"/>
              <w:autoSpaceDN w:val="0"/>
              <w:ind w:right="-108" w:firstLine="0"/>
              <w:jc w:val="left"/>
              <w:rPr>
                <w:rFonts w:cs="Arial"/>
                <w:sz w:val="22"/>
              </w:rPr>
            </w:pPr>
            <w:r w:rsidRPr="007308CA">
              <w:rPr>
                <w:rFonts w:cs="Arial"/>
                <w:sz w:val="22"/>
              </w:rPr>
              <w:t>Узбекистан</w:t>
            </w:r>
          </w:p>
        </w:tc>
        <w:tc>
          <w:tcPr>
            <w:tcW w:w="2268" w:type="dxa"/>
          </w:tcPr>
          <w:p w14:paraId="236341AC" w14:textId="77777777" w:rsidR="001C6410" w:rsidRPr="007308CA" w:rsidRDefault="001C6410" w:rsidP="00B74028">
            <w:pPr>
              <w:widowControl w:val="0"/>
              <w:autoSpaceDE w:val="0"/>
              <w:autoSpaceDN w:val="0"/>
              <w:ind w:right="-108" w:firstLine="0"/>
              <w:jc w:val="center"/>
              <w:rPr>
                <w:rFonts w:cs="Arial"/>
                <w:sz w:val="22"/>
              </w:rPr>
            </w:pPr>
            <w:r w:rsidRPr="007308CA">
              <w:rPr>
                <w:rFonts w:cs="Arial"/>
                <w:sz w:val="22"/>
              </w:rPr>
              <w:t>UZ</w:t>
            </w:r>
          </w:p>
        </w:tc>
        <w:tc>
          <w:tcPr>
            <w:tcW w:w="4457" w:type="dxa"/>
          </w:tcPr>
          <w:p w14:paraId="31DB1C48" w14:textId="77777777" w:rsidR="001C6410" w:rsidRPr="007308CA" w:rsidRDefault="001C6410"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Узстандарт</w:t>
            </w:r>
            <w:proofErr w:type="spellEnd"/>
          </w:p>
        </w:tc>
      </w:tr>
      <w:tr w:rsidR="00C96DCC" w:rsidRPr="007308CA" w14:paraId="0F9D6D1B" w14:textId="77777777" w:rsidTr="00C96DCC">
        <w:tc>
          <w:tcPr>
            <w:tcW w:w="2296" w:type="dxa"/>
          </w:tcPr>
          <w:p w14:paraId="3FDE90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Украина</w:t>
            </w:r>
          </w:p>
        </w:tc>
        <w:tc>
          <w:tcPr>
            <w:tcW w:w="2268" w:type="dxa"/>
          </w:tcPr>
          <w:p w14:paraId="58511CCD"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UA</w:t>
            </w:r>
          </w:p>
        </w:tc>
        <w:tc>
          <w:tcPr>
            <w:tcW w:w="4457" w:type="dxa"/>
          </w:tcPr>
          <w:p w14:paraId="3ACAC2BC"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УкрНДНЦ</w:t>
            </w:r>
            <w:proofErr w:type="spellEnd"/>
          </w:p>
        </w:tc>
      </w:tr>
      <w:tr w:rsidR="00C96DCC" w:rsidRPr="007308CA" w14:paraId="08C2508D" w14:textId="77777777" w:rsidTr="00A45F5E">
        <w:tc>
          <w:tcPr>
            <w:tcW w:w="2296" w:type="dxa"/>
          </w:tcPr>
          <w:p w14:paraId="256F713D"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Азербайджан</w:t>
            </w:r>
          </w:p>
        </w:tc>
        <w:tc>
          <w:tcPr>
            <w:tcW w:w="2268" w:type="dxa"/>
          </w:tcPr>
          <w:p w14:paraId="3F57EF20" w14:textId="77777777" w:rsidR="00C96DCC" w:rsidRPr="007308CA" w:rsidRDefault="00C96DCC" w:rsidP="00B74028">
            <w:pPr>
              <w:widowControl w:val="0"/>
              <w:autoSpaceDE w:val="0"/>
              <w:autoSpaceDN w:val="0"/>
              <w:ind w:right="-108" w:firstLine="0"/>
              <w:jc w:val="center"/>
              <w:rPr>
                <w:rFonts w:cs="Arial"/>
                <w:sz w:val="22"/>
              </w:rPr>
            </w:pPr>
            <w:r w:rsidRPr="007308CA">
              <w:rPr>
                <w:rFonts w:cs="Arial"/>
                <w:sz w:val="22"/>
              </w:rPr>
              <w:t>AZ</w:t>
            </w:r>
          </w:p>
        </w:tc>
        <w:tc>
          <w:tcPr>
            <w:tcW w:w="4457" w:type="dxa"/>
          </w:tcPr>
          <w:p w14:paraId="2B7D80C8"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spacing w:val="2"/>
                <w:sz w:val="22"/>
                <w:shd w:val="clear" w:color="auto" w:fill="FFFFFF"/>
              </w:rPr>
              <w:t>Азстандарт</w:t>
            </w:r>
            <w:proofErr w:type="spellEnd"/>
          </w:p>
        </w:tc>
      </w:tr>
      <w:tr w:rsidR="00C96DCC" w:rsidRPr="007308CA" w14:paraId="4134E1CA" w14:textId="77777777" w:rsidTr="00A45F5E">
        <w:tc>
          <w:tcPr>
            <w:tcW w:w="2296" w:type="dxa"/>
          </w:tcPr>
          <w:p w14:paraId="2198E72C"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Армения</w:t>
            </w:r>
          </w:p>
        </w:tc>
        <w:tc>
          <w:tcPr>
            <w:tcW w:w="2268" w:type="dxa"/>
          </w:tcPr>
          <w:p w14:paraId="01E9546F" w14:textId="77777777" w:rsidR="00C96DCC" w:rsidRPr="007308CA" w:rsidRDefault="00C96DCC" w:rsidP="00B74028">
            <w:pPr>
              <w:widowControl w:val="0"/>
              <w:autoSpaceDE w:val="0"/>
              <w:autoSpaceDN w:val="0"/>
              <w:ind w:right="-108" w:firstLine="0"/>
              <w:jc w:val="center"/>
              <w:rPr>
                <w:rFonts w:cs="Arial"/>
                <w:snapToGrid w:val="0"/>
                <w:sz w:val="22"/>
              </w:rPr>
            </w:pPr>
            <w:r w:rsidRPr="007308CA">
              <w:rPr>
                <w:rFonts w:cs="Arial"/>
                <w:sz w:val="22"/>
              </w:rPr>
              <w:t>AM</w:t>
            </w:r>
          </w:p>
        </w:tc>
        <w:tc>
          <w:tcPr>
            <w:tcW w:w="4457" w:type="dxa"/>
          </w:tcPr>
          <w:p w14:paraId="6F58EACE" w14:textId="77777777" w:rsidR="00C96DCC" w:rsidRPr="007308CA" w:rsidRDefault="00C96DCC" w:rsidP="00B74028">
            <w:pPr>
              <w:widowControl w:val="0"/>
              <w:autoSpaceDE w:val="0"/>
              <w:autoSpaceDN w:val="0"/>
              <w:ind w:right="-108" w:firstLine="0"/>
              <w:jc w:val="left"/>
              <w:rPr>
                <w:rFonts w:cs="Arial"/>
                <w:spacing w:val="2"/>
                <w:sz w:val="22"/>
                <w:shd w:val="clear" w:color="auto" w:fill="FFFFFF"/>
              </w:rPr>
            </w:pPr>
            <w:proofErr w:type="spellStart"/>
            <w:r w:rsidRPr="007308CA">
              <w:rPr>
                <w:rFonts w:cs="Arial"/>
                <w:color w:val="2D2D2D"/>
                <w:spacing w:val="2"/>
                <w:sz w:val="21"/>
                <w:szCs w:val="21"/>
                <w:shd w:val="clear" w:color="auto" w:fill="FFFFFF"/>
              </w:rPr>
              <w:t>Армгосстандарт</w:t>
            </w:r>
            <w:proofErr w:type="spellEnd"/>
          </w:p>
        </w:tc>
      </w:tr>
      <w:tr w:rsidR="00C96DCC" w:rsidRPr="007308CA" w14:paraId="7017A5E0" w14:textId="77777777" w:rsidTr="00C96DCC">
        <w:tc>
          <w:tcPr>
            <w:tcW w:w="2296" w:type="dxa"/>
          </w:tcPr>
          <w:p w14:paraId="24C6E404"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Российская Федерация</w:t>
            </w:r>
          </w:p>
        </w:tc>
        <w:tc>
          <w:tcPr>
            <w:tcW w:w="2268" w:type="dxa"/>
          </w:tcPr>
          <w:p w14:paraId="7D263AED" w14:textId="77777777" w:rsidR="00C96DCC" w:rsidRPr="007308CA" w:rsidRDefault="00C96DCC" w:rsidP="00B74028">
            <w:pPr>
              <w:widowControl w:val="0"/>
              <w:autoSpaceDE w:val="0"/>
              <w:autoSpaceDN w:val="0"/>
              <w:ind w:right="-108" w:firstLine="0"/>
              <w:jc w:val="center"/>
              <w:rPr>
                <w:rFonts w:cs="Arial"/>
                <w:sz w:val="22"/>
                <w:lang w:val="en-US"/>
              </w:rPr>
            </w:pPr>
            <w:r w:rsidRPr="007308CA">
              <w:rPr>
                <w:rFonts w:cs="Arial"/>
                <w:sz w:val="22"/>
              </w:rPr>
              <w:t>RU</w:t>
            </w:r>
          </w:p>
        </w:tc>
        <w:tc>
          <w:tcPr>
            <w:tcW w:w="4457" w:type="dxa"/>
          </w:tcPr>
          <w:p w14:paraId="3EAF8F42" w14:textId="77777777" w:rsidR="00C96DCC" w:rsidRPr="007308CA" w:rsidRDefault="00C96DCC" w:rsidP="00B74028">
            <w:pPr>
              <w:widowControl w:val="0"/>
              <w:autoSpaceDE w:val="0"/>
              <w:autoSpaceDN w:val="0"/>
              <w:ind w:right="-108" w:firstLine="0"/>
              <w:jc w:val="left"/>
              <w:rPr>
                <w:rFonts w:cs="Arial"/>
                <w:sz w:val="22"/>
              </w:rPr>
            </w:pPr>
            <w:r w:rsidRPr="007308CA">
              <w:rPr>
                <w:rFonts w:cs="Arial"/>
                <w:sz w:val="22"/>
              </w:rPr>
              <w:t>Госстандарт России</w:t>
            </w:r>
          </w:p>
        </w:tc>
      </w:tr>
    </w:tbl>
    <w:p w14:paraId="5643667A" w14:textId="77777777" w:rsidR="00C96DCC" w:rsidRPr="007308CA" w:rsidRDefault="00C96DCC" w:rsidP="00B74028">
      <w:pPr>
        <w:widowControl w:val="0"/>
        <w:tabs>
          <w:tab w:val="left" w:pos="0"/>
          <w:tab w:val="left" w:pos="993"/>
        </w:tabs>
        <w:autoSpaceDE w:val="0"/>
        <w:autoSpaceDN w:val="0"/>
        <w:ind w:left="567"/>
        <w:rPr>
          <w:rFonts w:cs="Arial"/>
        </w:rPr>
      </w:pPr>
    </w:p>
    <w:p w14:paraId="72BF49EF" w14:textId="7C87F486" w:rsidR="00F70E56" w:rsidRPr="007308CA" w:rsidRDefault="001C6410" w:rsidP="00B74028">
      <w:pPr>
        <w:ind w:right="9"/>
        <w:rPr>
          <w:rFonts w:cs="Arial"/>
          <w:szCs w:val="24"/>
          <w:lang w:val="en-US"/>
        </w:rPr>
      </w:pPr>
      <w:r w:rsidRPr="007308CA">
        <w:rPr>
          <w:rFonts w:cs="Arial"/>
          <w:szCs w:val="24"/>
        </w:rPr>
        <w:t xml:space="preserve">4 </w:t>
      </w:r>
      <w:r w:rsidR="00FA2DB8" w:rsidRPr="007308CA">
        <w:rPr>
          <w:rFonts w:cs="Arial"/>
          <w:szCs w:val="24"/>
        </w:rPr>
        <w:t>Настоящий стандарт идентичен меж</w:t>
      </w:r>
      <w:r w:rsidR="00BF5E07">
        <w:rPr>
          <w:rFonts w:cs="Arial"/>
          <w:szCs w:val="24"/>
        </w:rPr>
        <w:t>дународному стандарту ISO 9934-</w:t>
      </w:r>
      <w:r w:rsidR="00FD6DA5">
        <w:rPr>
          <w:rFonts w:cs="Arial"/>
          <w:szCs w:val="24"/>
        </w:rPr>
        <w:t>3</w:t>
      </w:r>
      <w:r w:rsidR="00FA2DB8" w:rsidRPr="007308CA">
        <w:rPr>
          <w:rFonts w:cs="Arial"/>
          <w:szCs w:val="24"/>
        </w:rPr>
        <w:t>:201</w:t>
      </w:r>
      <w:r w:rsidR="00FD6DA5">
        <w:rPr>
          <w:rFonts w:cs="Arial"/>
          <w:szCs w:val="24"/>
        </w:rPr>
        <w:t>5</w:t>
      </w:r>
      <w:r w:rsidR="00FA2DB8" w:rsidRPr="007308CA">
        <w:rPr>
          <w:rFonts w:cs="Arial"/>
          <w:szCs w:val="24"/>
        </w:rPr>
        <w:t xml:space="preserve"> </w:t>
      </w:r>
      <w:r w:rsidRPr="007308CA">
        <w:rPr>
          <w:rFonts w:cs="Arial"/>
          <w:szCs w:val="24"/>
        </w:rPr>
        <w:t>Контроль неразрушающий. Магнитопорошковый контроль. Часть</w:t>
      </w:r>
      <w:r w:rsidR="00BF5E07" w:rsidRPr="00556433">
        <w:rPr>
          <w:rFonts w:cs="Arial"/>
          <w:szCs w:val="24"/>
          <w:lang w:val="en-US"/>
        </w:rPr>
        <w:t xml:space="preserve"> </w:t>
      </w:r>
      <w:r w:rsidR="00FD6DA5" w:rsidRPr="00556433">
        <w:rPr>
          <w:rFonts w:cs="Arial"/>
          <w:szCs w:val="24"/>
          <w:lang w:val="en-US"/>
        </w:rPr>
        <w:t>3</w:t>
      </w:r>
      <w:r w:rsidRPr="00556433">
        <w:rPr>
          <w:rFonts w:cs="Arial"/>
          <w:szCs w:val="24"/>
          <w:lang w:val="en-US"/>
        </w:rPr>
        <w:t xml:space="preserve">. </w:t>
      </w:r>
      <w:r w:rsidR="00FD6DA5" w:rsidRPr="00FD6DA5">
        <w:rPr>
          <w:rFonts w:cs="Arial"/>
          <w:szCs w:val="24"/>
        </w:rPr>
        <w:t>Оборудование</w:t>
      </w:r>
      <w:r w:rsidRPr="007308CA">
        <w:rPr>
          <w:rFonts w:cs="Arial"/>
          <w:szCs w:val="24"/>
          <w:lang w:val="en-US"/>
        </w:rPr>
        <w:t xml:space="preserve"> </w:t>
      </w:r>
      <w:r w:rsidR="00FA2DB8" w:rsidRPr="007308CA">
        <w:rPr>
          <w:rFonts w:cs="Arial"/>
          <w:szCs w:val="24"/>
          <w:lang w:val="en-US"/>
        </w:rPr>
        <w:t>(</w:t>
      </w:r>
      <w:r w:rsidRPr="007308CA">
        <w:rPr>
          <w:rFonts w:cs="Arial"/>
          <w:szCs w:val="24"/>
          <w:lang w:val="en-US"/>
        </w:rPr>
        <w:t>Nondestructive testing – Ma</w:t>
      </w:r>
      <w:r w:rsidR="00BF5E07">
        <w:rPr>
          <w:rFonts w:cs="Arial"/>
          <w:szCs w:val="24"/>
          <w:lang w:val="en-US"/>
        </w:rPr>
        <w:t>gnetic particle testing</w:t>
      </w:r>
      <w:r w:rsidR="007907B7">
        <w:rPr>
          <w:rFonts w:cs="Arial"/>
          <w:szCs w:val="24"/>
          <w:lang w:val="en-US"/>
        </w:rPr>
        <w:t xml:space="preserve"> – </w:t>
      </w:r>
      <w:r w:rsidR="00BF5E07">
        <w:rPr>
          <w:rFonts w:cs="Arial"/>
          <w:szCs w:val="24"/>
          <w:lang w:val="en-US"/>
        </w:rPr>
        <w:t xml:space="preserve">Part </w:t>
      </w:r>
      <w:r w:rsidR="003C5A87" w:rsidRPr="003C5A87">
        <w:rPr>
          <w:rFonts w:cs="Arial"/>
          <w:szCs w:val="24"/>
          <w:lang w:val="en-US"/>
        </w:rPr>
        <w:t>3</w:t>
      </w:r>
      <w:r w:rsidRPr="007308CA">
        <w:rPr>
          <w:rFonts w:cs="Arial"/>
          <w:szCs w:val="24"/>
          <w:lang w:val="en-US"/>
        </w:rPr>
        <w:t xml:space="preserve">: </w:t>
      </w:r>
      <w:r w:rsidR="00FD6DA5" w:rsidRPr="00FD6DA5">
        <w:rPr>
          <w:rFonts w:cs="Arial"/>
          <w:szCs w:val="24"/>
          <w:lang w:val="en-US"/>
        </w:rPr>
        <w:t>Equipment</w:t>
      </w:r>
      <w:r w:rsidRPr="007308CA">
        <w:rPr>
          <w:rFonts w:cs="Arial"/>
          <w:szCs w:val="24"/>
          <w:lang w:val="en-US"/>
        </w:rPr>
        <w:t>, IDT</w:t>
      </w:r>
      <w:r w:rsidR="00FA2DB8" w:rsidRPr="007308CA">
        <w:rPr>
          <w:rFonts w:cs="Arial"/>
          <w:szCs w:val="24"/>
          <w:lang w:val="en-US"/>
        </w:rPr>
        <w:t xml:space="preserve">). </w:t>
      </w:r>
    </w:p>
    <w:p w14:paraId="2F843A14" w14:textId="467E5FD7" w:rsidR="00F70E56" w:rsidRPr="007308CA" w:rsidRDefault="00FA2DB8" w:rsidP="00B74028">
      <w:r w:rsidRPr="007308CA">
        <w:t>Международный стандарт ISO 9934-</w:t>
      </w:r>
      <w:r w:rsidR="00FD6DA5">
        <w:t>3:2015</w:t>
      </w:r>
      <w:r w:rsidRPr="007308CA">
        <w:t xml:space="preserve"> разработан Европейским Комитетом</w:t>
      </w:r>
      <w:r w:rsidR="00BE679F" w:rsidRPr="007308CA">
        <w:t xml:space="preserve"> </w:t>
      </w:r>
      <w:r w:rsidRPr="007308CA">
        <w:t>Стандартизации (ЕКС), Технический комитетом</w:t>
      </w:r>
      <w:r w:rsidR="00BE679F" w:rsidRPr="007308CA">
        <w:t xml:space="preserve"> </w:t>
      </w:r>
      <w:r w:rsidRPr="007308CA">
        <w:t>CEN/TC 138 «</w:t>
      </w:r>
      <w:r w:rsidR="00FD6DA5" w:rsidRPr="007308CA">
        <w:t>Неразрушающий</w:t>
      </w:r>
      <w:r w:rsidRPr="007308CA">
        <w:t xml:space="preserve"> </w:t>
      </w:r>
      <w:r w:rsidRPr="007308CA">
        <w:lastRenderedPageBreak/>
        <w:t>контроль», совместно с ISO Техническим Комитетом 135 «</w:t>
      </w:r>
      <w:r w:rsidR="00FD6DA5" w:rsidRPr="007308CA">
        <w:t>Неразрушающий</w:t>
      </w:r>
      <w:r w:rsidRPr="007308CA">
        <w:t xml:space="preserve"> контроль», Подкомитет SC 2 «Поверхностные методы», в соответствии с Соглашением о техническом сотрудничестве между ISO и CEN (Венское соглашение).</w:t>
      </w:r>
      <w:r w:rsidRPr="007308CA">
        <w:rPr>
          <w:b/>
        </w:rPr>
        <w:t xml:space="preserve"> </w:t>
      </w:r>
    </w:p>
    <w:p w14:paraId="7EB4EC9A" w14:textId="77777777" w:rsidR="00EC2DC5" w:rsidRPr="007308CA" w:rsidRDefault="00EC2DC5" w:rsidP="00B74028">
      <w:pPr>
        <w:ind w:right="9"/>
      </w:pPr>
    </w:p>
    <w:p w14:paraId="7DE5B9E4" w14:textId="77777777" w:rsidR="005E6D30" w:rsidRPr="007308CA" w:rsidRDefault="005E6D30" w:rsidP="00B74028">
      <w:pPr>
        <w:ind w:right="9"/>
        <w:rPr>
          <w:rFonts w:cs="Arial"/>
          <w:szCs w:val="24"/>
        </w:rPr>
      </w:pPr>
      <w:r w:rsidRPr="007308CA">
        <w:t xml:space="preserve">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приложении_______ </w:t>
      </w:r>
    </w:p>
    <w:p w14:paraId="71195A09" w14:textId="77777777" w:rsidR="00F70E56" w:rsidRPr="007308CA" w:rsidRDefault="00F70E56" w:rsidP="00B74028">
      <w:pPr>
        <w:spacing w:after="20"/>
        <w:ind w:firstLine="0"/>
        <w:jc w:val="left"/>
        <w:rPr>
          <w:rFonts w:cs="Arial"/>
          <w:szCs w:val="24"/>
        </w:rPr>
      </w:pPr>
    </w:p>
    <w:p w14:paraId="749FEEFF" w14:textId="77777777" w:rsidR="005E6D30" w:rsidRPr="007308CA" w:rsidRDefault="005E6D30" w:rsidP="00B74028">
      <w:pPr>
        <w:rPr>
          <w:szCs w:val="24"/>
        </w:rPr>
      </w:pPr>
      <w:r w:rsidRPr="007308CA">
        <w:t>5 ВВЕДЕН ВПЕРВЫЕ</w:t>
      </w:r>
    </w:p>
    <w:p w14:paraId="36A0A3D9" w14:textId="77777777" w:rsidR="00B76135" w:rsidRPr="007308CA" w:rsidRDefault="00B76135" w:rsidP="00B74028">
      <w:pPr>
        <w:rPr>
          <w:rFonts w:cs="Arial"/>
          <w:i/>
          <w:szCs w:val="24"/>
        </w:rPr>
      </w:pPr>
    </w:p>
    <w:p w14:paraId="4BBA955F" w14:textId="77777777" w:rsidR="001C6410" w:rsidRPr="007308CA" w:rsidRDefault="001C6410" w:rsidP="00B74028">
      <w:pPr>
        <w:rPr>
          <w:rFonts w:cs="Arial"/>
          <w:i/>
          <w:szCs w:val="24"/>
        </w:rPr>
      </w:pPr>
      <w:r w:rsidRPr="007308CA">
        <w:rPr>
          <w:rFonts w:cs="Arial"/>
          <w:i/>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00139AC" w14:textId="77777777" w:rsidR="00F70E56" w:rsidRPr="007308CA" w:rsidRDefault="001C6410" w:rsidP="00B74028">
      <w:pPr>
        <w:rPr>
          <w:rFonts w:cs="Arial"/>
          <w:i/>
          <w:szCs w:val="24"/>
        </w:rPr>
      </w:pPr>
      <w:r w:rsidRPr="007308CA">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00FA2DB8" w:rsidRPr="007308CA">
        <w:rPr>
          <w:rFonts w:cs="Arial"/>
          <w:i/>
          <w:szCs w:val="24"/>
        </w:rPr>
        <w:t xml:space="preserve"> </w:t>
      </w:r>
    </w:p>
    <w:p w14:paraId="482A68C1" w14:textId="77777777" w:rsidR="00BE679F" w:rsidRPr="007308CA" w:rsidRDefault="00BE679F" w:rsidP="00B74028"/>
    <w:p w14:paraId="16DD56A6" w14:textId="77777777" w:rsidR="005E6D30" w:rsidRPr="007308CA" w:rsidRDefault="005E6D30" w:rsidP="00B74028">
      <w:r w:rsidRPr="007308CA">
        <w:t xml:space="preserve">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 </w:t>
      </w:r>
    </w:p>
    <w:p w14:paraId="4451C9B0" w14:textId="77777777" w:rsidR="00F70E56" w:rsidRPr="007308CA" w:rsidRDefault="00F70E56" w:rsidP="00B74028"/>
    <w:p w14:paraId="10B3454C" w14:textId="77777777" w:rsidR="00E93EC9" w:rsidRPr="007308CA" w:rsidRDefault="00E93EC9" w:rsidP="00B74028">
      <w:pPr>
        <w:spacing w:after="160"/>
        <w:ind w:firstLine="0"/>
        <w:jc w:val="left"/>
        <w:rPr>
          <w:rFonts w:cs="Arial"/>
          <w:b/>
          <w:szCs w:val="24"/>
        </w:rPr>
      </w:pPr>
    </w:p>
    <w:p w14:paraId="48763EB7" w14:textId="77777777" w:rsidR="00121445" w:rsidRPr="007308CA" w:rsidRDefault="00121445" w:rsidP="00B74028">
      <w:pPr>
        <w:spacing w:after="160"/>
        <w:ind w:firstLine="0"/>
        <w:jc w:val="left"/>
        <w:rPr>
          <w:rFonts w:cs="Arial"/>
          <w:b/>
          <w:szCs w:val="24"/>
        </w:rPr>
        <w:sectPr w:rsidR="00121445" w:rsidRPr="007308CA" w:rsidSect="00067166">
          <w:headerReference w:type="even" r:id="rId14"/>
          <w:footerReference w:type="default" r:id="rId15"/>
          <w:headerReference w:type="first" r:id="rId16"/>
          <w:footerReference w:type="first" r:id="rId17"/>
          <w:pgSz w:w="11906" w:h="16838"/>
          <w:pgMar w:top="1134" w:right="1134" w:bottom="1134" w:left="1134" w:header="720" w:footer="720" w:gutter="0"/>
          <w:pgNumType w:fmt="upperRoman"/>
          <w:cols w:space="720"/>
          <w:titlePg/>
        </w:sectPr>
      </w:pPr>
    </w:p>
    <w:p w14:paraId="7B50BE9B" w14:textId="77777777" w:rsidR="00E93EC9" w:rsidRPr="007308CA" w:rsidRDefault="00E93EC9" w:rsidP="00B74028">
      <w:pPr>
        <w:spacing w:after="160"/>
        <w:ind w:firstLine="0"/>
        <w:jc w:val="left"/>
        <w:rPr>
          <w:rFonts w:cs="Arial"/>
          <w:b/>
          <w:szCs w:val="24"/>
        </w:rPr>
      </w:pPr>
    </w:p>
    <w:p w14:paraId="63AD2F20" w14:textId="77777777" w:rsidR="00F70E56" w:rsidRPr="007308CA" w:rsidRDefault="00FA2DB8" w:rsidP="00B74028">
      <w:pPr>
        <w:spacing w:after="5"/>
        <w:ind w:left="840" w:right="547" w:hanging="10"/>
        <w:jc w:val="center"/>
        <w:rPr>
          <w:rFonts w:cs="Arial"/>
          <w:szCs w:val="24"/>
        </w:rPr>
      </w:pPr>
      <w:r w:rsidRPr="007308CA">
        <w:rPr>
          <w:rFonts w:cs="Arial"/>
          <w:b/>
          <w:szCs w:val="24"/>
        </w:rPr>
        <w:t xml:space="preserve">Содержание </w:t>
      </w:r>
    </w:p>
    <w:p w14:paraId="41685D25" w14:textId="28ED3B3B" w:rsidR="00B3724A" w:rsidRDefault="000D69A9">
      <w:pPr>
        <w:pStyle w:val="11"/>
        <w:rPr>
          <w:rFonts w:asciiTheme="minorHAnsi" w:eastAsiaTheme="minorEastAsia" w:hAnsiTheme="minorHAnsi" w:cstheme="minorBidi"/>
          <w:noProof/>
          <w:color w:val="auto"/>
          <w:sz w:val="22"/>
        </w:rPr>
      </w:pPr>
      <w:r>
        <w:rPr>
          <w:rFonts w:cs="Arial"/>
          <w:szCs w:val="24"/>
        </w:rPr>
        <w:fldChar w:fldCharType="begin"/>
      </w:r>
      <w:r>
        <w:rPr>
          <w:rFonts w:cs="Arial"/>
          <w:szCs w:val="24"/>
        </w:rPr>
        <w:instrText xml:space="preserve"> TOC \o "1-2" \h \z \u </w:instrText>
      </w:r>
      <w:r>
        <w:rPr>
          <w:rFonts w:cs="Arial"/>
          <w:szCs w:val="24"/>
        </w:rPr>
        <w:fldChar w:fldCharType="separate"/>
      </w:r>
    </w:p>
    <w:p w14:paraId="5BCA27E9" w14:textId="77777777" w:rsidR="00B3724A" w:rsidRDefault="00B3724A">
      <w:pPr>
        <w:pStyle w:val="11"/>
        <w:rPr>
          <w:rFonts w:asciiTheme="minorHAnsi" w:eastAsiaTheme="minorEastAsia" w:hAnsiTheme="minorHAnsi" w:cstheme="minorBidi"/>
          <w:noProof/>
          <w:color w:val="auto"/>
          <w:sz w:val="22"/>
        </w:rPr>
      </w:pPr>
      <w:hyperlink w:anchor="_Toc36633012" w:history="1">
        <w:r w:rsidRPr="0039225A">
          <w:rPr>
            <w:rStyle w:val="aa"/>
            <w:noProof/>
          </w:rPr>
          <w:t>1 Область применения</w:t>
        </w:r>
        <w:r>
          <w:rPr>
            <w:noProof/>
            <w:webHidden/>
          </w:rPr>
          <w:tab/>
        </w:r>
        <w:r>
          <w:rPr>
            <w:noProof/>
            <w:webHidden/>
          </w:rPr>
          <w:fldChar w:fldCharType="begin"/>
        </w:r>
        <w:r>
          <w:rPr>
            <w:noProof/>
            <w:webHidden/>
          </w:rPr>
          <w:instrText xml:space="preserve"> PAGEREF _Toc36633012 \h </w:instrText>
        </w:r>
        <w:r>
          <w:rPr>
            <w:noProof/>
            <w:webHidden/>
          </w:rPr>
        </w:r>
        <w:r>
          <w:rPr>
            <w:noProof/>
            <w:webHidden/>
          </w:rPr>
          <w:fldChar w:fldCharType="separate"/>
        </w:r>
        <w:r>
          <w:rPr>
            <w:noProof/>
            <w:webHidden/>
          </w:rPr>
          <w:t>1</w:t>
        </w:r>
        <w:r>
          <w:rPr>
            <w:noProof/>
            <w:webHidden/>
          </w:rPr>
          <w:fldChar w:fldCharType="end"/>
        </w:r>
      </w:hyperlink>
    </w:p>
    <w:p w14:paraId="7569FCD1" w14:textId="77777777" w:rsidR="00B3724A" w:rsidRDefault="003C5A87">
      <w:pPr>
        <w:pStyle w:val="11"/>
        <w:rPr>
          <w:rFonts w:asciiTheme="minorHAnsi" w:eastAsiaTheme="minorEastAsia" w:hAnsiTheme="minorHAnsi" w:cstheme="minorBidi"/>
          <w:noProof/>
          <w:color w:val="auto"/>
          <w:sz w:val="22"/>
        </w:rPr>
      </w:pPr>
      <w:hyperlink w:anchor="_Toc36633013" w:history="1">
        <w:r w:rsidR="00B3724A" w:rsidRPr="0039225A">
          <w:rPr>
            <w:rStyle w:val="aa"/>
            <w:noProof/>
          </w:rPr>
          <w:t>2 Нормативные ссылки</w:t>
        </w:r>
        <w:r w:rsidR="00B3724A">
          <w:rPr>
            <w:noProof/>
            <w:webHidden/>
          </w:rPr>
          <w:tab/>
        </w:r>
        <w:r w:rsidR="00B3724A">
          <w:rPr>
            <w:noProof/>
            <w:webHidden/>
          </w:rPr>
          <w:fldChar w:fldCharType="begin"/>
        </w:r>
        <w:r w:rsidR="00B3724A">
          <w:rPr>
            <w:noProof/>
            <w:webHidden/>
          </w:rPr>
          <w:instrText xml:space="preserve"> PAGEREF _Toc36633013 \h </w:instrText>
        </w:r>
        <w:r w:rsidR="00B3724A">
          <w:rPr>
            <w:noProof/>
            <w:webHidden/>
          </w:rPr>
        </w:r>
        <w:r w:rsidR="00B3724A">
          <w:rPr>
            <w:noProof/>
            <w:webHidden/>
          </w:rPr>
          <w:fldChar w:fldCharType="separate"/>
        </w:r>
        <w:r w:rsidR="00B3724A">
          <w:rPr>
            <w:noProof/>
            <w:webHidden/>
          </w:rPr>
          <w:t>1</w:t>
        </w:r>
        <w:r w:rsidR="00B3724A">
          <w:rPr>
            <w:noProof/>
            <w:webHidden/>
          </w:rPr>
          <w:fldChar w:fldCharType="end"/>
        </w:r>
      </w:hyperlink>
    </w:p>
    <w:p w14:paraId="7E14E2B2" w14:textId="77777777" w:rsidR="00B3724A" w:rsidRDefault="003C5A87">
      <w:pPr>
        <w:pStyle w:val="11"/>
        <w:rPr>
          <w:rFonts w:asciiTheme="minorHAnsi" w:eastAsiaTheme="minorEastAsia" w:hAnsiTheme="minorHAnsi" w:cstheme="minorBidi"/>
          <w:noProof/>
          <w:color w:val="auto"/>
          <w:sz w:val="22"/>
        </w:rPr>
      </w:pPr>
      <w:hyperlink w:anchor="_Toc36633014" w:history="1">
        <w:r w:rsidR="00B3724A" w:rsidRPr="0039225A">
          <w:rPr>
            <w:rStyle w:val="aa"/>
            <w:noProof/>
          </w:rPr>
          <w:t>3 Требования безопасности</w:t>
        </w:r>
        <w:r w:rsidR="00B3724A">
          <w:rPr>
            <w:noProof/>
            <w:webHidden/>
          </w:rPr>
          <w:tab/>
        </w:r>
        <w:r w:rsidR="00B3724A">
          <w:rPr>
            <w:noProof/>
            <w:webHidden/>
          </w:rPr>
          <w:fldChar w:fldCharType="begin"/>
        </w:r>
        <w:r w:rsidR="00B3724A">
          <w:rPr>
            <w:noProof/>
            <w:webHidden/>
          </w:rPr>
          <w:instrText xml:space="preserve"> PAGEREF _Toc36633014 \h </w:instrText>
        </w:r>
        <w:r w:rsidR="00B3724A">
          <w:rPr>
            <w:noProof/>
            <w:webHidden/>
          </w:rPr>
        </w:r>
        <w:r w:rsidR="00B3724A">
          <w:rPr>
            <w:noProof/>
            <w:webHidden/>
          </w:rPr>
          <w:fldChar w:fldCharType="separate"/>
        </w:r>
        <w:r w:rsidR="00B3724A">
          <w:rPr>
            <w:noProof/>
            <w:webHidden/>
          </w:rPr>
          <w:t>2</w:t>
        </w:r>
        <w:r w:rsidR="00B3724A">
          <w:rPr>
            <w:noProof/>
            <w:webHidden/>
          </w:rPr>
          <w:fldChar w:fldCharType="end"/>
        </w:r>
      </w:hyperlink>
    </w:p>
    <w:p w14:paraId="0249C1C6" w14:textId="77777777" w:rsidR="00B3724A" w:rsidRDefault="003C5A87">
      <w:pPr>
        <w:pStyle w:val="11"/>
        <w:rPr>
          <w:rFonts w:asciiTheme="minorHAnsi" w:eastAsiaTheme="minorEastAsia" w:hAnsiTheme="minorHAnsi" w:cstheme="minorBidi"/>
          <w:noProof/>
          <w:color w:val="auto"/>
          <w:sz w:val="22"/>
        </w:rPr>
      </w:pPr>
      <w:hyperlink w:anchor="_Toc36633015" w:history="1">
        <w:r w:rsidR="00B3724A" w:rsidRPr="0039225A">
          <w:rPr>
            <w:rStyle w:val="aa"/>
            <w:noProof/>
          </w:rPr>
          <w:t>4 Типы устройств</w:t>
        </w:r>
        <w:r w:rsidR="00B3724A">
          <w:rPr>
            <w:noProof/>
            <w:webHidden/>
          </w:rPr>
          <w:tab/>
        </w:r>
        <w:r w:rsidR="00B3724A">
          <w:rPr>
            <w:noProof/>
            <w:webHidden/>
          </w:rPr>
          <w:fldChar w:fldCharType="begin"/>
        </w:r>
        <w:r w:rsidR="00B3724A">
          <w:rPr>
            <w:noProof/>
            <w:webHidden/>
          </w:rPr>
          <w:instrText xml:space="preserve"> PAGEREF _Toc36633015 \h </w:instrText>
        </w:r>
        <w:r w:rsidR="00B3724A">
          <w:rPr>
            <w:noProof/>
            <w:webHidden/>
          </w:rPr>
        </w:r>
        <w:r w:rsidR="00B3724A">
          <w:rPr>
            <w:noProof/>
            <w:webHidden/>
          </w:rPr>
          <w:fldChar w:fldCharType="separate"/>
        </w:r>
        <w:r w:rsidR="00B3724A">
          <w:rPr>
            <w:noProof/>
            <w:webHidden/>
          </w:rPr>
          <w:t>2</w:t>
        </w:r>
        <w:r w:rsidR="00B3724A">
          <w:rPr>
            <w:noProof/>
            <w:webHidden/>
          </w:rPr>
          <w:fldChar w:fldCharType="end"/>
        </w:r>
      </w:hyperlink>
    </w:p>
    <w:p w14:paraId="629B8D30"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16" w:history="1">
        <w:r w:rsidR="00B3724A" w:rsidRPr="0039225A">
          <w:rPr>
            <w:rStyle w:val="aa"/>
            <w:noProof/>
          </w:rPr>
          <w:t>4.1 Переносные электромагниты (переменного тока)</w:t>
        </w:r>
        <w:r w:rsidR="00B3724A">
          <w:rPr>
            <w:noProof/>
            <w:webHidden/>
          </w:rPr>
          <w:tab/>
        </w:r>
        <w:r w:rsidR="00B3724A">
          <w:rPr>
            <w:noProof/>
            <w:webHidden/>
          </w:rPr>
          <w:fldChar w:fldCharType="begin"/>
        </w:r>
        <w:r w:rsidR="00B3724A">
          <w:rPr>
            <w:noProof/>
            <w:webHidden/>
          </w:rPr>
          <w:instrText xml:space="preserve"> PAGEREF _Toc36633016 \h </w:instrText>
        </w:r>
        <w:r w:rsidR="00B3724A">
          <w:rPr>
            <w:noProof/>
            <w:webHidden/>
          </w:rPr>
        </w:r>
        <w:r w:rsidR="00B3724A">
          <w:rPr>
            <w:noProof/>
            <w:webHidden/>
          </w:rPr>
          <w:fldChar w:fldCharType="separate"/>
        </w:r>
        <w:r w:rsidR="00B3724A">
          <w:rPr>
            <w:noProof/>
            <w:webHidden/>
          </w:rPr>
          <w:t>2</w:t>
        </w:r>
        <w:r w:rsidR="00B3724A">
          <w:rPr>
            <w:noProof/>
            <w:webHidden/>
          </w:rPr>
          <w:fldChar w:fldCharType="end"/>
        </w:r>
      </w:hyperlink>
    </w:p>
    <w:p w14:paraId="0484567E"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17" w:history="1">
        <w:r w:rsidR="00B3724A" w:rsidRPr="0039225A">
          <w:rPr>
            <w:rStyle w:val="aa"/>
            <w:noProof/>
          </w:rPr>
          <w:t>4.2 Генераторы тока</w:t>
        </w:r>
        <w:r w:rsidR="00B3724A">
          <w:rPr>
            <w:noProof/>
            <w:webHidden/>
          </w:rPr>
          <w:tab/>
        </w:r>
        <w:r w:rsidR="00B3724A">
          <w:rPr>
            <w:noProof/>
            <w:webHidden/>
          </w:rPr>
          <w:fldChar w:fldCharType="begin"/>
        </w:r>
        <w:r w:rsidR="00B3724A">
          <w:rPr>
            <w:noProof/>
            <w:webHidden/>
          </w:rPr>
          <w:instrText xml:space="preserve"> PAGEREF _Toc36633017 \h </w:instrText>
        </w:r>
        <w:r w:rsidR="00B3724A">
          <w:rPr>
            <w:noProof/>
            <w:webHidden/>
          </w:rPr>
        </w:r>
        <w:r w:rsidR="00B3724A">
          <w:rPr>
            <w:noProof/>
            <w:webHidden/>
          </w:rPr>
          <w:fldChar w:fldCharType="separate"/>
        </w:r>
        <w:r w:rsidR="00B3724A">
          <w:rPr>
            <w:noProof/>
            <w:webHidden/>
          </w:rPr>
          <w:t>4</w:t>
        </w:r>
        <w:r w:rsidR="00B3724A">
          <w:rPr>
            <w:noProof/>
            <w:webHidden/>
          </w:rPr>
          <w:fldChar w:fldCharType="end"/>
        </w:r>
      </w:hyperlink>
    </w:p>
    <w:p w14:paraId="63F6C10A"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18" w:history="1">
        <w:r w:rsidR="00B3724A" w:rsidRPr="0039225A">
          <w:rPr>
            <w:rStyle w:val="aa"/>
            <w:noProof/>
          </w:rPr>
          <w:t>4.3 Средства намагничивания</w:t>
        </w:r>
        <w:r w:rsidR="00B3724A">
          <w:rPr>
            <w:noProof/>
            <w:webHidden/>
          </w:rPr>
          <w:tab/>
        </w:r>
        <w:r w:rsidR="00B3724A">
          <w:rPr>
            <w:noProof/>
            <w:webHidden/>
          </w:rPr>
          <w:fldChar w:fldCharType="begin"/>
        </w:r>
        <w:r w:rsidR="00B3724A">
          <w:rPr>
            <w:noProof/>
            <w:webHidden/>
          </w:rPr>
          <w:instrText xml:space="preserve"> PAGEREF _Toc36633018 \h </w:instrText>
        </w:r>
        <w:r w:rsidR="00B3724A">
          <w:rPr>
            <w:noProof/>
            <w:webHidden/>
          </w:rPr>
        </w:r>
        <w:r w:rsidR="00B3724A">
          <w:rPr>
            <w:noProof/>
            <w:webHidden/>
          </w:rPr>
          <w:fldChar w:fldCharType="separate"/>
        </w:r>
        <w:r w:rsidR="00B3724A">
          <w:rPr>
            <w:noProof/>
            <w:webHidden/>
          </w:rPr>
          <w:t>6</w:t>
        </w:r>
        <w:r w:rsidR="00B3724A">
          <w:rPr>
            <w:noProof/>
            <w:webHidden/>
          </w:rPr>
          <w:fldChar w:fldCharType="end"/>
        </w:r>
      </w:hyperlink>
    </w:p>
    <w:p w14:paraId="0C588F5A"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19" w:history="1">
        <w:r w:rsidR="00B3724A" w:rsidRPr="0039225A">
          <w:rPr>
            <w:rStyle w:val="aa"/>
            <w:noProof/>
          </w:rPr>
          <w:t>4.4 Специальные испытательные системы</w:t>
        </w:r>
        <w:r w:rsidR="00B3724A">
          <w:rPr>
            <w:noProof/>
            <w:webHidden/>
          </w:rPr>
          <w:tab/>
        </w:r>
        <w:r w:rsidR="00B3724A">
          <w:rPr>
            <w:noProof/>
            <w:webHidden/>
          </w:rPr>
          <w:fldChar w:fldCharType="begin"/>
        </w:r>
        <w:r w:rsidR="00B3724A">
          <w:rPr>
            <w:noProof/>
            <w:webHidden/>
          </w:rPr>
          <w:instrText xml:space="preserve"> PAGEREF _Toc36633019 \h </w:instrText>
        </w:r>
        <w:r w:rsidR="00B3724A">
          <w:rPr>
            <w:noProof/>
            <w:webHidden/>
          </w:rPr>
        </w:r>
        <w:r w:rsidR="00B3724A">
          <w:rPr>
            <w:noProof/>
            <w:webHidden/>
          </w:rPr>
          <w:fldChar w:fldCharType="separate"/>
        </w:r>
        <w:r w:rsidR="00B3724A">
          <w:rPr>
            <w:noProof/>
            <w:webHidden/>
          </w:rPr>
          <w:t>7</w:t>
        </w:r>
        <w:r w:rsidR="00B3724A">
          <w:rPr>
            <w:noProof/>
            <w:webHidden/>
          </w:rPr>
          <w:fldChar w:fldCharType="end"/>
        </w:r>
      </w:hyperlink>
    </w:p>
    <w:p w14:paraId="3C8026B1" w14:textId="77777777" w:rsidR="00B3724A" w:rsidRDefault="003C5A87">
      <w:pPr>
        <w:pStyle w:val="11"/>
        <w:rPr>
          <w:rFonts w:asciiTheme="minorHAnsi" w:eastAsiaTheme="minorEastAsia" w:hAnsiTheme="minorHAnsi" w:cstheme="minorBidi"/>
          <w:noProof/>
          <w:color w:val="auto"/>
          <w:sz w:val="22"/>
        </w:rPr>
      </w:pPr>
      <w:hyperlink w:anchor="_Toc36633020" w:history="1">
        <w:r w:rsidR="00B3724A" w:rsidRPr="0039225A">
          <w:rPr>
            <w:rStyle w:val="aa"/>
            <w:noProof/>
          </w:rPr>
          <w:t>5 Источники ультрафиолетового излучения типа А</w:t>
        </w:r>
        <w:r w:rsidR="00B3724A">
          <w:rPr>
            <w:noProof/>
            <w:webHidden/>
          </w:rPr>
          <w:tab/>
        </w:r>
        <w:r w:rsidR="00B3724A">
          <w:rPr>
            <w:noProof/>
            <w:webHidden/>
          </w:rPr>
          <w:fldChar w:fldCharType="begin"/>
        </w:r>
        <w:r w:rsidR="00B3724A">
          <w:rPr>
            <w:noProof/>
            <w:webHidden/>
          </w:rPr>
          <w:instrText xml:space="preserve"> PAGEREF _Toc36633020 \h </w:instrText>
        </w:r>
        <w:r w:rsidR="00B3724A">
          <w:rPr>
            <w:noProof/>
            <w:webHidden/>
          </w:rPr>
        </w:r>
        <w:r w:rsidR="00B3724A">
          <w:rPr>
            <w:noProof/>
            <w:webHidden/>
          </w:rPr>
          <w:fldChar w:fldCharType="separate"/>
        </w:r>
        <w:r w:rsidR="00B3724A">
          <w:rPr>
            <w:noProof/>
            <w:webHidden/>
          </w:rPr>
          <w:t>8</w:t>
        </w:r>
        <w:r w:rsidR="00B3724A">
          <w:rPr>
            <w:noProof/>
            <w:webHidden/>
          </w:rPr>
          <w:fldChar w:fldCharType="end"/>
        </w:r>
      </w:hyperlink>
    </w:p>
    <w:p w14:paraId="1B593A95"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21" w:history="1">
        <w:r w:rsidR="00B3724A" w:rsidRPr="0039225A">
          <w:rPr>
            <w:rStyle w:val="aa"/>
            <w:noProof/>
          </w:rPr>
          <w:t>5.1 Общие положения</w:t>
        </w:r>
        <w:r w:rsidR="00B3724A">
          <w:rPr>
            <w:noProof/>
            <w:webHidden/>
          </w:rPr>
          <w:tab/>
        </w:r>
        <w:r w:rsidR="00B3724A">
          <w:rPr>
            <w:noProof/>
            <w:webHidden/>
          </w:rPr>
          <w:fldChar w:fldCharType="begin"/>
        </w:r>
        <w:r w:rsidR="00B3724A">
          <w:rPr>
            <w:noProof/>
            <w:webHidden/>
          </w:rPr>
          <w:instrText xml:space="preserve"> PAGEREF _Toc36633021 \h </w:instrText>
        </w:r>
        <w:r w:rsidR="00B3724A">
          <w:rPr>
            <w:noProof/>
            <w:webHidden/>
          </w:rPr>
        </w:r>
        <w:r w:rsidR="00B3724A">
          <w:rPr>
            <w:noProof/>
            <w:webHidden/>
          </w:rPr>
          <w:fldChar w:fldCharType="separate"/>
        </w:r>
        <w:r w:rsidR="00B3724A">
          <w:rPr>
            <w:noProof/>
            <w:webHidden/>
          </w:rPr>
          <w:t>8</w:t>
        </w:r>
        <w:r w:rsidR="00B3724A">
          <w:rPr>
            <w:noProof/>
            <w:webHidden/>
          </w:rPr>
          <w:fldChar w:fldCharType="end"/>
        </w:r>
      </w:hyperlink>
    </w:p>
    <w:p w14:paraId="49291748"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22" w:history="1">
        <w:r w:rsidR="00B3724A" w:rsidRPr="0039225A">
          <w:rPr>
            <w:rStyle w:val="aa"/>
            <w:noProof/>
          </w:rPr>
          <w:t>5.2 Технические данные</w:t>
        </w:r>
        <w:r w:rsidR="00B3724A">
          <w:rPr>
            <w:noProof/>
            <w:webHidden/>
          </w:rPr>
          <w:tab/>
        </w:r>
        <w:r w:rsidR="00B3724A">
          <w:rPr>
            <w:noProof/>
            <w:webHidden/>
          </w:rPr>
          <w:fldChar w:fldCharType="begin"/>
        </w:r>
        <w:r w:rsidR="00B3724A">
          <w:rPr>
            <w:noProof/>
            <w:webHidden/>
          </w:rPr>
          <w:instrText xml:space="preserve"> PAGEREF _Toc36633022 \h </w:instrText>
        </w:r>
        <w:r w:rsidR="00B3724A">
          <w:rPr>
            <w:noProof/>
            <w:webHidden/>
          </w:rPr>
        </w:r>
        <w:r w:rsidR="00B3724A">
          <w:rPr>
            <w:noProof/>
            <w:webHidden/>
          </w:rPr>
          <w:fldChar w:fldCharType="separate"/>
        </w:r>
        <w:r w:rsidR="00B3724A">
          <w:rPr>
            <w:noProof/>
            <w:webHidden/>
          </w:rPr>
          <w:t>8</w:t>
        </w:r>
        <w:r w:rsidR="00B3724A">
          <w:rPr>
            <w:noProof/>
            <w:webHidden/>
          </w:rPr>
          <w:fldChar w:fldCharType="end"/>
        </w:r>
      </w:hyperlink>
    </w:p>
    <w:p w14:paraId="486F04FD"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23" w:history="1">
        <w:r w:rsidR="00B3724A" w:rsidRPr="0039225A">
          <w:rPr>
            <w:rStyle w:val="aa"/>
            <w:noProof/>
          </w:rPr>
          <w:t>5.3 Технические требования</w:t>
        </w:r>
        <w:r w:rsidR="00B3724A">
          <w:rPr>
            <w:noProof/>
            <w:webHidden/>
          </w:rPr>
          <w:tab/>
        </w:r>
        <w:r w:rsidR="00B3724A">
          <w:rPr>
            <w:noProof/>
            <w:webHidden/>
          </w:rPr>
          <w:fldChar w:fldCharType="begin"/>
        </w:r>
        <w:r w:rsidR="00B3724A">
          <w:rPr>
            <w:noProof/>
            <w:webHidden/>
          </w:rPr>
          <w:instrText xml:space="preserve"> PAGEREF _Toc36633023 \h </w:instrText>
        </w:r>
        <w:r w:rsidR="00B3724A">
          <w:rPr>
            <w:noProof/>
            <w:webHidden/>
          </w:rPr>
        </w:r>
        <w:r w:rsidR="00B3724A">
          <w:rPr>
            <w:noProof/>
            <w:webHidden/>
          </w:rPr>
          <w:fldChar w:fldCharType="separate"/>
        </w:r>
        <w:r w:rsidR="00B3724A">
          <w:rPr>
            <w:noProof/>
            <w:webHidden/>
          </w:rPr>
          <w:t>8</w:t>
        </w:r>
        <w:r w:rsidR="00B3724A">
          <w:rPr>
            <w:noProof/>
            <w:webHidden/>
          </w:rPr>
          <w:fldChar w:fldCharType="end"/>
        </w:r>
      </w:hyperlink>
    </w:p>
    <w:p w14:paraId="661F43F6" w14:textId="77777777" w:rsidR="00B3724A" w:rsidRDefault="003C5A87">
      <w:pPr>
        <w:pStyle w:val="11"/>
        <w:rPr>
          <w:rFonts w:asciiTheme="minorHAnsi" w:eastAsiaTheme="minorEastAsia" w:hAnsiTheme="minorHAnsi" w:cstheme="minorBidi"/>
          <w:noProof/>
          <w:color w:val="auto"/>
          <w:sz w:val="22"/>
        </w:rPr>
      </w:pPr>
      <w:hyperlink w:anchor="_Toc36633024" w:history="1">
        <w:r w:rsidR="00B3724A" w:rsidRPr="0039225A">
          <w:rPr>
            <w:rStyle w:val="aa"/>
            <w:noProof/>
          </w:rPr>
          <w:t>6 Система материалов для дефектоскопии</w:t>
        </w:r>
        <w:r w:rsidR="00B3724A">
          <w:rPr>
            <w:noProof/>
            <w:webHidden/>
          </w:rPr>
          <w:tab/>
        </w:r>
        <w:r w:rsidR="00B3724A">
          <w:rPr>
            <w:noProof/>
            <w:webHidden/>
          </w:rPr>
          <w:fldChar w:fldCharType="begin"/>
        </w:r>
        <w:r w:rsidR="00B3724A">
          <w:rPr>
            <w:noProof/>
            <w:webHidden/>
          </w:rPr>
          <w:instrText xml:space="preserve"> PAGEREF _Toc36633024 \h </w:instrText>
        </w:r>
        <w:r w:rsidR="00B3724A">
          <w:rPr>
            <w:noProof/>
            <w:webHidden/>
          </w:rPr>
        </w:r>
        <w:r w:rsidR="00B3724A">
          <w:rPr>
            <w:noProof/>
            <w:webHidden/>
          </w:rPr>
          <w:fldChar w:fldCharType="separate"/>
        </w:r>
        <w:r w:rsidR="00B3724A">
          <w:rPr>
            <w:noProof/>
            <w:webHidden/>
          </w:rPr>
          <w:t>9</w:t>
        </w:r>
        <w:r w:rsidR="00B3724A">
          <w:rPr>
            <w:noProof/>
            <w:webHidden/>
          </w:rPr>
          <w:fldChar w:fldCharType="end"/>
        </w:r>
      </w:hyperlink>
    </w:p>
    <w:p w14:paraId="587F1D57"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25" w:history="1">
        <w:r w:rsidR="00B3724A" w:rsidRPr="0039225A">
          <w:rPr>
            <w:rStyle w:val="aa"/>
            <w:noProof/>
          </w:rPr>
          <w:t>6.1 Общие положения</w:t>
        </w:r>
        <w:r w:rsidR="00B3724A">
          <w:rPr>
            <w:noProof/>
            <w:webHidden/>
          </w:rPr>
          <w:tab/>
        </w:r>
        <w:r w:rsidR="00B3724A">
          <w:rPr>
            <w:noProof/>
            <w:webHidden/>
          </w:rPr>
          <w:fldChar w:fldCharType="begin"/>
        </w:r>
        <w:r w:rsidR="00B3724A">
          <w:rPr>
            <w:noProof/>
            <w:webHidden/>
          </w:rPr>
          <w:instrText xml:space="preserve"> PAGEREF _Toc36633025 \h </w:instrText>
        </w:r>
        <w:r w:rsidR="00B3724A">
          <w:rPr>
            <w:noProof/>
            <w:webHidden/>
          </w:rPr>
        </w:r>
        <w:r w:rsidR="00B3724A">
          <w:rPr>
            <w:noProof/>
            <w:webHidden/>
          </w:rPr>
          <w:fldChar w:fldCharType="separate"/>
        </w:r>
        <w:r w:rsidR="00B3724A">
          <w:rPr>
            <w:noProof/>
            <w:webHidden/>
          </w:rPr>
          <w:t>9</w:t>
        </w:r>
        <w:r w:rsidR="00B3724A">
          <w:rPr>
            <w:noProof/>
            <w:webHidden/>
          </w:rPr>
          <w:fldChar w:fldCharType="end"/>
        </w:r>
      </w:hyperlink>
    </w:p>
    <w:p w14:paraId="1F957ECE"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26" w:history="1">
        <w:r w:rsidR="00B3724A" w:rsidRPr="0039225A">
          <w:rPr>
            <w:rStyle w:val="aa"/>
            <w:noProof/>
          </w:rPr>
          <w:t>6.2 Технические данные</w:t>
        </w:r>
        <w:r w:rsidR="00B3724A">
          <w:rPr>
            <w:noProof/>
            <w:webHidden/>
          </w:rPr>
          <w:tab/>
        </w:r>
        <w:r w:rsidR="00B3724A">
          <w:rPr>
            <w:noProof/>
            <w:webHidden/>
          </w:rPr>
          <w:fldChar w:fldCharType="begin"/>
        </w:r>
        <w:r w:rsidR="00B3724A">
          <w:rPr>
            <w:noProof/>
            <w:webHidden/>
          </w:rPr>
          <w:instrText xml:space="preserve"> PAGEREF _Toc36633026 \h </w:instrText>
        </w:r>
        <w:r w:rsidR="00B3724A">
          <w:rPr>
            <w:noProof/>
            <w:webHidden/>
          </w:rPr>
        </w:r>
        <w:r w:rsidR="00B3724A">
          <w:rPr>
            <w:noProof/>
            <w:webHidden/>
          </w:rPr>
          <w:fldChar w:fldCharType="separate"/>
        </w:r>
        <w:r w:rsidR="00B3724A">
          <w:rPr>
            <w:noProof/>
            <w:webHidden/>
          </w:rPr>
          <w:t>9</w:t>
        </w:r>
        <w:r w:rsidR="00B3724A">
          <w:rPr>
            <w:noProof/>
            <w:webHidden/>
          </w:rPr>
          <w:fldChar w:fldCharType="end"/>
        </w:r>
      </w:hyperlink>
    </w:p>
    <w:p w14:paraId="452E6367"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27" w:history="1">
        <w:r w:rsidR="00B3724A" w:rsidRPr="0039225A">
          <w:rPr>
            <w:rStyle w:val="aa"/>
            <w:noProof/>
          </w:rPr>
          <w:t>6.3 Технические требования</w:t>
        </w:r>
        <w:r w:rsidR="00B3724A">
          <w:rPr>
            <w:noProof/>
            <w:webHidden/>
          </w:rPr>
          <w:tab/>
        </w:r>
        <w:r w:rsidR="00B3724A">
          <w:rPr>
            <w:noProof/>
            <w:webHidden/>
          </w:rPr>
          <w:fldChar w:fldCharType="begin"/>
        </w:r>
        <w:r w:rsidR="00B3724A">
          <w:rPr>
            <w:noProof/>
            <w:webHidden/>
          </w:rPr>
          <w:instrText xml:space="preserve"> PAGEREF _Toc36633027 \h </w:instrText>
        </w:r>
        <w:r w:rsidR="00B3724A">
          <w:rPr>
            <w:noProof/>
            <w:webHidden/>
          </w:rPr>
        </w:r>
        <w:r w:rsidR="00B3724A">
          <w:rPr>
            <w:noProof/>
            <w:webHidden/>
          </w:rPr>
          <w:fldChar w:fldCharType="separate"/>
        </w:r>
        <w:r w:rsidR="00B3724A">
          <w:rPr>
            <w:noProof/>
            <w:webHidden/>
          </w:rPr>
          <w:t>9</w:t>
        </w:r>
        <w:r w:rsidR="00B3724A">
          <w:rPr>
            <w:noProof/>
            <w:webHidden/>
          </w:rPr>
          <w:fldChar w:fldCharType="end"/>
        </w:r>
      </w:hyperlink>
    </w:p>
    <w:p w14:paraId="1FA83399" w14:textId="77777777" w:rsidR="00B3724A" w:rsidRDefault="003C5A87">
      <w:pPr>
        <w:pStyle w:val="11"/>
        <w:rPr>
          <w:rFonts w:asciiTheme="minorHAnsi" w:eastAsiaTheme="minorEastAsia" w:hAnsiTheme="minorHAnsi" w:cstheme="minorBidi"/>
          <w:noProof/>
          <w:color w:val="auto"/>
          <w:sz w:val="22"/>
        </w:rPr>
      </w:pPr>
      <w:hyperlink w:anchor="_Toc36633028" w:history="1">
        <w:r w:rsidR="00B3724A" w:rsidRPr="0039225A">
          <w:rPr>
            <w:rStyle w:val="aa"/>
            <w:noProof/>
          </w:rPr>
          <w:t>7 Кабина для проведения испытаний</w:t>
        </w:r>
        <w:r w:rsidR="00B3724A">
          <w:rPr>
            <w:noProof/>
            <w:webHidden/>
          </w:rPr>
          <w:tab/>
        </w:r>
        <w:r w:rsidR="00B3724A">
          <w:rPr>
            <w:noProof/>
            <w:webHidden/>
          </w:rPr>
          <w:fldChar w:fldCharType="begin"/>
        </w:r>
        <w:r w:rsidR="00B3724A">
          <w:rPr>
            <w:noProof/>
            <w:webHidden/>
          </w:rPr>
          <w:instrText xml:space="preserve"> PAGEREF _Toc36633028 \h </w:instrText>
        </w:r>
        <w:r w:rsidR="00B3724A">
          <w:rPr>
            <w:noProof/>
            <w:webHidden/>
          </w:rPr>
        </w:r>
        <w:r w:rsidR="00B3724A">
          <w:rPr>
            <w:noProof/>
            <w:webHidden/>
          </w:rPr>
          <w:fldChar w:fldCharType="separate"/>
        </w:r>
        <w:r w:rsidR="00B3724A">
          <w:rPr>
            <w:noProof/>
            <w:webHidden/>
          </w:rPr>
          <w:t>9</w:t>
        </w:r>
        <w:r w:rsidR="00B3724A">
          <w:rPr>
            <w:noProof/>
            <w:webHidden/>
          </w:rPr>
          <w:fldChar w:fldCharType="end"/>
        </w:r>
      </w:hyperlink>
    </w:p>
    <w:p w14:paraId="12D02B82"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29" w:history="1">
        <w:r w:rsidR="00B3724A" w:rsidRPr="0039225A">
          <w:rPr>
            <w:rStyle w:val="aa"/>
            <w:noProof/>
          </w:rPr>
          <w:t>7.1 Общие положения</w:t>
        </w:r>
        <w:r w:rsidR="00B3724A">
          <w:rPr>
            <w:noProof/>
            <w:webHidden/>
          </w:rPr>
          <w:tab/>
        </w:r>
        <w:r w:rsidR="00B3724A">
          <w:rPr>
            <w:noProof/>
            <w:webHidden/>
          </w:rPr>
          <w:fldChar w:fldCharType="begin"/>
        </w:r>
        <w:r w:rsidR="00B3724A">
          <w:rPr>
            <w:noProof/>
            <w:webHidden/>
          </w:rPr>
          <w:instrText xml:space="preserve"> PAGEREF _Toc36633029 \h </w:instrText>
        </w:r>
        <w:r w:rsidR="00B3724A">
          <w:rPr>
            <w:noProof/>
            <w:webHidden/>
          </w:rPr>
        </w:r>
        <w:r w:rsidR="00B3724A">
          <w:rPr>
            <w:noProof/>
            <w:webHidden/>
          </w:rPr>
          <w:fldChar w:fldCharType="separate"/>
        </w:r>
        <w:r w:rsidR="00B3724A">
          <w:rPr>
            <w:noProof/>
            <w:webHidden/>
          </w:rPr>
          <w:t>9</w:t>
        </w:r>
        <w:r w:rsidR="00B3724A">
          <w:rPr>
            <w:noProof/>
            <w:webHidden/>
          </w:rPr>
          <w:fldChar w:fldCharType="end"/>
        </w:r>
      </w:hyperlink>
    </w:p>
    <w:p w14:paraId="5721D32C"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0" w:history="1">
        <w:r w:rsidR="00B3724A" w:rsidRPr="0039225A">
          <w:rPr>
            <w:rStyle w:val="aa"/>
            <w:noProof/>
          </w:rPr>
          <w:t>7.2 Технические данные</w:t>
        </w:r>
        <w:r w:rsidR="00B3724A">
          <w:rPr>
            <w:noProof/>
            <w:webHidden/>
          </w:rPr>
          <w:tab/>
        </w:r>
        <w:r w:rsidR="00B3724A">
          <w:rPr>
            <w:noProof/>
            <w:webHidden/>
          </w:rPr>
          <w:fldChar w:fldCharType="begin"/>
        </w:r>
        <w:r w:rsidR="00B3724A">
          <w:rPr>
            <w:noProof/>
            <w:webHidden/>
          </w:rPr>
          <w:instrText xml:space="preserve"> PAGEREF _Toc36633030 \h </w:instrText>
        </w:r>
        <w:r w:rsidR="00B3724A">
          <w:rPr>
            <w:noProof/>
            <w:webHidden/>
          </w:rPr>
        </w:r>
        <w:r w:rsidR="00B3724A">
          <w:rPr>
            <w:noProof/>
            <w:webHidden/>
          </w:rPr>
          <w:fldChar w:fldCharType="separate"/>
        </w:r>
        <w:r w:rsidR="00B3724A">
          <w:rPr>
            <w:noProof/>
            <w:webHidden/>
          </w:rPr>
          <w:t>9</w:t>
        </w:r>
        <w:r w:rsidR="00B3724A">
          <w:rPr>
            <w:noProof/>
            <w:webHidden/>
          </w:rPr>
          <w:fldChar w:fldCharType="end"/>
        </w:r>
      </w:hyperlink>
    </w:p>
    <w:p w14:paraId="47AF1A9F"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1" w:history="1">
        <w:r w:rsidR="00B3724A" w:rsidRPr="0039225A">
          <w:rPr>
            <w:rStyle w:val="aa"/>
            <w:noProof/>
          </w:rPr>
          <w:t>7.3 Технические требования</w:t>
        </w:r>
        <w:r w:rsidR="00B3724A">
          <w:rPr>
            <w:noProof/>
            <w:webHidden/>
          </w:rPr>
          <w:tab/>
        </w:r>
        <w:r w:rsidR="00B3724A">
          <w:rPr>
            <w:noProof/>
            <w:webHidden/>
          </w:rPr>
          <w:fldChar w:fldCharType="begin"/>
        </w:r>
        <w:r w:rsidR="00B3724A">
          <w:rPr>
            <w:noProof/>
            <w:webHidden/>
          </w:rPr>
          <w:instrText xml:space="preserve"> PAGEREF _Toc36633031 \h </w:instrText>
        </w:r>
        <w:r w:rsidR="00B3724A">
          <w:rPr>
            <w:noProof/>
            <w:webHidden/>
          </w:rPr>
        </w:r>
        <w:r w:rsidR="00B3724A">
          <w:rPr>
            <w:noProof/>
            <w:webHidden/>
          </w:rPr>
          <w:fldChar w:fldCharType="separate"/>
        </w:r>
        <w:r w:rsidR="00B3724A">
          <w:rPr>
            <w:noProof/>
            <w:webHidden/>
          </w:rPr>
          <w:t>10</w:t>
        </w:r>
        <w:r w:rsidR="00B3724A">
          <w:rPr>
            <w:noProof/>
            <w:webHidden/>
          </w:rPr>
          <w:fldChar w:fldCharType="end"/>
        </w:r>
      </w:hyperlink>
    </w:p>
    <w:p w14:paraId="239D2539" w14:textId="77777777" w:rsidR="00B3724A" w:rsidRDefault="003C5A87">
      <w:pPr>
        <w:pStyle w:val="11"/>
        <w:rPr>
          <w:rFonts w:asciiTheme="minorHAnsi" w:eastAsiaTheme="minorEastAsia" w:hAnsiTheme="minorHAnsi" w:cstheme="minorBidi"/>
          <w:noProof/>
          <w:color w:val="auto"/>
          <w:sz w:val="22"/>
        </w:rPr>
      </w:pPr>
      <w:hyperlink w:anchor="_Toc36633032" w:history="1">
        <w:r w:rsidR="00B3724A" w:rsidRPr="0039225A">
          <w:rPr>
            <w:rStyle w:val="aa"/>
            <w:noProof/>
          </w:rPr>
          <w:t>8 Размагничивание</w:t>
        </w:r>
        <w:r w:rsidR="00B3724A">
          <w:rPr>
            <w:noProof/>
            <w:webHidden/>
          </w:rPr>
          <w:tab/>
        </w:r>
        <w:r w:rsidR="00B3724A">
          <w:rPr>
            <w:noProof/>
            <w:webHidden/>
          </w:rPr>
          <w:fldChar w:fldCharType="begin"/>
        </w:r>
        <w:r w:rsidR="00B3724A">
          <w:rPr>
            <w:noProof/>
            <w:webHidden/>
          </w:rPr>
          <w:instrText xml:space="preserve"> PAGEREF _Toc36633032 \h </w:instrText>
        </w:r>
        <w:r w:rsidR="00B3724A">
          <w:rPr>
            <w:noProof/>
            <w:webHidden/>
          </w:rPr>
        </w:r>
        <w:r w:rsidR="00B3724A">
          <w:rPr>
            <w:noProof/>
            <w:webHidden/>
          </w:rPr>
          <w:fldChar w:fldCharType="separate"/>
        </w:r>
        <w:r w:rsidR="00B3724A">
          <w:rPr>
            <w:noProof/>
            <w:webHidden/>
          </w:rPr>
          <w:t>10</w:t>
        </w:r>
        <w:r w:rsidR="00B3724A">
          <w:rPr>
            <w:noProof/>
            <w:webHidden/>
          </w:rPr>
          <w:fldChar w:fldCharType="end"/>
        </w:r>
      </w:hyperlink>
    </w:p>
    <w:p w14:paraId="5EA9BEEB"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3" w:history="1">
        <w:r w:rsidR="00B3724A" w:rsidRPr="0039225A">
          <w:rPr>
            <w:rStyle w:val="aa"/>
            <w:noProof/>
          </w:rPr>
          <w:t>8.1 Общие положения</w:t>
        </w:r>
        <w:r w:rsidR="00B3724A">
          <w:rPr>
            <w:noProof/>
            <w:webHidden/>
          </w:rPr>
          <w:tab/>
        </w:r>
        <w:r w:rsidR="00B3724A">
          <w:rPr>
            <w:noProof/>
            <w:webHidden/>
          </w:rPr>
          <w:fldChar w:fldCharType="begin"/>
        </w:r>
        <w:r w:rsidR="00B3724A">
          <w:rPr>
            <w:noProof/>
            <w:webHidden/>
          </w:rPr>
          <w:instrText xml:space="preserve"> PAGEREF _Toc36633033 \h </w:instrText>
        </w:r>
        <w:r w:rsidR="00B3724A">
          <w:rPr>
            <w:noProof/>
            <w:webHidden/>
          </w:rPr>
        </w:r>
        <w:r w:rsidR="00B3724A">
          <w:rPr>
            <w:noProof/>
            <w:webHidden/>
          </w:rPr>
          <w:fldChar w:fldCharType="separate"/>
        </w:r>
        <w:r w:rsidR="00B3724A">
          <w:rPr>
            <w:noProof/>
            <w:webHidden/>
          </w:rPr>
          <w:t>10</w:t>
        </w:r>
        <w:r w:rsidR="00B3724A">
          <w:rPr>
            <w:noProof/>
            <w:webHidden/>
          </w:rPr>
          <w:fldChar w:fldCharType="end"/>
        </w:r>
      </w:hyperlink>
    </w:p>
    <w:p w14:paraId="310E1497"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4" w:history="1">
        <w:r w:rsidR="00B3724A" w:rsidRPr="0039225A">
          <w:rPr>
            <w:rStyle w:val="aa"/>
            <w:noProof/>
          </w:rPr>
          <w:t>8.2 Технические данные</w:t>
        </w:r>
        <w:r w:rsidR="00B3724A">
          <w:rPr>
            <w:noProof/>
            <w:webHidden/>
          </w:rPr>
          <w:tab/>
        </w:r>
        <w:r w:rsidR="00B3724A">
          <w:rPr>
            <w:noProof/>
            <w:webHidden/>
          </w:rPr>
          <w:fldChar w:fldCharType="begin"/>
        </w:r>
        <w:r w:rsidR="00B3724A">
          <w:rPr>
            <w:noProof/>
            <w:webHidden/>
          </w:rPr>
          <w:instrText xml:space="preserve"> PAGEREF _Toc36633034 \h </w:instrText>
        </w:r>
        <w:r w:rsidR="00B3724A">
          <w:rPr>
            <w:noProof/>
            <w:webHidden/>
          </w:rPr>
        </w:r>
        <w:r w:rsidR="00B3724A">
          <w:rPr>
            <w:noProof/>
            <w:webHidden/>
          </w:rPr>
          <w:fldChar w:fldCharType="separate"/>
        </w:r>
        <w:r w:rsidR="00B3724A">
          <w:rPr>
            <w:noProof/>
            <w:webHidden/>
          </w:rPr>
          <w:t>10</w:t>
        </w:r>
        <w:r w:rsidR="00B3724A">
          <w:rPr>
            <w:noProof/>
            <w:webHidden/>
          </w:rPr>
          <w:fldChar w:fldCharType="end"/>
        </w:r>
      </w:hyperlink>
    </w:p>
    <w:p w14:paraId="0438A8D2"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5" w:history="1">
        <w:r w:rsidR="00B3724A" w:rsidRPr="0039225A">
          <w:rPr>
            <w:rStyle w:val="aa"/>
            <w:noProof/>
          </w:rPr>
          <w:t>8.3 Технические требования</w:t>
        </w:r>
        <w:r w:rsidR="00B3724A">
          <w:rPr>
            <w:noProof/>
            <w:webHidden/>
          </w:rPr>
          <w:tab/>
        </w:r>
        <w:r w:rsidR="00B3724A">
          <w:rPr>
            <w:noProof/>
            <w:webHidden/>
          </w:rPr>
          <w:fldChar w:fldCharType="begin"/>
        </w:r>
        <w:r w:rsidR="00B3724A">
          <w:rPr>
            <w:noProof/>
            <w:webHidden/>
          </w:rPr>
          <w:instrText xml:space="preserve"> PAGEREF _Toc36633035 \h </w:instrText>
        </w:r>
        <w:r w:rsidR="00B3724A">
          <w:rPr>
            <w:noProof/>
            <w:webHidden/>
          </w:rPr>
        </w:r>
        <w:r w:rsidR="00B3724A">
          <w:rPr>
            <w:noProof/>
            <w:webHidden/>
          </w:rPr>
          <w:fldChar w:fldCharType="separate"/>
        </w:r>
        <w:r w:rsidR="00B3724A">
          <w:rPr>
            <w:noProof/>
            <w:webHidden/>
          </w:rPr>
          <w:t>10</w:t>
        </w:r>
        <w:r w:rsidR="00B3724A">
          <w:rPr>
            <w:noProof/>
            <w:webHidden/>
          </w:rPr>
          <w:fldChar w:fldCharType="end"/>
        </w:r>
      </w:hyperlink>
    </w:p>
    <w:p w14:paraId="0CB12A1A" w14:textId="77777777" w:rsidR="00B3724A" w:rsidRDefault="003C5A87">
      <w:pPr>
        <w:pStyle w:val="11"/>
        <w:rPr>
          <w:rFonts w:asciiTheme="minorHAnsi" w:eastAsiaTheme="minorEastAsia" w:hAnsiTheme="minorHAnsi" w:cstheme="minorBidi"/>
          <w:noProof/>
          <w:color w:val="auto"/>
          <w:sz w:val="22"/>
        </w:rPr>
      </w:pPr>
      <w:hyperlink w:anchor="_Toc36633036" w:history="1">
        <w:r w:rsidR="00B3724A" w:rsidRPr="0039225A">
          <w:rPr>
            <w:rStyle w:val="aa"/>
            <w:noProof/>
          </w:rPr>
          <w:t>9 Вычисления</w:t>
        </w:r>
        <w:r w:rsidR="00B3724A">
          <w:rPr>
            <w:noProof/>
            <w:webHidden/>
          </w:rPr>
          <w:tab/>
        </w:r>
        <w:r w:rsidR="00B3724A">
          <w:rPr>
            <w:noProof/>
            <w:webHidden/>
          </w:rPr>
          <w:fldChar w:fldCharType="begin"/>
        </w:r>
        <w:r w:rsidR="00B3724A">
          <w:rPr>
            <w:noProof/>
            <w:webHidden/>
          </w:rPr>
          <w:instrText xml:space="preserve"> PAGEREF _Toc36633036 \h </w:instrText>
        </w:r>
        <w:r w:rsidR="00B3724A">
          <w:rPr>
            <w:noProof/>
            <w:webHidden/>
          </w:rPr>
        </w:r>
        <w:r w:rsidR="00B3724A">
          <w:rPr>
            <w:noProof/>
            <w:webHidden/>
          </w:rPr>
          <w:fldChar w:fldCharType="separate"/>
        </w:r>
        <w:r w:rsidR="00B3724A">
          <w:rPr>
            <w:noProof/>
            <w:webHidden/>
          </w:rPr>
          <w:t>11</w:t>
        </w:r>
        <w:r w:rsidR="00B3724A">
          <w:rPr>
            <w:noProof/>
            <w:webHidden/>
          </w:rPr>
          <w:fldChar w:fldCharType="end"/>
        </w:r>
      </w:hyperlink>
    </w:p>
    <w:p w14:paraId="03A8E890"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7" w:history="1">
        <w:r w:rsidR="00B3724A" w:rsidRPr="0039225A">
          <w:rPr>
            <w:rStyle w:val="aa"/>
            <w:noProof/>
          </w:rPr>
          <w:t>9.1 Общие положения</w:t>
        </w:r>
        <w:r w:rsidR="00B3724A">
          <w:rPr>
            <w:noProof/>
            <w:webHidden/>
          </w:rPr>
          <w:tab/>
        </w:r>
        <w:r w:rsidR="00B3724A">
          <w:rPr>
            <w:noProof/>
            <w:webHidden/>
          </w:rPr>
          <w:fldChar w:fldCharType="begin"/>
        </w:r>
        <w:r w:rsidR="00B3724A">
          <w:rPr>
            <w:noProof/>
            <w:webHidden/>
          </w:rPr>
          <w:instrText xml:space="preserve"> PAGEREF _Toc36633037 \h </w:instrText>
        </w:r>
        <w:r w:rsidR="00B3724A">
          <w:rPr>
            <w:noProof/>
            <w:webHidden/>
          </w:rPr>
        </w:r>
        <w:r w:rsidR="00B3724A">
          <w:rPr>
            <w:noProof/>
            <w:webHidden/>
          </w:rPr>
          <w:fldChar w:fldCharType="separate"/>
        </w:r>
        <w:r w:rsidR="00B3724A">
          <w:rPr>
            <w:noProof/>
            <w:webHidden/>
          </w:rPr>
          <w:t>11</w:t>
        </w:r>
        <w:r w:rsidR="00B3724A">
          <w:rPr>
            <w:noProof/>
            <w:webHidden/>
          </w:rPr>
          <w:fldChar w:fldCharType="end"/>
        </w:r>
      </w:hyperlink>
    </w:p>
    <w:p w14:paraId="01EE89DF"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8" w:history="1">
        <w:r w:rsidR="00B3724A" w:rsidRPr="0039225A">
          <w:rPr>
            <w:rStyle w:val="aa"/>
            <w:noProof/>
          </w:rPr>
          <w:t>9.2 Вычисление тока</w:t>
        </w:r>
        <w:r w:rsidR="00B3724A">
          <w:rPr>
            <w:noProof/>
            <w:webHidden/>
          </w:rPr>
          <w:tab/>
        </w:r>
        <w:r w:rsidR="00B3724A">
          <w:rPr>
            <w:noProof/>
            <w:webHidden/>
          </w:rPr>
          <w:fldChar w:fldCharType="begin"/>
        </w:r>
        <w:r w:rsidR="00B3724A">
          <w:rPr>
            <w:noProof/>
            <w:webHidden/>
          </w:rPr>
          <w:instrText xml:space="preserve"> PAGEREF _Toc36633038 \h </w:instrText>
        </w:r>
        <w:r w:rsidR="00B3724A">
          <w:rPr>
            <w:noProof/>
            <w:webHidden/>
          </w:rPr>
        </w:r>
        <w:r w:rsidR="00B3724A">
          <w:rPr>
            <w:noProof/>
            <w:webHidden/>
          </w:rPr>
          <w:fldChar w:fldCharType="separate"/>
        </w:r>
        <w:r w:rsidR="00B3724A">
          <w:rPr>
            <w:noProof/>
            <w:webHidden/>
          </w:rPr>
          <w:t>11</w:t>
        </w:r>
        <w:r w:rsidR="00B3724A">
          <w:rPr>
            <w:noProof/>
            <w:webHidden/>
          </w:rPr>
          <w:fldChar w:fldCharType="end"/>
        </w:r>
      </w:hyperlink>
    </w:p>
    <w:p w14:paraId="372BF446"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39" w:history="1">
        <w:r w:rsidR="00B3724A" w:rsidRPr="0039225A">
          <w:rPr>
            <w:rStyle w:val="aa"/>
            <w:noProof/>
          </w:rPr>
          <w:t>9.3 Вычисление напряженности магнитного поля</w:t>
        </w:r>
        <w:r w:rsidR="00B3724A">
          <w:rPr>
            <w:noProof/>
            <w:webHidden/>
          </w:rPr>
          <w:tab/>
        </w:r>
        <w:r w:rsidR="00B3724A">
          <w:rPr>
            <w:noProof/>
            <w:webHidden/>
          </w:rPr>
          <w:fldChar w:fldCharType="begin"/>
        </w:r>
        <w:r w:rsidR="00B3724A">
          <w:rPr>
            <w:noProof/>
            <w:webHidden/>
          </w:rPr>
          <w:instrText xml:space="preserve"> PAGEREF _Toc36633039 \h </w:instrText>
        </w:r>
        <w:r w:rsidR="00B3724A">
          <w:rPr>
            <w:noProof/>
            <w:webHidden/>
          </w:rPr>
        </w:r>
        <w:r w:rsidR="00B3724A">
          <w:rPr>
            <w:noProof/>
            <w:webHidden/>
          </w:rPr>
          <w:fldChar w:fldCharType="separate"/>
        </w:r>
        <w:r w:rsidR="00B3724A">
          <w:rPr>
            <w:noProof/>
            <w:webHidden/>
          </w:rPr>
          <w:t>11</w:t>
        </w:r>
        <w:r w:rsidR="00B3724A">
          <w:rPr>
            <w:noProof/>
            <w:webHidden/>
          </w:rPr>
          <w:fldChar w:fldCharType="end"/>
        </w:r>
      </w:hyperlink>
    </w:p>
    <w:p w14:paraId="2C46E71E"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40" w:history="1">
        <w:r w:rsidR="00B3724A" w:rsidRPr="0039225A">
          <w:rPr>
            <w:rStyle w:val="aa"/>
            <w:noProof/>
          </w:rPr>
          <w:t>9.4 Условия наблюдения</w:t>
        </w:r>
        <w:r w:rsidR="00B3724A">
          <w:rPr>
            <w:noProof/>
            <w:webHidden/>
          </w:rPr>
          <w:tab/>
        </w:r>
        <w:r w:rsidR="00B3724A">
          <w:rPr>
            <w:noProof/>
            <w:webHidden/>
          </w:rPr>
          <w:fldChar w:fldCharType="begin"/>
        </w:r>
        <w:r w:rsidR="00B3724A">
          <w:rPr>
            <w:noProof/>
            <w:webHidden/>
          </w:rPr>
          <w:instrText xml:space="preserve"> PAGEREF _Toc36633040 \h </w:instrText>
        </w:r>
        <w:r w:rsidR="00B3724A">
          <w:rPr>
            <w:noProof/>
            <w:webHidden/>
          </w:rPr>
        </w:r>
        <w:r w:rsidR="00B3724A">
          <w:rPr>
            <w:noProof/>
            <w:webHidden/>
          </w:rPr>
          <w:fldChar w:fldCharType="separate"/>
        </w:r>
        <w:r w:rsidR="00B3724A">
          <w:rPr>
            <w:noProof/>
            <w:webHidden/>
          </w:rPr>
          <w:t>12</w:t>
        </w:r>
        <w:r w:rsidR="00B3724A">
          <w:rPr>
            <w:noProof/>
            <w:webHidden/>
          </w:rPr>
          <w:fldChar w:fldCharType="end"/>
        </w:r>
      </w:hyperlink>
    </w:p>
    <w:p w14:paraId="371D3188" w14:textId="77777777" w:rsidR="00B3724A" w:rsidRDefault="003C5A87">
      <w:pPr>
        <w:pStyle w:val="21"/>
        <w:tabs>
          <w:tab w:val="right" w:leader="dot" w:pos="9628"/>
        </w:tabs>
        <w:rPr>
          <w:rFonts w:asciiTheme="minorHAnsi" w:eastAsiaTheme="minorEastAsia" w:hAnsiTheme="minorHAnsi" w:cstheme="minorBidi"/>
          <w:noProof/>
          <w:color w:val="auto"/>
          <w:sz w:val="22"/>
        </w:rPr>
      </w:pPr>
      <w:hyperlink w:anchor="_Toc36633041" w:history="1">
        <w:r w:rsidR="00B3724A" w:rsidRPr="0039225A">
          <w:rPr>
            <w:rStyle w:val="aa"/>
            <w:noProof/>
          </w:rPr>
          <w:t>9.5 Поверка и калибровка измерительных приборов</w:t>
        </w:r>
        <w:r w:rsidR="00B3724A">
          <w:rPr>
            <w:noProof/>
            <w:webHidden/>
          </w:rPr>
          <w:tab/>
        </w:r>
        <w:r w:rsidR="00B3724A">
          <w:rPr>
            <w:noProof/>
            <w:webHidden/>
          </w:rPr>
          <w:fldChar w:fldCharType="begin"/>
        </w:r>
        <w:r w:rsidR="00B3724A">
          <w:rPr>
            <w:noProof/>
            <w:webHidden/>
          </w:rPr>
          <w:instrText xml:space="preserve"> PAGEREF _Toc36633041 \h </w:instrText>
        </w:r>
        <w:r w:rsidR="00B3724A">
          <w:rPr>
            <w:noProof/>
            <w:webHidden/>
          </w:rPr>
        </w:r>
        <w:r w:rsidR="00B3724A">
          <w:rPr>
            <w:noProof/>
            <w:webHidden/>
          </w:rPr>
          <w:fldChar w:fldCharType="separate"/>
        </w:r>
        <w:r w:rsidR="00B3724A">
          <w:rPr>
            <w:noProof/>
            <w:webHidden/>
          </w:rPr>
          <w:t>12</w:t>
        </w:r>
        <w:r w:rsidR="00B3724A">
          <w:rPr>
            <w:noProof/>
            <w:webHidden/>
          </w:rPr>
          <w:fldChar w:fldCharType="end"/>
        </w:r>
      </w:hyperlink>
    </w:p>
    <w:p w14:paraId="44FDC1D6" w14:textId="581E9955" w:rsidR="00B3724A" w:rsidRDefault="003C5A87">
      <w:pPr>
        <w:pStyle w:val="11"/>
        <w:rPr>
          <w:rFonts w:asciiTheme="minorHAnsi" w:eastAsiaTheme="minorEastAsia" w:hAnsiTheme="minorHAnsi" w:cstheme="minorBidi"/>
          <w:noProof/>
          <w:color w:val="auto"/>
          <w:sz w:val="22"/>
        </w:rPr>
      </w:pPr>
      <w:hyperlink w:anchor="_Toc36633042" w:history="1">
        <w:r w:rsidR="00B3724A" w:rsidRPr="0039225A">
          <w:rPr>
            <w:rStyle w:val="aa"/>
            <w:noProof/>
          </w:rPr>
          <w:t>Приложение В.А</w:t>
        </w:r>
        <w:r w:rsidR="00B3724A">
          <w:rPr>
            <w:rStyle w:val="aa"/>
            <w:noProof/>
          </w:rPr>
          <w:t xml:space="preserve"> </w:t>
        </w:r>
      </w:hyperlink>
      <w:hyperlink w:anchor="_Toc36633043" w:history="1">
        <w:r w:rsidR="00B3724A" w:rsidRPr="0039225A">
          <w:rPr>
            <w:rStyle w:val="aa"/>
            <w:noProof/>
          </w:rPr>
          <w:t>(информационное)</w:t>
        </w:r>
        <w:r w:rsidR="00B3724A">
          <w:rPr>
            <w:noProof/>
            <w:webHidden/>
          </w:rPr>
          <w:tab/>
        </w:r>
        <w:r w:rsidR="00B3724A">
          <w:rPr>
            <w:noProof/>
            <w:webHidden/>
          </w:rPr>
          <w:fldChar w:fldCharType="begin"/>
        </w:r>
        <w:r w:rsidR="00B3724A">
          <w:rPr>
            <w:noProof/>
            <w:webHidden/>
          </w:rPr>
          <w:instrText xml:space="preserve"> PAGEREF _Toc36633043 \h </w:instrText>
        </w:r>
        <w:r w:rsidR="00B3724A">
          <w:rPr>
            <w:noProof/>
            <w:webHidden/>
          </w:rPr>
        </w:r>
        <w:r w:rsidR="00B3724A">
          <w:rPr>
            <w:noProof/>
            <w:webHidden/>
          </w:rPr>
          <w:fldChar w:fldCharType="separate"/>
        </w:r>
        <w:r w:rsidR="00B3724A">
          <w:rPr>
            <w:noProof/>
            <w:webHidden/>
          </w:rPr>
          <w:t>13</w:t>
        </w:r>
        <w:r w:rsidR="00B3724A">
          <w:rPr>
            <w:noProof/>
            <w:webHidden/>
          </w:rPr>
          <w:fldChar w:fldCharType="end"/>
        </w:r>
      </w:hyperlink>
    </w:p>
    <w:p w14:paraId="5602152B" w14:textId="77777777" w:rsidR="00B3724A" w:rsidRDefault="003C5A87">
      <w:pPr>
        <w:pStyle w:val="11"/>
        <w:rPr>
          <w:rFonts w:asciiTheme="minorHAnsi" w:eastAsiaTheme="minorEastAsia" w:hAnsiTheme="minorHAnsi" w:cstheme="minorBidi"/>
          <w:noProof/>
          <w:color w:val="auto"/>
          <w:sz w:val="22"/>
        </w:rPr>
      </w:pPr>
      <w:hyperlink w:anchor="_Toc36633044" w:history="1">
        <w:r w:rsidR="00B3724A" w:rsidRPr="0039225A">
          <w:rPr>
            <w:rStyle w:val="aa"/>
            <w:noProof/>
          </w:rPr>
          <w:t>Библиография</w:t>
        </w:r>
        <w:r w:rsidR="00B3724A">
          <w:rPr>
            <w:noProof/>
            <w:webHidden/>
          </w:rPr>
          <w:tab/>
        </w:r>
        <w:r w:rsidR="00B3724A">
          <w:rPr>
            <w:noProof/>
            <w:webHidden/>
          </w:rPr>
          <w:fldChar w:fldCharType="begin"/>
        </w:r>
        <w:r w:rsidR="00B3724A">
          <w:rPr>
            <w:noProof/>
            <w:webHidden/>
          </w:rPr>
          <w:instrText xml:space="preserve"> PAGEREF _Toc36633044 \h </w:instrText>
        </w:r>
        <w:r w:rsidR="00B3724A">
          <w:rPr>
            <w:noProof/>
            <w:webHidden/>
          </w:rPr>
        </w:r>
        <w:r w:rsidR="00B3724A">
          <w:rPr>
            <w:noProof/>
            <w:webHidden/>
          </w:rPr>
          <w:fldChar w:fldCharType="separate"/>
        </w:r>
        <w:r w:rsidR="00B3724A">
          <w:rPr>
            <w:noProof/>
            <w:webHidden/>
          </w:rPr>
          <w:t>14</w:t>
        </w:r>
        <w:r w:rsidR="00B3724A">
          <w:rPr>
            <w:noProof/>
            <w:webHidden/>
          </w:rPr>
          <w:fldChar w:fldCharType="end"/>
        </w:r>
      </w:hyperlink>
    </w:p>
    <w:p w14:paraId="21FC0E26" w14:textId="77777777" w:rsidR="000D69A9" w:rsidRDefault="000D69A9" w:rsidP="000D69A9">
      <w:pPr>
        <w:ind w:firstLine="0"/>
        <w:jc w:val="left"/>
        <w:rPr>
          <w:rFonts w:cs="Arial"/>
          <w:szCs w:val="24"/>
        </w:rPr>
        <w:sectPr w:rsidR="000D69A9" w:rsidSect="00067166">
          <w:pgSz w:w="11906" w:h="16838"/>
          <w:pgMar w:top="1134" w:right="1134" w:bottom="1134" w:left="1134" w:header="720" w:footer="720" w:gutter="0"/>
          <w:pgNumType w:fmt="upperRoman"/>
          <w:cols w:space="720"/>
          <w:titlePg/>
        </w:sectPr>
      </w:pPr>
      <w:r>
        <w:rPr>
          <w:rFonts w:cs="Arial"/>
          <w:szCs w:val="24"/>
        </w:rPr>
        <w:fldChar w:fldCharType="end"/>
      </w:r>
    </w:p>
    <w:p w14:paraId="636E85E9" w14:textId="77777777" w:rsidR="000D69A9" w:rsidRDefault="000D69A9" w:rsidP="000D69A9">
      <w:pPr>
        <w:ind w:firstLine="0"/>
        <w:jc w:val="left"/>
        <w:rPr>
          <w:rFonts w:cs="Arial"/>
          <w:szCs w:val="24"/>
        </w:rPr>
        <w:sectPr w:rsidR="000D69A9" w:rsidSect="009974E6">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pgMar w:top="1134" w:right="851" w:bottom="1134" w:left="1134" w:header="720" w:footer="720" w:gutter="0"/>
          <w:pgNumType w:start="1"/>
          <w:cols w:space="720"/>
          <w:titlePg/>
          <w:docGrid w:linePitch="326"/>
        </w:sectPr>
      </w:pPr>
    </w:p>
    <w:p w14:paraId="05F5D158" w14:textId="5DB77E20" w:rsidR="00F70E56" w:rsidRPr="007308CA" w:rsidRDefault="00F70E56" w:rsidP="000D69A9">
      <w:pPr>
        <w:ind w:firstLine="0"/>
        <w:jc w:val="left"/>
        <w:rPr>
          <w:rFonts w:cs="Arial"/>
          <w:szCs w:val="24"/>
        </w:rPr>
      </w:pPr>
    </w:p>
    <w:p w14:paraId="5CAAD1CC" w14:textId="18F5A8AF" w:rsidR="00181E73" w:rsidRPr="007308CA" w:rsidRDefault="00531D72" w:rsidP="00B74028">
      <w:pPr>
        <w:pStyle w:val="a3"/>
        <w:pBdr>
          <w:bottom w:val="single" w:sz="4" w:space="1" w:color="auto"/>
        </w:pBdr>
        <w:jc w:val="center"/>
        <w:rPr>
          <w:rFonts w:ascii="Arial" w:hAnsi="Arial" w:cs="Arial"/>
          <w:spacing w:val="140"/>
          <w:sz w:val="24"/>
          <w:szCs w:val="24"/>
        </w:rPr>
      </w:pPr>
      <w:r w:rsidRPr="007308CA">
        <w:rPr>
          <w:rFonts w:ascii="Arial" w:hAnsi="Arial" w:cs="Arial"/>
          <w:spacing w:val="140"/>
          <w:sz w:val="24"/>
          <w:szCs w:val="24"/>
        </w:rPr>
        <w:t>МЕЖГОСУДАРСТВЕННЫЙ СТАНДАРТ</w:t>
      </w:r>
    </w:p>
    <w:p w14:paraId="203F5BA6" w14:textId="77777777" w:rsidR="00181E73" w:rsidRPr="007308CA" w:rsidRDefault="00181E73" w:rsidP="00B74028">
      <w:pPr>
        <w:spacing w:before="240" w:after="120"/>
        <w:ind w:right="510" w:firstLine="0"/>
        <w:jc w:val="center"/>
        <w:rPr>
          <w:rFonts w:cs="Arial"/>
          <w:sz w:val="28"/>
          <w:szCs w:val="28"/>
        </w:rPr>
      </w:pPr>
      <w:r w:rsidRPr="007308CA">
        <w:rPr>
          <w:rFonts w:cs="Arial"/>
          <w:b/>
          <w:sz w:val="28"/>
          <w:szCs w:val="28"/>
        </w:rPr>
        <w:t>Контроль неразрушающий</w:t>
      </w:r>
    </w:p>
    <w:p w14:paraId="39ABAF4B" w14:textId="77777777" w:rsidR="00181E73" w:rsidRPr="007308CA" w:rsidRDefault="00181E73" w:rsidP="00B74028">
      <w:pPr>
        <w:spacing w:before="120" w:after="120"/>
        <w:ind w:right="1134" w:firstLine="0"/>
        <w:jc w:val="center"/>
        <w:rPr>
          <w:rFonts w:cs="Arial"/>
          <w:sz w:val="28"/>
          <w:szCs w:val="28"/>
        </w:rPr>
      </w:pPr>
      <w:r w:rsidRPr="007308CA">
        <w:rPr>
          <w:rFonts w:cs="Arial"/>
          <w:b/>
          <w:sz w:val="28"/>
          <w:szCs w:val="28"/>
        </w:rPr>
        <w:t>МАГНИТОПОРОШКОВЫЙ КОНТРОЛЬ</w:t>
      </w:r>
    </w:p>
    <w:p w14:paraId="0A70AEBC" w14:textId="3420DAAE" w:rsidR="00181E73" w:rsidRPr="00556433" w:rsidRDefault="00181E73" w:rsidP="00B74028">
      <w:pPr>
        <w:spacing w:before="120" w:after="120"/>
        <w:ind w:right="1136" w:firstLine="0"/>
        <w:jc w:val="center"/>
        <w:rPr>
          <w:rFonts w:cs="Arial"/>
          <w:sz w:val="28"/>
          <w:szCs w:val="28"/>
          <w:lang w:val="en-US"/>
        </w:rPr>
      </w:pPr>
      <w:r w:rsidRPr="007308CA">
        <w:rPr>
          <w:rFonts w:cs="Arial"/>
          <w:b/>
          <w:sz w:val="28"/>
          <w:szCs w:val="28"/>
        </w:rPr>
        <w:t>Часть</w:t>
      </w:r>
      <w:r w:rsidRPr="00C94A85">
        <w:rPr>
          <w:rFonts w:cs="Arial"/>
          <w:b/>
          <w:sz w:val="28"/>
          <w:szCs w:val="28"/>
          <w:lang w:val="en-US"/>
        </w:rPr>
        <w:t xml:space="preserve"> </w:t>
      </w:r>
      <w:r w:rsidR="00FD6DA5" w:rsidRPr="00556433">
        <w:rPr>
          <w:rFonts w:cs="Arial"/>
          <w:b/>
          <w:sz w:val="28"/>
          <w:szCs w:val="28"/>
          <w:lang w:val="en-US"/>
        </w:rPr>
        <w:t>3</w:t>
      </w:r>
    </w:p>
    <w:p w14:paraId="1FEC17A6" w14:textId="6D9AD72B" w:rsidR="00181E73" w:rsidRPr="00C94A85" w:rsidRDefault="00FD6DA5" w:rsidP="00B74028">
      <w:pPr>
        <w:spacing w:before="120" w:after="120"/>
        <w:ind w:right="1138" w:firstLine="0"/>
        <w:jc w:val="center"/>
        <w:rPr>
          <w:rFonts w:cs="Arial"/>
          <w:sz w:val="28"/>
          <w:szCs w:val="28"/>
          <w:lang w:val="en-US"/>
        </w:rPr>
      </w:pPr>
      <w:r w:rsidRPr="00FD6DA5">
        <w:rPr>
          <w:rFonts w:cs="Arial"/>
          <w:b/>
          <w:sz w:val="28"/>
          <w:szCs w:val="28"/>
        </w:rPr>
        <w:t>Оборудование</w:t>
      </w:r>
    </w:p>
    <w:p w14:paraId="3F53FB5E" w14:textId="349D2452" w:rsidR="00181E73" w:rsidRPr="007308CA" w:rsidRDefault="00C84037" w:rsidP="00B74028">
      <w:pPr>
        <w:spacing w:after="1"/>
        <w:ind w:right="270" w:firstLine="0"/>
        <w:jc w:val="center"/>
        <w:rPr>
          <w:rFonts w:cs="Arial"/>
          <w:sz w:val="28"/>
          <w:szCs w:val="28"/>
          <w:lang w:val="en-US"/>
        </w:rPr>
      </w:pPr>
      <w:r w:rsidRPr="007308CA">
        <w:rPr>
          <w:rFonts w:cs="Arial"/>
          <w:sz w:val="28"/>
          <w:szCs w:val="28"/>
          <w:lang w:val="en-US"/>
        </w:rPr>
        <w:t>Non-destructive testing.</w:t>
      </w:r>
      <w:r w:rsidR="00181E73" w:rsidRPr="007308CA">
        <w:rPr>
          <w:rFonts w:cs="Arial"/>
          <w:sz w:val="28"/>
          <w:szCs w:val="28"/>
          <w:lang w:val="en-US"/>
        </w:rPr>
        <w:t xml:space="preserve"> Magnetic particle testing</w:t>
      </w:r>
      <w:r w:rsidRPr="007308CA">
        <w:rPr>
          <w:rFonts w:cs="Arial"/>
          <w:sz w:val="28"/>
          <w:szCs w:val="28"/>
          <w:lang w:val="en-US"/>
        </w:rPr>
        <w:t>.</w:t>
      </w:r>
      <w:r w:rsidR="00181E73" w:rsidRPr="007308CA">
        <w:rPr>
          <w:rFonts w:cs="Arial"/>
          <w:sz w:val="28"/>
          <w:szCs w:val="28"/>
          <w:lang w:val="en-US"/>
        </w:rPr>
        <w:t xml:space="preserve"> Part </w:t>
      </w:r>
      <w:r w:rsidR="00FD6DA5" w:rsidRPr="00556433">
        <w:rPr>
          <w:rFonts w:cs="Arial"/>
          <w:sz w:val="28"/>
          <w:szCs w:val="28"/>
          <w:lang w:val="en-US"/>
        </w:rPr>
        <w:t>3</w:t>
      </w:r>
      <w:r w:rsidR="00181E73" w:rsidRPr="007308CA">
        <w:rPr>
          <w:rFonts w:cs="Arial"/>
          <w:sz w:val="28"/>
          <w:szCs w:val="28"/>
          <w:lang w:val="en-US"/>
        </w:rPr>
        <w:t xml:space="preserve">: </w:t>
      </w:r>
      <w:r w:rsidR="00FD6DA5" w:rsidRPr="00FD6DA5">
        <w:rPr>
          <w:rFonts w:cs="Arial"/>
          <w:sz w:val="28"/>
          <w:szCs w:val="28"/>
          <w:lang w:val="en-US"/>
        </w:rPr>
        <w:t>Equipment</w:t>
      </w:r>
    </w:p>
    <w:p w14:paraId="13DF2A9B" w14:textId="77777777" w:rsidR="00181E73" w:rsidRPr="007308CA" w:rsidRDefault="00181E73" w:rsidP="00B74028">
      <w:pPr>
        <w:pBdr>
          <w:bottom w:val="single" w:sz="4" w:space="1" w:color="auto"/>
        </w:pBdr>
        <w:tabs>
          <w:tab w:val="left" w:pos="0"/>
        </w:tabs>
        <w:rPr>
          <w:rFonts w:cs="Arial"/>
          <w:b/>
          <w:lang w:val="en-US"/>
        </w:rPr>
      </w:pPr>
    </w:p>
    <w:p w14:paraId="73722D89" w14:textId="77777777" w:rsidR="00181E73" w:rsidRPr="00556433" w:rsidRDefault="00181E73" w:rsidP="00B74028">
      <w:pPr>
        <w:tabs>
          <w:tab w:val="left" w:pos="0"/>
        </w:tabs>
        <w:spacing w:before="120" w:after="120"/>
        <w:ind w:firstLine="567"/>
        <w:jc w:val="right"/>
        <w:rPr>
          <w:rFonts w:cs="Arial"/>
          <w:b/>
          <w:bCs/>
          <w:lang w:val="en-US"/>
        </w:rPr>
      </w:pPr>
      <w:r w:rsidRPr="007308CA">
        <w:rPr>
          <w:rFonts w:cs="Arial"/>
          <w:b/>
          <w:bCs/>
        </w:rPr>
        <w:t>Дата</w:t>
      </w:r>
      <w:r w:rsidRPr="00556433">
        <w:rPr>
          <w:rFonts w:cs="Arial"/>
          <w:b/>
          <w:bCs/>
          <w:lang w:val="en-US"/>
        </w:rPr>
        <w:t xml:space="preserve"> </w:t>
      </w:r>
      <w:r w:rsidRPr="007308CA">
        <w:rPr>
          <w:rFonts w:cs="Arial"/>
          <w:b/>
          <w:bCs/>
        </w:rPr>
        <w:t>введения</w:t>
      </w:r>
      <w:r w:rsidR="00121445" w:rsidRPr="00556433">
        <w:rPr>
          <w:rFonts w:cs="Arial"/>
          <w:b/>
          <w:bCs/>
          <w:lang w:val="en-US"/>
        </w:rPr>
        <w:t xml:space="preserve"> -</w:t>
      </w:r>
    </w:p>
    <w:p w14:paraId="7E49C791" w14:textId="38FB7256" w:rsidR="00F70E56" w:rsidRPr="007308CA" w:rsidRDefault="00AD43F8" w:rsidP="000D69A9">
      <w:pPr>
        <w:pStyle w:val="1"/>
      </w:pPr>
      <w:bookmarkStart w:id="4" w:name="_Toc36121326"/>
      <w:bookmarkStart w:id="5" w:name="_Toc36633012"/>
      <w:r w:rsidRPr="007308CA">
        <w:t>1 Область применения</w:t>
      </w:r>
      <w:bookmarkEnd w:id="4"/>
      <w:bookmarkEnd w:id="5"/>
    </w:p>
    <w:p w14:paraId="0F1FC3C8" w14:textId="698954F6" w:rsidR="00566163" w:rsidRDefault="00566163" w:rsidP="00566163">
      <w:pPr>
        <w:rPr>
          <w:rFonts w:ascii="Times New Roman" w:hAnsi="Times New Roman"/>
          <w:color w:val="221F1F"/>
        </w:rPr>
      </w:pPr>
      <w:bookmarkStart w:id="6" w:name="_Toc36121327"/>
      <w:r>
        <w:t>Настоящий стандарт распространяется на три типа оборудования, используемых для выполнения</w:t>
      </w:r>
      <w:r w:rsidR="00556433">
        <w:t xml:space="preserve"> </w:t>
      </w:r>
      <w:r>
        <w:t>магнитопорошкового</w:t>
      </w:r>
      <w:r w:rsidR="00556433">
        <w:t xml:space="preserve"> </w:t>
      </w:r>
      <w:r>
        <w:t>контроля:</w:t>
      </w:r>
    </w:p>
    <w:p w14:paraId="50A69A36" w14:textId="493D1BEC" w:rsidR="00566163" w:rsidRDefault="00556433" w:rsidP="00566163">
      <w:r>
        <w:rPr>
          <w:rFonts w:asciiTheme="minorHAnsi" w:eastAsia="Segoe UI Symbol" w:hAnsiTheme="minorHAnsi" w:cs="Segoe UI Symbol"/>
        </w:rPr>
        <w:t xml:space="preserve">- </w:t>
      </w:r>
      <w:r w:rsidR="00566163">
        <w:rPr>
          <w:rFonts w:ascii="Segoe UI Symbol" w:eastAsia="Segoe UI Symbol" w:hAnsi="Segoe UI Symbol" w:cs="Segoe UI Symbol"/>
        </w:rPr>
        <w:t xml:space="preserve"> </w:t>
      </w:r>
      <w:r w:rsidR="00566163">
        <w:t>переносное или передвижное оборудование;</w:t>
      </w:r>
    </w:p>
    <w:p w14:paraId="2276D931" w14:textId="48650F31" w:rsidR="00566163" w:rsidRDefault="00566163" w:rsidP="00566163">
      <w:r>
        <w:rPr>
          <w:rFonts w:ascii="Segoe UI Symbol" w:eastAsia="Segoe UI Symbol" w:hAnsi="Segoe UI Symbol" w:cs="Segoe UI Symbol"/>
        </w:rPr>
        <w:t xml:space="preserve"> </w:t>
      </w:r>
      <w:r w:rsidR="00556433">
        <w:rPr>
          <w:rFonts w:asciiTheme="minorHAnsi" w:eastAsia="Segoe UI Symbol" w:hAnsiTheme="minorHAnsi" w:cs="Segoe UI Symbol"/>
        </w:rPr>
        <w:t xml:space="preserve">- </w:t>
      </w:r>
      <w:r>
        <w:t>стационарные установки;</w:t>
      </w:r>
    </w:p>
    <w:p w14:paraId="447702E5" w14:textId="68049833" w:rsidR="00566163" w:rsidRDefault="00556433" w:rsidP="00566163">
      <w:r>
        <w:rPr>
          <w:rFonts w:asciiTheme="minorHAnsi" w:eastAsia="Segoe UI Symbol" w:hAnsiTheme="minorHAnsi" w:cs="Segoe UI Symbol"/>
        </w:rPr>
        <w:t xml:space="preserve">- </w:t>
      </w:r>
      <w:r w:rsidR="00566163">
        <w:rPr>
          <w:rFonts w:ascii="Segoe UI Symbol" w:eastAsia="Segoe UI Symbol" w:hAnsi="Segoe UI Symbol" w:cs="Segoe UI Symbol"/>
        </w:rPr>
        <w:t xml:space="preserve"> </w:t>
      </w:r>
      <w:r w:rsidR="00566163">
        <w:t>специализированные испытательные системы для непрерывного испытания деталей, включающие ряд последовательно расположенных установок, образующих технологическую линию для магнитопорошкового контроля деталей.</w:t>
      </w:r>
    </w:p>
    <w:p w14:paraId="24B6D9B8" w14:textId="77777777" w:rsidR="00566163" w:rsidRDefault="00566163" w:rsidP="00566163">
      <w:r>
        <w:t>Настоящий стандарт устанавливает основные требования к оборудованию, используемого для намагничивания, размагничивания, освещения, измерения и осмотра объекта при проведении магнитопорошкового контроля.</w:t>
      </w:r>
    </w:p>
    <w:p w14:paraId="15CB291C" w14:textId="77777777" w:rsidR="00566163" w:rsidRDefault="00566163" w:rsidP="00566163">
      <w:r>
        <w:t>В настоящем стандарте определены характеристики оборудования, которые должны быть обеспечены изготовителем, минимальные требования эксплуатации и методы измерения определенных параметров. В настоящем стандарте приведены требования к измерению и калибровке и процедуры проверки в ходе эксплуатации.</w:t>
      </w:r>
    </w:p>
    <w:p w14:paraId="3876CC85" w14:textId="534CD227" w:rsidR="00F70E56" w:rsidRPr="007308CA" w:rsidRDefault="006F08A9" w:rsidP="000D69A9">
      <w:pPr>
        <w:pStyle w:val="1"/>
      </w:pPr>
      <w:bookmarkStart w:id="7" w:name="_Toc36633013"/>
      <w:r w:rsidRPr="007308CA">
        <w:t>2 Нормативные ссылки</w:t>
      </w:r>
      <w:bookmarkEnd w:id="6"/>
      <w:bookmarkEnd w:id="7"/>
    </w:p>
    <w:p w14:paraId="4090D3AC" w14:textId="77777777" w:rsidR="00F70E56" w:rsidRPr="007308CA" w:rsidRDefault="00FA2DB8" w:rsidP="00B74028">
      <w:pPr>
        <w:rPr>
          <w:rFonts w:cs="Arial"/>
          <w:szCs w:val="24"/>
        </w:rPr>
      </w:pPr>
      <w:r w:rsidRPr="007308CA">
        <w:rPr>
          <w:rFonts w:cs="Arial"/>
          <w:szCs w:val="24"/>
        </w:rPr>
        <w:t xml:space="preserve">Для применения настоящего стандарта (документа) необходимы, следующие ссылочные документы. Для датированных ссылок применяют только указанное издание ссылочного документа, для недатированных ссылок применяют последнее издание ссылочного документа (включая все его изменения): </w:t>
      </w:r>
    </w:p>
    <w:p w14:paraId="0F1540A8" w14:textId="273C9C0F" w:rsidR="00F70E56" w:rsidRPr="00556433" w:rsidRDefault="000C3842" w:rsidP="00B74028">
      <w:pPr>
        <w:rPr>
          <w:rFonts w:cs="Arial"/>
          <w:szCs w:val="24"/>
          <w:lang w:val="en-US"/>
        </w:rPr>
      </w:pPr>
      <w:r w:rsidRPr="007308CA">
        <w:rPr>
          <w:rFonts w:cs="Arial"/>
          <w:szCs w:val="24"/>
        </w:rPr>
        <w:t>ISO 3059:2012 Non-destructive testing – Penetrant testing and magnetic particle testing – Viewing conditions (Контроль неразрушающий. Контроль методом проникающих веществ и магнитопорошковый метод. Параметры</w:t>
      </w:r>
      <w:r w:rsidRPr="00556433">
        <w:rPr>
          <w:rFonts w:cs="Arial"/>
          <w:szCs w:val="24"/>
          <w:lang w:val="en-US"/>
        </w:rPr>
        <w:t xml:space="preserve"> </w:t>
      </w:r>
      <w:r w:rsidRPr="007308CA">
        <w:rPr>
          <w:rFonts w:cs="Arial"/>
          <w:szCs w:val="24"/>
        </w:rPr>
        <w:t>осмотра</w:t>
      </w:r>
      <w:r w:rsidRPr="00556433">
        <w:rPr>
          <w:rFonts w:cs="Arial"/>
          <w:szCs w:val="24"/>
          <w:lang w:val="en-US"/>
        </w:rPr>
        <w:t xml:space="preserve">). </w:t>
      </w:r>
    </w:p>
    <w:p w14:paraId="3AA3BB5C" w14:textId="77777777" w:rsidR="005B1129" w:rsidRDefault="005B1129" w:rsidP="005B1129">
      <w:pPr>
        <w:spacing w:after="50"/>
        <w:ind w:right="-13"/>
        <w:rPr>
          <w:lang w:val="en-US"/>
        </w:rPr>
      </w:pPr>
      <w:r>
        <w:rPr>
          <w:lang w:val="en-US"/>
        </w:rPr>
        <w:t>ISO 9934-2</w:t>
      </w:r>
      <w:r w:rsidRPr="000C3842">
        <w:rPr>
          <w:lang w:val="en-US"/>
        </w:rPr>
        <w:t xml:space="preserve"> </w:t>
      </w:r>
      <w:r>
        <w:rPr>
          <w:lang w:val="en-US"/>
        </w:rPr>
        <w:t>Non-destructive testing – Magnetic particle testing – Part 2: Detection media (</w:t>
      </w:r>
      <w:r>
        <w:t>Контроль</w:t>
      </w:r>
      <w:r>
        <w:rPr>
          <w:lang w:val="en-US"/>
        </w:rPr>
        <w:t xml:space="preserve"> </w:t>
      </w:r>
      <w:r>
        <w:t>неразрушающий</w:t>
      </w:r>
      <w:r>
        <w:rPr>
          <w:lang w:val="en-US"/>
        </w:rPr>
        <w:t xml:space="preserve">. </w:t>
      </w:r>
      <w:r>
        <w:t>Магнитопорошковый</w:t>
      </w:r>
      <w:r>
        <w:rPr>
          <w:lang w:val="en-US"/>
        </w:rPr>
        <w:t xml:space="preserve"> </w:t>
      </w:r>
      <w:r>
        <w:t>контроль</w:t>
      </w:r>
      <w:r>
        <w:rPr>
          <w:lang w:val="en-US"/>
        </w:rPr>
        <w:t xml:space="preserve">. </w:t>
      </w:r>
      <w:r>
        <w:t>Часть</w:t>
      </w:r>
      <w:r>
        <w:rPr>
          <w:lang w:val="en-US"/>
        </w:rPr>
        <w:t xml:space="preserve"> 2: </w:t>
      </w:r>
      <w:r>
        <w:t>Материалы</w:t>
      </w:r>
      <w:r>
        <w:rPr>
          <w:lang w:val="en-US"/>
        </w:rPr>
        <w:t xml:space="preserve"> </w:t>
      </w:r>
      <w:r>
        <w:t>для</w:t>
      </w:r>
      <w:r>
        <w:rPr>
          <w:lang w:val="en-US"/>
        </w:rPr>
        <w:t xml:space="preserve"> </w:t>
      </w:r>
      <w:r>
        <w:t>дефектоскопии</w:t>
      </w:r>
      <w:r>
        <w:rPr>
          <w:lang w:val="en-US"/>
        </w:rPr>
        <w:t>).</w:t>
      </w:r>
    </w:p>
    <w:p w14:paraId="0270FA0F" w14:textId="77777777" w:rsidR="000C3842" w:rsidRPr="007308CA" w:rsidRDefault="000C3842" w:rsidP="000C3842">
      <w:pPr>
        <w:rPr>
          <w:rFonts w:cs="Arial"/>
          <w:szCs w:val="24"/>
          <w:lang w:val="en-US"/>
        </w:rPr>
      </w:pPr>
      <w:r w:rsidRPr="007308CA">
        <w:rPr>
          <w:rFonts w:cs="Arial"/>
          <w:szCs w:val="24"/>
          <w:lang w:val="en-US"/>
        </w:rPr>
        <w:t>ISO</w:t>
      </w:r>
      <w:r w:rsidRPr="005B1129">
        <w:rPr>
          <w:rFonts w:cs="Arial"/>
          <w:szCs w:val="24"/>
          <w:lang w:val="en-US"/>
        </w:rPr>
        <w:t xml:space="preserve"> 9934-3 </w:t>
      </w:r>
      <w:r w:rsidRPr="007308CA">
        <w:rPr>
          <w:rFonts w:cs="Arial"/>
          <w:szCs w:val="24"/>
          <w:lang w:val="en-US"/>
        </w:rPr>
        <w:t>Non</w:t>
      </w:r>
      <w:r w:rsidRPr="005B1129">
        <w:rPr>
          <w:rFonts w:cs="Arial"/>
          <w:szCs w:val="24"/>
          <w:lang w:val="en-US"/>
        </w:rPr>
        <w:t>-</w:t>
      </w:r>
      <w:r w:rsidRPr="007308CA">
        <w:rPr>
          <w:rFonts w:cs="Arial"/>
          <w:szCs w:val="24"/>
          <w:lang w:val="en-US"/>
        </w:rPr>
        <w:t>destructive</w:t>
      </w:r>
      <w:r w:rsidRPr="005B1129">
        <w:rPr>
          <w:rFonts w:cs="Arial"/>
          <w:szCs w:val="24"/>
          <w:lang w:val="en-US"/>
        </w:rPr>
        <w:t xml:space="preserve"> </w:t>
      </w:r>
      <w:r w:rsidRPr="007308CA">
        <w:rPr>
          <w:rFonts w:cs="Arial"/>
          <w:szCs w:val="24"/>
          <w:lang w:val="en-US"/>
        </w:rPr>
        <w:t>testing</w:t>
      </w:r>
      <w:r w:rsidRPr="005B1129">
        <w:rPr>
          <w:rFonts w:cs="Arial"/>
          <w:szCs w:val="24"/>
          <w:lang w:val="en-US"/>
        </w:rPr>
        <w:t xml:space="preserve"> – </w:t>
      </w:r>
      <w:r w:rsidRPr="007308CA">
        <w:rPr>
          <w:rFonts w:cs="Arial"/>
          <w:szCs w:val="24"/>
          <w:lang w:val="en-US"/>
        </w:rPr>
        <w:t>Magnetic</w:t>
      </w:r>
      <w:r w:rsidRPr="005B1129">
        <w:rPr>
          <w:rFonts w:cs="Arial"/>
          <w:szCs w:val="24"/>
          <w:lang w:val="en-US"/>
        </w:rPr>
        <w:t xml:space="preserve"> </w:t>
      </w:r>
      <w:r w:rsidRPr="007308CA">
        <w:rPr>
          <w:rFonts w:cs="Arial"/>
          <w:szCs w:val="24"/>
          <w:lang w:val="en-US"/>
        </w:rPr>
        <w:t>particle</w:t>
      </w:r>
      <w:r w:rsidRPr="005B1129">
        <w:rPr>
          <w:rFonts w:cs="Arial"/>
          <w:szCs w:val="24"/>
          <w:lang w:val="en-US"/>
        </w:rPr>
        <w:t xml:space="preserve"> </w:t>
      </w:r>
      <w:r w:rsidRPr="007308CA">
        <w:rPr>
          <w:rFonts w:cs="Arial"/>
          <w:szCs w:val="24"/>
          <w:lang w:val="en-US"/>
        </w:rPr>
        <w:t>testing</w:t>
      </w:r>
      <w:r w:rsidRPr="005B1129">
        <w:rPr>
          <w:rFonts w:cs="Arial"/>
          <w:szCs w:val="24"/>
          <w:lang w:val="en-US"/>
        </w:rPr>
        <w:t xml:space="preserve"> – </w:t>
      </w:r>
      <w:r w:rsidRPr="007308CA">
        <w:rPr>
          <w:rFonts w:cs="Arial"/>
          <w:szCs w:val="24"/>
          <w:lang w:val="en-US"/>
        </w:rPr>
        <w:t>Part</w:t>
      </w:r>
      <w:r w:rsidRPr="005B1129">
        <w:rPr>
          <w:rFonts w:cs="Arial"/>
          <w:szCs w:val="24"/>
          <w:lang w:val="en-US"/>
        </w:rPr>
        <w:t xml:space="preserve"> 3: </w:t>
      </w:r>
      <w:r w:rsidRPr="007308CA">
        <w:rPr>
          <w:rFonts w:cs="Arial"/>
          <w:szCs w:val="24"/>
          <w:lang w:val="en-US"/>
        </w:rPr>
        <w:t>Equipment</w:t>
      </w:r>
      <w:r w:rsidRPr="005B1129">
        <w:rPr>
          <w:rFonts w:cs="Arial"/>
          <w:szCs w:val="24"/>
          <w:lang w:val="en-US"/>
        </w:rPr>
        <w:t xml:space="preserve"> (</w:t>
      </w:r>
      <w:r w:rsidRPr="007308CA">
        <w:rPr>
          <w:rFonts w:cs="Arial"/>
          <w:szCs w:val="24"/>
        </w:rPr>
        <w:t>Контроль</w:t>
      </w:r>
      <w:r w:rsidRPr="005B1129">
        <w:rPr>
          <w:rFonts w:cs="Arial"/>
          <w:szCs w:val="24"/>
          <w:lang w:val="en-US"/>
        </w:rPr>
        <w:t xml:space="preserve"> </w:t>
      </w:r>
      <w:r w:rsidRPr="007308CA">
        <w:rPr>
          <w:rFonts w:cs="Arial"/>
          <w:szCs w:val="24"/>
        </w:rPr>
        <w:t>неразрушающий</w:t>
      </w:r>
      <w:r w:rsidRPr="005B1129">
        <w:rPr>
          <w:rFonts w:cs="Arial"/>
          <w:szCs w:val="24"/>
          <w:lang w:val="en-US"/>
        </w:rPr>
        <w:t xml:space="preserve">. </w:t>
      </w:r>
      <w:r w:rsidRPr="007308CA">
        <w:rPr>
          <w:rFonts w:cs="Arial"/>
          <w:szCs w:val="24"/>
        </w:rPr>
        <w:t>Магнитопорошковый</w:t>
      </w:r>
      <w:r w:rsidRPr="005B1129">
        <w:rPr>
          <w:rFonts w:cs="Arial"/>
          <w:szCs w:val="24"/>
          <w:lang w:val="en-US"/>
        </w:rPr>
        <w:t xml:space="preserve"> </w:t>
      </w:r>
      <w:r w:rsidRPr="007308CA">
        <w:rPr>
          <w:rFonts w:cs="Arial"/>
          <w:szCs w:val="24"/>
        </w:rPr>
        <w:t>контроль</w:t>
      </w:r>
      <w:r w:rsidRPr="005B1129">
        <w:rPr>
          <w:rFonts w:cs="Arial"/>
          <w:szCs w:val="24"/>
          <w:lang w:val="en-US"/>
        </w:rPr>
        <w:t xml:space="preserve">. </w:t>
      </w:r>
      <w:r w:rsidRPr="007308CA">
        <w:rPr>
          <w:rFonts w:cs="Arial"/>
          <w:szCs w:val="24"/>
        </w:rPr>
        <w:t>Часть</w:t>
      </w:r>
      <w:r w:rsidRPr="007308CA">
        <w:rPr>
          <w:rFonts w:cs="Arial"/>
          <w:szCs w:val="24"/>
          <w:lang w:val="en-US"/>
        </w:rPr>
        <w:t xml:space="preserve"> 3: </w:t>
      </w:r>
      <w:r w:rsidRPr="007308CA">
        <w:rPr>
          <w:rFonts w:cs="Arial"/>
          <w:szCs w:val="24"/>
        </w:rPr>
        <w:t>Оборудование</w:t>
      </w:r>
      <w:r w:rsidRPr="007308CA">
        <w:rPr>
          <w:rFonts w:cs="Arial"/>
          <w:szCs w:val="24"/>
          <w:lang w:val="en-US"/>
        </w:rPr>
        <w:t xml:space="preserve">). </w:t>
      </w:r>
    </w:p>
    <w:p w14:paraId="56C2A19A" w14:textId="77777777" w:rsidR="00E93EC9" w:rsidRPr="000D69A9" w:rsidRDefault="00E93EC9" w:rsidP="00B74028">
      <w:pPr>
        <w:pBdr>
          <w:bottom w:val="single" w:sz="12" w:space="1" w:color="auto"/>
        </w:pBdr>
        <w:rPr>
          <w:rFonts w:cs="Arial"/>
          <w:szCs w:val="24"/>
          <w:lang w:val="en-US"/>
        </w:rPr>
      </w:pPr>
    </w:p>
    <w:p w14:paraId="03BE8610" w14:textId="05633035" w:rsidR="00E93EC9" w:rsidRPr="00556433" w:rsidRDefault="00E93EC9" w:rsidP="00B74028">
      <w:pPr>
        <w:ind w:firstLine="0"/>
        <w:rPr>
          <w:rFonts w:cs="Arial"/>
          <w:i/>
          <w:szCs w:val="24"/>
          <w:lang w:val="en-US"/>
        </w:rPr>
      </w:pPr>
      <w:r w:rsidRPr="00556433">
        <w:rPr>
          <w:rFonts w:cs="Arial"/>
          <w:i/>
          <w:szCs w:val="24"/>
        </w:rPr>
        <w:t>Проект</w:t>
      </w:r>
      <w:r w:rsidR="00556433" w:rsidRPr="003C5A87">
        <w:rPr>
          <w:rFonts w:ascii="TimesNewRomanPS-ItalicMT" w:eastAsiaTheme="minorEastAsia" w:hAnsi="TimesNewRomanPS-ItalicMT" w:cs="TimesNewRomanPS-ItalicMT"/>
          <w:i/>
          <w:iCs/>
          <w:color w:val="auto"/>
          <w:szCs w:val="24"/>
          <w:lang w:val="en-US"/>
        </w:rPr>
        <w:t xml:space="preserve">, </w:t>
      </w:r>
      <w:r w:rsidR="00556433" w:rsidRPr="00556433">
        <w:rPr>
          <w:rFonts w:ascii="TimesNewRomanPS-ItalicMT" w:eastAsiaTheme="minorEastAsia" w:hAnsi="TimesNewRomanPS-ItalicMT" w:cs="TimesNewRomanPS-ItalicMT"/>
          <w:i/>
          <w:iCs/>
          <w:color w:val="auto"/>
          <w:szCs w:val="24"/>
        </w:rPr>
        <w:t>окончательная</w:t>
      </w:r>
      <w:r w:rsidR="00556433" w:rsidRPr="003C5A87">
        <w:rPr>
          <w:rFonts w:ascii="TimesNewRomanPS-ItalicMT" w:eastAsiaTheme="minorEastAsia" w:hAnsi="TimesNewRomanPS-ItalicMT" w:cs="TimesNewRomanPS-ItalicMT"/>
          <w:i/>
          <w:iCs/>
          <w:color w:val="auto"/>
          <w:szCs w:val="24"/>
          <w:lang w:val="en-US"/>
        </w:rPr>
        <w:t xml:space="preserve"> </w:t>
      </w:r>
      <w:r w:rsidR="00556433" w:rsidRPr="00556433">
        <w:rPr>
          <w:rFonts w:ascii="TimesNewRomanPS-ItalicMT" w:eastAsiaTheme="minorEastAsia" w:hAnsi="TimesNewRomanPS-ItalicMT" w:cs="TimesNewRomanPS-ItalicMT"/>
          <w:i/>
          <w:iCs/>
          <w:color w:val="auto"/>
          <w:szCs w:val="24"/>
        </w:rPr>
        <w:t>редакция</w:t>
      </w:r>
    </w:p>
    <w:p w14:paraId="2F83341A" w14:textId="77777777" w:rsidR="000C3842" w:rsidRPr="007308CA" w:rsidRDefault="000C3842" w:rsidP="000C3842">
      <w:pPr>
        <w:rPr>
          <w:rFonts w:cs="Arial"/>
          <w:szCs w:val="24"/>
          <w:lang w:val="en-US"/>
        </w:rPr>
      </w:pPr>
      <w:r w:rsidRPr="007308CA">
        <w:rPr>
          <w:rFonts w:cs="Arial"/>
          <w:szCs w:val="24"/>
          <w:lang w:val="en-US"/>
        </w:rPr>
        <w:lastRenderedPageBreak/>
        <w:t>ISO 12707 Non-destructive testing – Terminology – Terms used in magnetic particle testing (</w:t>
      </w:r>
      <w:r w:rsidRPr="007308CA">
        <w:rPr>
          <w:rFonts w:cs="Arial"/>
          <w:szCs w:val="24"/>
        </w:rPr>
        <w:t>Контроль</w:t>
      </w:r>
      <w:r w:rsidRPr="007308CA">
        <w:rPr>
          <w:rFonts w:cs="Arial"/>
          <w:szCs w:val="24"/>
          <w:lang w:val="en-US"/>
        </w:rPr>
        <w:t xml:space="preserve"> </w:t>
      </w:r>
      <w:r w:rsidRPr="007308CA">
        <w:rPr>
          <w:rFonts w:cs="Arial"/>
          <w:szCs w:val="24"/>
        </w:rPr>
        <w:t>неразрушающий</w:t>
      </w:r>
      <w:r w:rsidRPr="007308CA">
        <w:rPr>
          <w:rFonts w:cs="Arial"/>
          <w:szCs w:val="24"/>
          <w:lang w:val="en-US"/>
        </w:rPr>
        <w:t xml:space="preserve">. </w:t>
      </w:r>
      <w:r w:rsidRPr="007308CA">
        <w:rPr>
          <w:rFonts w:cs="Arial"/>
          <w:szCs w:val="24"/>
        </w:rPr>
        <w:t>Терминология</w:t>
      </w:r>
      <w:r w:rsidRPr="007308CA">
        <w:rPr>
          <w:rFonts w:cs="Arial"/>
          <w:szCs w:val="24"/>
          <w:lang w:val="en-US"/>
        </w:rPr>
        <w:t xml:space="preserve">. </w:t>
      </w:r>
      <w:r w:rsidRPr="007308CA">
        <w:rPr>
          <w:rFonts w:cs="Arial"/>
          <w:szCs w:val="24"/>
        </w:rPr>
        <w:t>Термины</w:t>
      </w:r>
      <w:r w:rsidRPr="007308CA">
        <w:rPr>
          <w:rFonts w:cs="Arial"/>
          <w:szCs w:val="24"/>
          <w:lang w:val="en-US"/>
        </w:rPr>
        <w:t xml:space="preserve">, </w:t>
      </w:r>
      <w:r w:rsidRPr="007308CA">
        <w:rPr>
          <w:rFonts w:cs="Arial"/>
          <w:szCs w:val="24"/>
        </w:rPr>
        <w:t>используемые</w:t>
      </w:r>
      <w:r w:rsidRPr="007308CA">
        <w:rPr>
          <w:rFonts w:cs="Arial"/>
          <w:szCs w:val="24"/>
          <w:lang w:val="en-US"/>
        </w:rPr>
        <w:t xml:space="preserve"> </w:t>
      </w:r>
      <w:r w:rsidRPr="007308CA">
        <w:rPr>
          <w:rFonts w:cs="Arial"/>
          <w:szCs w:val="24"/>
        </w:rPr>
        <w:t>в</w:t>
      </w:r>
      <w:r w:rsidRPr="007308CA">
        <w:rPr>
          <w:rFonts w:cs="Arial"/>
          <w:szCs w:val="24"/>
          <w:lang w:val="en-US"/>
        </w:rPr>
        <w:t xml:space="preserve"> </w:t>
      </w:r>
      <w:r w:rsidRPr="007308CA">
        <w:rPr>
          <w:rFonts w:cs="Arial"/>
          <w:szCs w:val="24"/>
        </w:rPr>
        <w:t>магнитопорошковом</w:t>
      </w:r>
      <w:r w:rsidRPr="007308CA">
        <w:rPr>
          <w:rFonts w:cs="Arial"/>
          <w:szCs w:val="24"/>
          <w:lang w:val="en-US"/>
        </w:rPr>
        <w:t xml:space="preserve"> </w:t>
      </w:r>
      <w:r w:rsidRPr="007308CA">
        <w:rPr>
          <w:rFonts w:cs="Arial"/>
          <w:szCs w:val="24"/>
        </w:rPr>
        <w:t>контроле</w:t>
      </w:r>
      <w:r w:rsidRPr="007308CA">
        <w:rPr>
          <w:rFonts w:cs="Arial"/>
          <w:szCs w:val="24"/>
          <w:lang w:val="en-US"/>
        </w:rPr>
        <w:t xml:space="preserve">). </w:t>
      </w:r>
    </w:p>
    <w:p w14:paraId="57728370" w14:textId="77777777" w:rsidR="000C3842" w:rsidRPr="007308CA" w:rsidRDefault="000C3842" w:rsidP="000C3842">
      <w:pPr>
        <w:rPr>
          <w:rFonts w:cs="Arial"/>
          <w:szCs w:val="24"/>
          <w:lang w:val="en-US"/>
        </w:rPr>
      </w:pPr>
      <w:r w:rsidRPr="007308CA">
        <w:rPr>
          <w:rFonts w:cs="Arial"/>
          <w:szCs w:val="24"/>
          <w:lang w:val="en-US"/>
        </w:rPr>
        <w:t>EN 1330-1 Non-destructive testing – Terminology – Part 1: List of general terms (</w:t>
      </w:r>
      <w:r w:rsidRPr="007308CA">
        <w:rPr>
          <w:rFonts w:cs="Arial"/>
          <w:szCs w:val="24"/>
        </w:rPr>
        <w:t>Контроль</w:t>
      </w:r>
      <w:r w:rsidRPr="007308CA">
        <w:rPr>
          <w:rFonts w:cs="Arial"/>
          <w:szCs w:val="24"/>
          <w:lang w:val="en-US"/>
        </w:rPr>
        <w:t xml:space="preserve"> </w:t>
      </w:r>
      <w:r w:rsidRPr="007308CA">
        <w:rPr>
          <w:rFonts w:cs="Arial"/>
          <w:szCs w:val="24"/>
        </w:rPr>
        <w:t>неразрушающий</w:t>
      </w:r>
      <w:r w:rsidRPr="007308CA">
        <w:rPr>
          <w:rFonts w:cs="Arial"/>
          <w:szCs w:val="24"/>
          <w:lang w:val="en-US"/>
        </w:rPr>
        <w:t xml:space="preserve">. </w:t>
      </w:r>
      <w:r w:rsidRPr="007308CA">
        <w:rPr>
          <w:rFonts w:cs="Arial"/>
          <w:szCs w:val="24"/>
        </w:rPr>
        <w:t>Терминология</w:t>
      </w:r>
      <w:r w:rsidRPr="007308CA">
        <w:rPr>
          <w:rFonts w:cs="Arial"/>
          <w:szCs w:val="24"/>
          <w:lang w:val="en-US"/>
        </w:rPr>
        <w:t xml:space="preserve">. </w:t>
      </w:r>
      <w:r w:rsidRPr="007308CA">
        <w:rPr>
          <w:rFonts w:cs="Arial"/>
          <w:szCs w:val="24"/>
        </w:rPr>
        <w:t>Часть</w:t>
      </w:r>
      <w:r w:rsidRPr="007308CA">
        <w:rPr>
          <w:rFonts w:cs="Arial"/>
          <w:szCs w:val="24"/>
          <w:lang w:val="en-US"/>
        </w:rPr>
        <w:t xml:space="preserve"> 1: </w:t>
      </w:r>
      <w:r w:rsidRPr="007308CA">
        <w:rPr>
          <w:rFonts w:cs="Arial"/>
          <w:szCs w:val="24"/>
        </w:rPr>
        <w:t>Перечень</w:t>
      </w:r>
      <w:r w:rsidRPr="007308CA">
        <w:rPr>
          <w:rFonts w:cs="Arial"/>
          <w:szCs w:val="24"/>
          <w:lang w:val="en-US"/>
        </w:rPr>
        <w:t xml:space="preserve"> </w:t>
      </w:r>
      <w:r w:rsidRPr="007308CA">
        <w:rPr>
          <w:rFonts w:cs="Arial"/>
          <w:szCs w:val="24"/>
        </w:rPr>
        <w:t>общих</w:t>
      </w:r>
      <w:r w:rsidRPr="007308CA">
        <w:rPr>
          <w:rFonts w:cs="Arial"/>
          <w:szCs w:val="24"/>
          <w:lang w:val="en-US"/>
        </w:rPr>
        <w:t xml:space="preserve"> </w:t>
      </w:r>
      <w:r w:rsidRPr="007308CA">
        <w:rPr>
          <w:rFonts w:cs="Arial"/>
          <w:szCs w:val="24"/>
        </w:rPr>
        <w:t>терминов</w:t>
      </w:r>
      <w:r w:rsidRPr="007308CA">
        <w:rPr>
          <w:rFonts w:cs="Arial"/>
          <w:szCs w:val="24"/>
          <w:lang w:val="en-US"/>
        </w:rPr>
        <w:t xml:space="preserve">). </w:t>
      </w:r>
    </w:p>
    <w:p w14:paraId="4335C6A6" w14:textId="0938707A" w:rsidR="000C3842" w:rsidRPr="00556433" w:rsidRDefault="000C3842" w:rsidP="00B74028">
      <w:pPr>
        <w:rPr>
          <w:rFonts w:cs="Arial"/>
          <w:szCs w:val="24"/>
          <w:lang w:val="en-US"/>
        </w:rPr>
      </w:pPr>
      <w:r w:rsidRPr="007308CA">
        <w:rPr>
          <w:rFonts w:cs="Arial"/>
          <w:szCs w:val="24"/>
          <w:lang w:val="en-US"/>
        </w:rPr>
        <w:t>EN 1330-2 Non-destructive testing – Terminology – Part 2: Terms common to the non-destructive testing methods (</w:t>
      </w:r>
      <w:r w:rsidRPr="007308CA">
        <w:rPr>
          <w:rFonts w:cs="Arial"/>
          <w:szCs w:val="24"/>
        </w:rPr>
        <w:t>Контроль</w:t>
      </w:r>
      <w:r w:rsidRPr="007308CA">
        <w:rPr>
          <w:rFonts w:cs="Arial"/>
          <w:szCs w:val="24"/>
          <w:lang w:val="en-US"/>
        </w:rPr>
        <w:t xml:space="preserve"> </w:t>
      </w:r>
      <w:r w:rsidRPr="007308CA">
        <w:rPr>
          <w:rFonts w:cs="Arial"/>
          <w:szCs w:val="24"/>
        </w:rPr>
        <w:t>неразрушающий</w:t>
      </w:r>
      <w:r w:rsidRPr="007308CA">
        <w:rPr>
          <w:rFonts w:cs="Arial"/>
          <w:szCs w:val="24"/>
          <w:lang w:val="en-US"/>
        </w:rPr>
        <w:t xml:space="preserve">. </w:t>
      </w:r>
      <w:r w:rsidRPr="007308CA">
        <w:rPr>
          <w:rFonts w:cs="Arial"/>
          <w:szCs w:val="24"/>
        </w:rPr>
        <w:t>Терминология</w:t>
      </w:r>
      <w:r w:rsidRPr="007308CA">
        <w:rPr>
          <w:rFonts w:cs="Arial"/>
          <w:szCs w:val="24"/>
          <w:lang w:val="en-US"/>
        </w:rPr>
        <w:t xml:space="preserve">. </w:t>
      </w:r>
      <w:r w:rsidRPr="007308CA">
        <w:rPr>
          <w:rFonts w:cs="Arial"/>
          <w:szCs w:val="24"/>
        </w:rPr>
        <w:t>Часть</w:t>
      </w:r>
      <w:r w:rsidRPr="00556433">
        <w:rPr>
          <w:rFonts w:cs="Arial"/>
          <w:szCs w:val="24"/>
          <w:lang w:val="en-US"/>
        </w:rPr>
        <w:t xml:space="preserve"> 2: </w:t>
      </w:r>
      <w:r w:rsidRPr="007308CA">
        <w:rPr>
          <w:rFonts w:cs="Arial"/>
          <w:szCs w:val="24"/>
        </w:rPr>
        <w:t>Термины</w:t>
      </w:r>
      <w:r w:rsidRPr="00556433">
        <w:rPr>
          <w:rFonts w:cs="Arial"/>
          <w:szCs w:val="24"/>
          <w:lang w:val="en-US"/>
        </w:rPr>
        <w:t xml:space="preserve">, </w:t>
      </w:r>
      <w:r w:rsidRPr="007308CA">
        <w:rPr>
          <w:rFonts w:cs="Arial"/>
          <w:szCs w:val="24"/>
        </w:rPr>
        <w:t>применяемые</w:t>
      </w:r>
      <w:r w:rsidRPr="00556433">
        <w:rPr>
          <w:rFonts w:cs="Arial"/>
          <w:szCs w:val="24"/>
          <w:lang w:val="en-US"/>
        </w:rPr>
        <w:t xml:space="preserve"> </w:t>
      </w:r>
      <w:r w:rsidRPr="007308CA">
        <w:rPr>
          <w:rFonts w:cs="Arial"/>
          <w:szCs w:val="24"/>
        </w:rPr>
        <w:t>для</w:t>
      </w:r>
      <w:r w:rsidRPr="00556433">
        <w:rPr>
          <w:rFonts w:cs="Arial"/>
          <w:szCs w:val="24"/>
          <w:lang w:val="en-US"/>
        </w:rPr>
        <w:t xml:space="preserve"> </w:t>
      </w:r>
      <w:r w:rsidRPr="007308CA">
        <w:rPr>
          <w:rFonts w:cs="Arial"/>
          <w:szCs w:val="24"/>
        </w:rPr>
        <w:t>всех</w:t>
      </w:r>
      <w:r w:rsidRPr="00556433">
        <w:rPr>
          <w:rFonts w:cs="Arial"/>
          <w:szCs w:val="24"/>
          <w:lang w:val="en-US"/>
        </w:rPr>
        <w:t xml:space="preserve"> </w:t>
      </w:r>
      <w:r w:rsidRPr="007308CA">
        <w:rPr>
          <w:rFonts w:cs="Arial"/>
          <w:szCs w:val="24"/>
        </w:rPr>
        <w:t>методов</w:t>
      </w:r>
      <w:r w:rsidRPr="00556433">
        <w:rPr>
          <w:rFonts w:cs="Arial"/>
          <w:szCs w:val="24"/>
          <w:lang w:val="en-US"/>
        </w:rPr>
        <w:t xml:space="preserve"> </w:t>
      </w:r>
      <w:r w:rsidRPr="007308CA">
        <w:rPr>
          <w:rFonts w:cs="Arial"/>
          <w:szCs w:val="24"/>
        </w:rPr>
        <w:t>неразрушающего</w:t>
      </w:r>
      <w:r w:rsidRPr="00556433">
        <w:rPr>
          <w:rFonts w:cs="Arial"/>
          <w:szCs w:val="24"/>
          <w:lang w:val="en-US"/>
        </w:rPr>
        <w:t xml:space="preserve"> </w:t>
      </w:r>
      <w:r w:rsidRPr="007308CA">
        <w:rPr>
          <w:rFonts w:cs="Arial"/>
          <w:szCs w:val="24"/>
        </w:rPr>
        <w:t>контроля</w:t>
      </w:r>
      <w:r w:rsidRPr="00556433">
        <w:rPr>
          <w:rFonts w:cs="Arial"/>
          <w:szCs w:val="24"/>
          <w:lang w:val="en-US"/>
        </w:rPr>
        <w:t>).</w:t>
      </w:r>
    </w:p>
    <w:p w14:paraId="0F4C02FD" w14:textId="77777777" w:rsidR="00566163" w:rsidRPr="00556433" w:rsidRDefault="00566163" w:rsidP="00B74028">
      <w:pPr>
        <w:rPr>
          <w:rFonts w:cs="Arial"/>
          <w:szCs w:val="24"/>
          <w:lang w:val="en-US"/>
        </w:rPr>
      </w:pPr>
    </w:p>
    <w:p w14:paraId="26B5BC61" w14:textId="548D5B6D" w:rsidR="00566163" w:rsidRPr="00556433" w:rsidRDefault="00566163" w:rsidP="00566163">
      <w:pPr>
        <w:spacing w:after="4" w:line="261" w:lineRule="auto"/>
        <w:ind w:left="-15" w:right="48" w:firstLine="556"/>
        <w:rPr>
          <w:rFonts w:ascii="Times New Roman" w:hAnsi="Times New Roman"/>
          <w:color w:val="221F1F"/>
          <w:lang w:val="en-US"/>
        </w:rPr>
      </w:pPr>
      <w:r w:rsidRPr="00556433">
        <w:rPr>
          <w:lang w:val="en-US"/>
        </w:rPr>
        <w:t>ISO 3059:2012 Non-destructive testing – Penetrant testing and magnetic particle testing – Viewing conditions (</w:t>
      </w:r>
      <w:r>
        <w:t>Контроль</w:t>
      </w:r>
      <w:r w:rsidRPr="00556433">
        <w:rPr>
          <w:lang w:val="en-US"/>
        </w:rPr>
        <w:t xml:space="preserve"> </w:t>
      </w:r>
      <w:r>
        <w:t>неразрушающий</w:t>
      </w:r>
      <w:r w:rsidRPr="00556433">
        <w:rPr>
          <w:lang w:val="en-US"/>
        </w:rPr>
        <w:t xml:space="preserve">. </w:t>
      </w:r>
      <w:r>
        <w:t>Контроль</w:t>
      </w:r>
      <w:r w:rsidRPr="00556433">
        <w:rPr>
          <w:lang w:val="en-US"/>
        </w:rPr>
        <w:t xml:space="preserve"> </w:t>
      </w:r>
      <w:r>
        <w:t>методом</w:t>
      </w:r>
      <w:r w:rsidRPr="00556433">
        <w:rPr>
          <w:lang w:val="en-US"/>
        </w:rPr>
        <w:t xml:space="preserve"> </w:t>
      </w:r>
      <w:r>
        <w:t>проникающих</w:t>
      </w:r>
      <w:r w:rsidRPr="00556433">
        <w:rPr>
          <w:lang w:val="en-US"/>
        </w:rPr>
        <w:t xml:space="preserve"> </w:t>
      </w:r>
      <w:r>
        <w:t>веществ</w:t>
      </w:r>
      <w:r w:rsidRPr="00556433">
        <w:rPr>
          <w:lang w:val="en-US"/>
        </w:rPr>
        <w:t xml:space="preserve"> </w:t>
      </w:r>
      <w:r>
        <w:t>и</w:t>
      </w:r>
      <w:r w:rsidRPr="00556433">
        <w:rPr>
          <w:lang w:val="en-US"/>
        </w:rPr>
        <w:t xml:space="preserve"> </w:t>
      </w:r>
      <w:r>
        <w:t>магнитопорошковый</w:t>
      </w:r>
      <w:r w:rsidRPr="00556433">
        <w:rPr>
          <w:lang w:val="en-US"/>
        </w:rPr>
        <w:t xml:space="preserve"> </w:t>
      </w:r>
      <w:r>
        <w:t>метод</w:t>
      </w:r>
      <w:r w:rsidRPr="00556433">
        <w:rPr>
          <w:lang w:val="en-US"/>
        </w:rPr>
        <w:t xml:space="preserve">. </w:t>
      </w:r>
      <w:r>
        <w:t>Параметры</w:t>
      </w:r>
      <w:r w:rsidR="00556433" w:rsidRPr="003C5A87">
        <w:rPr>
          <w:lang w:val="en-US"/>
        </w:rPr>
        <w:t xml:space="preserve"> </w:t>
      </w:r>
      <w:r>
        <w:t>осмотра</w:t>
      </w:r>
      <w:r w:rsidRPr="00556433">
        <w:rPr>
          <w:lang w:val="en-US"/>
        </w:rPr>
        <w:t>).</w:t>
      </w:r>
    </w:p>
    <w:p w14:paraId="2508A93C" w14:textId="77777777" w:rsidR="00566163" w:rsidRPr="00566163" w:rsidRDefault="00566163" w:rsidP="00566163">
      <w:pPr>
        <w:spacing w:after="4" w:line="261" w:lineRule="auto"/>
        <w:ind w:left="-15" w:right="48" w:firstLine="556"/>
        <w:rPr>
          <w:lang w:val="en-US"/>
        </w:rPr>
      </w:pPr>
      <w:r w:rsidRPr="00556433">
        <w:rPr>
          <w:lang w:val="en-US"/>
        </w:rPr>
        <w:t xml:space="preserve">ISO 9934-1:2016 Non-destructive testing – Magnetic particle testing – Part 1: General rules </w:t>
      </w:r>
      <w:r w:rsidRPr="00556433">
        <w:rPr>
          <w:b/>
          <w:lang w:val="en-US"/>
        </w:rPr>
        <w:t>(</w:t>
      </w:r>
      <w:r>
        <w:t>Контроль</w:t>
      </w:r>
      <w:r w:rsidRPr="00556433">
        <w:rPr>
          <w:lang w:val="en-US"/>
        </w:rPr>
        <w:t xml:space="preserve"> </w:t>
      </w:r>
      <w:r>
        <w:t>неразрушающий</w:t>
      </w:r>
      <w:r w:rsidRPr="00556433">
        <w:rPr>
          <w:lang w:val="en-US"/>
        </w:rPr>
        <w:t xml:space="preserve">. </w:t>
      </w:r>
      <w:r>
        <w:t>Магнитопорошковый</w:t>
      </w:r>
      <w:r w:rsidRPr="00556433">
        <w:rPr>
          <w:lang w:val="en-US"/>
        </w:rPr>
        <w:t xml:space="preserve"> </w:t>
      </w:r>
      <w:r>
        <w:t>контроль</w:t>
      </w:r>
      <w:r w:rsidRPr="00556433">
        <w:rPr>
          <w:lang w:val="en-US"/>
        </w:rPr>
        <w:t xml:space="preserve">. </w:t>
      </w:r>
      <w:r>
        <w:t>Часть</w:t>
      </w:r>
      <w:r w:rsidRPr="00566163">
        <w:rPr>
          <w:lang w:val="en-US"/>
        </w:rPr>
        <w:t xml:space="preserve"> 1: </w:t>
      </w:r>
      <w:r>
        <w:t>Общие</w:t>
      </w:r>
      <w:r w:rsidRPr="00566163">
        <w:rPr>
          <w:lang w:val="en-US"/>
        </w:rPr>
        <w:t xml:space="preserve"> </w:t>
      </w:r>
      <w:r>
        <w:t>положения</w:t>
      </w:r>
      <w:r w:rsidRPr="00566163">
        <w:rPr>
          <w:lang w:val="en-US"/>
        </w:rPr>
        <w:t>).</w:t>
      </w:r>
    </w:p>
    <w:p w14:paraId="58512E06" w14:textId="260E82D4" w:rsidR="00566163" w:rsidRPr="00566163" w:rsidRDefault="00566163" w:rsidP="00566163">
      <w:pPr>
        <w:spacing w:after="4" w:line="261" w:lineRule="auto"/>
        <w:ind w:left="-15" w:right="48" w:firstLine="556"/>
        <w:rPr>
          <w:lang w:val="en-US"/>
        </w:rPr>
      </w:pPr>
      <w:r w:rsidRPr="00566163">
        <w:rPr>
          <w:lang w:val="en-US"/>
        </w:rPr>
        <w:t>EN 10250-2:1999 Open steel die forging for general engineering purposes – Non-alloy quality and special steels (</w:t>
      </w:r>
      <w:r>
        <w:t>Заготовки</w:t>
      </w:r>
      <w:r w:rsidRPr="00566163">
        <w:rPr>
          <w:lang w:val="en-US"/>
        </w:rPr>
        <w:t xml:space="preserve"> </w:t>
      </w:r>
      <w:r>
        <w:t>для</w:t>
      </w:r>
      <w:r w:rsidRPr="00566163">
        <w:rPr>
          <w:lang w:val="en-US"/>
        </w:rPr>
        <w:t xml:space="preserve"> </w:t>
      </w:r>
      <w:r>
        <w:t>свободной</w:t>
      </w:r>
      <w:r w:rsidRPr="00566163">
        <w:rPr>
          <w:lang w:val="en-US"/>
        </w:rPr>
        <w:t xml:space="preserve"> </w:t>
      </w:r>
      <w:r>
        <w:t>ковки</w:t>
      </w:r>
      <w:r w:rsidRPr="00566163">
        <w:rPr>
          <w:lang w:val="en-US"/>
        </w:rPr>
        <w:t xml:space="preserve"> </w:t>
      </w:r>
      <w:r>
        <w:t>стальные</w:t>
      </w:r>
      <w:r w:rsidRPr="00566163">
        <w:rPr>
          <w:lang w:val="en-US"/>
        </w:rPr>
        <w:t xml:space="preserve"> </w:t>
      </w:r>
      <w:r>
        <w:t>общего</w:t>
      </w:r>
      <w:r w:rsidRPr="00566163">
        <w:rPr>
          <w:lang w:val="en-US"/>
        </w:rPr>
        <w:t xml:space="preserve"> </w:t>
      </w:r>
      <w:r>
        <w:t>назначения</w:t>
      </w:r>
      <w:r w:rsidRPr="00566163">
        <w:rPr>
          <w:lang w:val="en-US"/>
        </w:rPr>
        <w:t xml:space="preserve">. </w:t>
      </w:r>
      <w:r>
        <w:t>Нелегированные</w:t>
      </w:r>
      <w:r w:rsidR="00556433" w:rsidRPr="00556433">
        <w:rPr>
          <w:lang w:val="en-US"/>
        </w:rPr>
        <w:t xml:space="preserve"> </w:t>
      </w:r>
      <w:r>
        <w:t>качественные</w:t>
      </w:r>
      <w:r w:rsidR="00556433" w:rsidRPr="00556433">
        <w:rPr>
          <w:lang w:val="en-US"/>
        </w:rPr>
        <w:t xml:space="preserve"> </w:t>
      </w:r>
      <w:r>
        <w:t>и</w:t>
      </w:r>
      <w:r w:rsidR="00556433" w:rsidRPr="00556433">
        <w:rPr>
          <w:lang w:val="en-US"/>
        </w:rPr>
        <w:t xml:space="preserve"> </w:t>
      </w:r>
      <w:proofErr w:type="spellStart"/>
      <w:r>
        <w:t>специальныестали</w:t>
      </w:r>
      <w:proofErr w:type="spellEnd"/>
      <w:r w:rsidRPr="00566163">
        <w:rPr>
          <w:lang w:val="en-US"/>
        </w:rPr>
        <w:t>).</w:t>
      </w:r>
    </w:p>
    <w:p w14:paraId="721B4DCB" w14:textId="15BDB8CA" w:rsidR="00566163" w:rsidRPr="00566163" w:rsidRDefault="00566163" w:rsidP="00556433">
      <w:pPr>
        <w:spacing w:after="809" w:line="261" w:lineRule="auto"/>
        <w:ind w:left="-15" w:right="48" w:firstLine="556"/>
        <w:rPr>
          <w:rFonts w:cs="Arial"/>
          <w:szCs w:val="24"/>
          <w:lang w:val="en-US"/>
        </w:rPr>
      </w:pPr>
      <w:r w:rsidRPr="00566163">
        <w:rPr>
          <w:lang w:val="en-US"/>
        </w:rPr>
        <w:t xml:space="preserve">IEC 60529:2013 Degrees of protection provided by enclosures (IP Code) </w:t>
      </w:r>
      <w:r w:rsidRPr="00566163">
        <w:rPr>
          <w:b/>
          <w:lang w:val="en-US"/>
        </w:rPr>
        <w:t>(</w:t>
      </w:r>
      <w:r>
        <w:t>Степени</w:t>
      </w:r>
      <w:r w:rsidRPr="00566163">
        <w:rPr>
          <w:lang w:val="en-US"/>
        </w:rPr>
        <w:t xml:space="preserve"> </w:t>
      </w:r>
      <w:r>
        <w:t>защиты</w:t>
      </w:r>
      <w:r w:rsidRPr="00566163">
        <w:rPr>
          <w:lang w:val="en-US"/>
        </w:rPr>
        <w:t xml:space="preserve">, </w:t>
      </w:r>
      <w:r>
        <w:t>обеспечиваемые</w:t>
      </w:r>
      <w:r w:rsidR="00556433" w:rsidRPr="00556433">
        <w:rPr>
          <w:lang w:val="en-US"/>
        </w:rPr>
        <w:t xml:space="preserve"> </w:t>
      </w:r>
      <w:r>
        <w:t>оболочками</w:t>
      </w:r>
      <w:r w:rsidRPr="00566163">
        <w:rPr>
          <w:lang w:val="en-US"/>
        </w:rPr>
        <w:t xml:space="preserve"> (</w:t>
      </w:r>
      <w:r>
        <w:t>код</w:t>
      </w:r>
      <w:r w:rsidRPr="00566163">
        <w:rPr>
          <w:lang w:val="en-US"/>
        </w:rPr>
        <w:t xml:space="preserve"> IP)).</w:t>
      </w:r>
    </w:p>
    <w:p w14:paraId="7C698DDE" w14:textId="19A0D76F" w:rsidR="00F70E56" w:rsidRPr="007308CA" w:rsidRDefault="00FA2DB8" w:rsidP="00566163">
      <w:pPr>
        <w:pStyle w:val="1"/>
      </w:pPr>
      <w:bookmarkStart w:id="8" w:name="_Toc36121328"/>
      <w:bookmarkStart w:id="9" w:name="_Toc36633014"/>
      <w:r w:rsidRPr="007308CA">
        <w:t xml:space="preserve">3 </w:t>
      </w:r>
      <w:bookmarkEnd w:id="8"/>
      <w:r w:rsidR="00566163">
        <w:t>Требования безопасности</w:t>
      </w:r>
      <w:bookmarkEnd w:id="9"/>
      <w:r w:rsidRPr="007308CA">
        <w:t xml:space="preserve"> </w:t>
      </w:r>
    </w:p>
    <w:p w14:paraId="553FA859" w14:textId="6B9E313A" w:rsidR="000C3842" w:rsidRDefault="00566163" w:rsidP="00566163">
      <w:r>
        <w:t>Конструкция оборудования должна соответствовать требованиям действующих нормативных документов Республики Казахстан, включающим требования по охране здоровья, технике безопасности, защите окружающей среды и электротехнические требования.</w:t>
      </w:r>
    </w:p>
    <w:p w14:paraId="2ED3634D" w14:textId="77777777" w:rsidR="00566163" w:rsidRDefault="00566163" w:rsidP="00566163"/>
    <w:p w14:paraId="219D0404" w14:textId="1CE626B9" w:rsidR="00566163" w:rsidRDefault="00566163" w:rsidP="00566163">
      <w:pPr>
        <w:rPr>
          <w:sz w:val="20"/>
        </w:rPr>
      </w:pPr>
      <w:r w:rsidRPr="00566163">
        <w:rPr>
          <w:spacing w:val="20"/>
          <w:sz w:val="20"/>
        </w:rPr>
        <w:t>Примечание</w:t>
      </w:r>
      <w:r>
        <w:rPr>
          <w:sz w:val="20"/>
        </w:rPr>
        <w:t xml:space="preserve"> – Используемые средства измерений должны быть внесены в реестр государственной системы обеспечения единства измерений Республики Казахстан, поверены/откалиброваны (аттестованы) и иметь действующие сертификаты (свидетельства) о поверке/калибровке (аттестации) и/или </w:t>
      </w:r>
      <w:proofErr w:type="spellStart"/>
      <w:r>
        <w:rPr>
          <w:sz w:val="20"/>
        </w:rPr>
        <w:t>оттистки</w:t>
      </w:r>
      <w:proofErr w:type="spellEnd"/>
      <w:r>
        <w:rPr>
          <w:sz w:val="20"/>
        </w:rPr>
        <w:t xml:space="preserve"> </w:t>
      </w:r>
      <w:proofErr w:type="spellStart"/>
      <w:r>
        <w:rPr>
          <w:sz w:val="20"/>
        </w:rPr>
        <w:t>поверительных</w:t>
      </w:r>
      <w:proofErr w:type="spellEnd"/>
      <w:r>
        <w:rPr>
          <w:sz w:val="20"/>
        </w:rPr>
        <w:t xml:space="preserve"> клейм/калибровочные знаки.</w:t>
      </w:r>
    </w:p>
    <w:p w14:paraId="48AD8687" w14:textId="4EA8ED4F" w:rsidR="00F70E56" w:rsidRDefault="00FA2DB8" w:rsidP="000D69A9">
      <w:pPr>
        <w:pStyle w:val="1"/>
      </w:pPr>
      <w:bookmarkStart w:id="10" w:name="_Toc36121329"/>
      <w:bookmarkStart w:id="11" w:name="_Toc36633015"/>
      <w:r w:rsidRPr="007308CA">
        <w:t xml:space="preserve">4 </w:t>
      </w:r>
      <w:bookmarkEnd w:id="10"/>
      <w:r w:rsidR="00566163">
        <w:t>Типы устройств</w:t>
      </w:r>
      <w:bookmarkEnd w:id="11"/>
    </w:p>
    <w:p w14:paraId="74F882CC" w14:textId="2A66D295" w:rsidR="00566163" w:rsidRDefault="00566163" w:rsidP="00566163">
      <w:pPr>
        <w:pStyle w:val="2"/>
      </w:pPr>
      <w:bookmarkStart w:id="12" w:name="_Toc36633016"/>
      <w:r>
        <w:t>4.1 Переносные</w:t>
      </w:r>
      <w:r w:rsidR="00556433">
        <w:t xml:space="preserve"> </w:t>
      </w:r>
      <w:r>
        <w:t>электромагниты (переменного тока)</w:t>
      </w:r>
      <w:bookmarkEnd w:id="12"/>
      <w:r w:rsidRPr="007308CA">
        <w:t xml:space="preserve"> </w:t>
      </w:r>
    </w:p>
    <w:p w14:paraId="320E9861" w14:textId="26E571FC" w:rsidR="00566163" w:rsidRPr="00566163" w:rsidRDefault="00566163" w:rsidP="00566163">
      <w:pPr>
        <w:pStyle w:val="3"/>
      </w:pPr>
      <w:r>
        <w:t>4.1.1 Общие положения</w:t>
      </w:r>
    </w:p>
    <w:p w14:paraId="6E9817BF" w14:textId="45A9769F" w:rsidR="00566163" w:rsidRDefault="00566163" w:rsidP="00566163">
      <w:pPr>
        <w:ind w:right="51" w:firstLine="566"/>
        <w:rPr>
          <w:rFonts w:ascii="Times New Roman" w:hAnsi="Times New Roman"/>
          <w:color w:val="221F1F"/>
        </w:rPr>
      </w:pPr>
      <w:bookmarkStart w:id="13" w:name="_Toc36121330"/>
      <w:r>
        <w:t>Ручные переносные электромагниты (ярмо) образуют магнитное поле между двумя полюсами. При проведении испытаний в соответствии с ISO 9934-1 электромагниты постоянного тока должны использоваться в случае, если данное условие</w:t>
      </w:r>
      <w:r w:rsidR="00556433">
        <w:t xml:space="preserve"> </w:t>
      </w:r>
      <w:r>
        <w:t>было согласовано в запросе и на этапах заказа.</w:t>
      </w:r>
    </w:p>
    <w:p w14:paraId="5BD3EF6C" w14:textId="29F8E677" w:rsidR="00566163" w:rsidRDefault="00566163" w:rsidP="00566163">
      <w:r>
        <w:t>Режим намагничивания определяется путем измерения напряженности тангенциального поля H</w:t>
      </w:r>
      <w:r>
        <w:rPr>
          <w:vertAlign w:val="subscript"/>
        </w:rPr>
        <w:t xml:space="preserve">t </w:t>
      </w:r>
      <w:r>
        <w:t xml:space="preserve">в центре линии, соединяющей центры рабочей поверхности полюсов электромагнита с расширителями полюсов в случае их использования. Электромагнит с расстоянием </w:t>
      </w:r>
      <w:r>
        <w:rPr>
          <w:i/>
        </w:rPr>
        <w:t xml:space="preserve">S </w:t>
      </w:r>
      <w:r>
        <w:t xml:space="preserve">между полюсами помещается на стальную пластину как </w:t>
      </w:r>
      <w:r>
        <w:lastRenderedPageBreak/>
        <w:t>показано на рисунке 1. Пластина должна иметь размер (500 ± 25) мм × (250 ± 13) мм × × (10 ± 0,5) мм и должна быть изготовлена из стали C22 (1.0402) согласно EN 10250-2. Периодический функциональный контроль может быть проведен вышеописанным способом или испытанием на подъем. Электромагнит должен удерживать стальную пластину или квадратный профиль из стали C22 (1.0402) согласно EN 10250-2 и массой не менее 4,5 кг при расположении полюсов магнита на соответствующем расстоянии друг от друга. Самая длинная сторона пластины или профиля должна быть больше расстояния S между полюсами электромагнита.</w:t>
      </w:r>
    </w:p>
    <w:p w14:paraId="050E8CA8" w14:textId="77777777" w:rsidR="00566163" w:rsidRDefault="00566163" w:rsidP="00566163"/>
    <w:p w14:paraId="7E1BA179" w14:textId="77777777" w:rsidR="00566163" w:rsidRDefault="00566163" w:rsidP="00566163">
      <w:pPr>
        <w:spacing w:after="259" w:line="249" w:lineRule="auto"/>
        <w:ind w:left="-15" w:right="46" w:firstLine="556"/>
        <w:rPr>
          <w:rFonts w:ascii="Times New Roman" w:hAnsi="Times New Roman"/>
          <w:color w:val="221F1F"/>
        </w:rPr>
      </w:pPr>
      <w:r w:rsidRPr="00566163">
        <w:rPr>
          <w:spacing w:val="20"/>
          <w:sz w:val="20"/>
        </w:rPr>
        <w:t>Примечание</w:t>
      </w:r>
      <w:r>
        <w:rPr>
          <w:sz w:val="20"/>
        </w:rPr>
        <w:t xml:space="preserve"> – Для того, чтобы поднять стальную пластину весом 4,5 кг, требуется подъемная сила, равная 44 Н.</w:t>
      </w:r>
    </w:p>
    <w:p w14:paraId="3D26BD25" w14:textId="77777777" w:rsidR="00566163" w:rsidRPr="00566163" w:rsidRDefault="00566163" w:rsidP="00566163">
      <w:pPr>
        <w:pStyle w:val="3"/>
      </w:pPr>
      <w:r>
        <w:t>4.1.2 Технические данные</w:t>
      </w:r>
    </w:p>
    <w:p w14:paraId="198D219D" w14:textId="77777777" w:rsidR="00566163" w:rsidRDefault="00566163" w:rsidP="00566163">
      <w:r>
        <w:t>Изготовитель переносных электромагнитов должен предоставить следующие данные:</w:t>
      </w:r>
    </w:p>
    <w:p w14:paraId="564F37A9" w14:textId="100C739E" w:rsidR="00566163" w:rsidRDefault="00566163" w:rsidP="00556433">
      <w:pPr>
        <w:pStyle w:val="af6"/>
        <w:numPr>
          <w:ilvl w:val="0"/>
          <w:numId w:val="20"/>
        </w:numPr>
      </w:pPr>
      <w:r>
        <w:t xml:space="preserve">рекомендованное расстояние между полюсами (максимальное </w:t>
      </w:r>
      <w:r w:rsidRPr="00556433">
        <w:rPr>
          <w:i/>
        </w:rPr>
        <w:t>S</w:t>
      </w:r>
      <w:r w:rsidRPr="00556433">
        <w:rPr>
          <w:i/>
          <w:vertAlign w:val="subscript"/>
        </w:rPr>
        <w:t xml:space="preserve">max </w:t>
      </w:r>
      <w:r>
        <w:t xml:space="preserve">и минимальное </w:t>
      </w:r>
    </w:p>
    <w:p w14:paraId="38173981" w14:textId="77777777" w:rsidR="00566163" w:rsidRDefault="00566163" w:rsidP="00556433">
      <w:pPr>
        <w:pStyle w:val="af6"/>
        <w:numPr>
          <w:ilvl w:val="0"/>
          <w:numId w:val="20"/>
        </w:numPr>
      </w:pPr>
      <w:r w:rsidRPr="00556433">
        <w:rPr>
          <w:i/>
        </w:rPr>
        <w:t>S</w:t>
      </w:r>
      <w:r w:rsidRPr="00556433">
        <w:rPr>
          <w:i/>
          <w:vertAlign w:val="subscript"/>
        </w:rPr>
        <w:t xml:space="preserve">min </w:t>
      </w:r>
      <w:r>
        <w:t>расстояние между полюсами);</w:t>
      </w:r>
    </w:p>
    <w:p w14:paraId="6E05E99F" w14:textId="39E561D5" w:rsidR="00566163" w:rsidRDefault="00566163" w:rsidP="00556433">
      <w:pPr>
        <w:pStyle w:val="af6"/>
        <w:numPr>
          <w:ilvl w:val="0"/>
          <w:numId w:val="20"/>
        </w:numPr>
      </w:pPr>
      <w:r>
        <w:t>размеры поперечного сечения полюсов;</w:t>
      </w:r>
    </w:p>
    <w:p w14:paraId="73E057D8" w14:textId="4F28030D" w:rsidR="00566163" w:rsidRDefault="00566163" w:rsidP="00556433">
      <w:pPr>
        <w:pStyle w:val="af6"/>
        <w:numPr>
          <w:ilvl w:val="0"/>
          <w:numId w:val="20"/>
        </w:numPr>
      </w:pPr>
      <w:r>
        <w:t>требования к электропитанию (напряжение, ток и частота);</w:t>
      </w:r>
    </w:p>
    <w:p w14:paraId="0096E6A5" w14:textId="41884F2F" w:rsidR="00566163" w:rsidRDefault="00383E89" w:rsidP="00556433">
      <w:pPr>
        <w:pStyle w:val="af6"/>
        <w:numPr>
          <w:ilvl w:val="0"/>
          <w:numId w:val="20"/>
        </w:numPr>
      </w:pPr>
      <w:r>
        <w:t>возможные формы</w:t>
      </w:r>
      <w:r w:rsidR="00566163">
        <w:t xml:space="preserve"> </w:t>
      </w:r>
      <w:r>
        <w:t>волны тока</w:t>
      </w:r>
      <w:r w:rsidR="00566163">
        <w:t>;</w:t>
      </w:r>
    </w:p>
    <w:p w14:paraId="381AEE15" w14:textId="118674E2" w:rsidR="00566163" w:rsidRDefault="00566163" w:rsidP="00556433">
      <w:pPr>
        <w:pStyle w:val="af6"/>
        <w:numPr>
          <w:ilvl w:val="0"/>
          <w:numId w:val="20"/>
        </w:numPr>
      </w:pPr>
      <w:r>
        <w:t>метод регулирования тока и его влияние на форму волны тока (например, с помощью тиристоров);</w:t>
      </w:r>
    </w:p>
    <w:p w14:paraId="7C2C6090" w14:textId="49DFE827" w:rsidR="00566163" w:rsidRDefault="00566163" w:rsidP="00556433">
      <w:pPr>
        <w:pStyle w:val="af6"/>
        <w:numPr>
          <w:ilvl w:val="0"/>
          <w:numId w:val="20"/>
        </w:numPr>
      </w:pPr>
      <w:r>
        <w:t>рабочий цикл при максимальной мощности (процентное соотношение времени включения переключателя «Включить» к «Общему» времени);</w:t>
      </w:r>
    </w:p>
    <w:p w14:paraId="4D815DD0" w14:textId="3B790C47" w:rsidR="00566163" w:rsidRDefault="00566163" w:rsidP="00556433">
      <w:pPr>
        <w:pStyle w:val="af6"/>
        <w:numPr>
          <w:ilvl w:val="0"/>
          <w:numId w:val="20"/>
        </w:numPr>
      </w:pPr>
      <w:r>
        <w:t xml:space="preserve">максимальное время включения переключателя «Включить»; </w:t>
      </w:r>
      <w:r w:rsidRPr="00556433">
        <w:rPr>
          <w:rFonts w:ascii="Segoe UI Symbol" w:eastAsia="Segoe UI Symbol" w:hAnsi="Segoe UI Symbol" w:cs="Segoe UI Symbol"/>
        </w:rPr>
        <w:t xml:space="preserve"> </w:t>
      </w:r>
      <w:r>
        <w:t>напряженность тангенциального поля H</w:t>
      </w:r>
      <w:r w:rsidRPr="00556433">
        <w:rPr>
          <w:vertAlign w:val="subscript"/>
        </w:rPr>
        <w:t xml:space="preserve">t </w:t>
      </w:r>
      <w:r>
        <w:t>при S</w:t>
      </w:r>
      <w:r w:rsidRPr="00556433">
        <w:rPr>
          <w:vertAlign w:val="subscript"/>
        </w:rPr>
        <w:t xml:space="preserve">max </w:t>
      </w:r>
      <w:r>
        <w:t>и S</w:t>
      </w:r>
      <w:r w:rsidRPr="00556433">
        <w:rPr>
          <w:vertAlign w:val="subscript"/>
        </w:rPr>
        <w:t xml:space="preserve">min </w:t>
      </w:r>
      <w:r>
        <w:t>(см. 4.1);</w:t>
      </w:r>
    </w:p>
    <w:p w14:paraId="76F8C4CF" w14:textId="46D57AE4" w:rsidR="00566163" w:rsidRDefault="00383E89" w:rsidP="00556433">
      <w:pPr>
        <w:pStyle w:val="af6"/>
        <w:numPr>
          <w:ilvl w:val="0"/>
          <w:numId w:val="20"/>
        </w:numPr>
      </w:pPr>
      <w:r>
        <w:t>габаритные размеры</w:t>
      </w:r>
      <w:r w:rsidR="00566163">
        <w:t xml:space="preserve"> оборудования;</w:t>
      </w:r>
    </w:p>
    <w:p w14:paraId="40A327A5" w14:textId="4A767B4A" w:rsidR="00566163" w:rsidRDefault="00566163" w:rsidP="00556433">
      <w:pPr>
        <w:pStyle w:val="af6"/>
        <w:numPr>
          <w:ilvl w:val="0"/>
          <w:numId w:val="20"/>
        </w:numPr>
      </w:pPr>
      <w:r>
        <w:t>вес оборудования, в килограммах;</w:t>
      </w:r>
    </w:p>
    <w:p w14:paraId="4E34B4E4" w14:textId="413B0309" w:rsidR="00566163" w:rsidRDefault="00566163" w:rsidP="00556433">
      <w:pPr>
        <w:pStyle w:val="af6"/>
        <w:numPr>
          <w:ilvl w:val="0"/>
          <w:numId w:val="20"/>
        </w:numPr>
      </w:pPr>
      <w:r>
        <w:t>установленная степень электротехнической защиты (IP) согласно IEC 60529.</w:t>
      </w:r>
    </w:p>
    <w:p w14:paraId="4CAE3E45" w14:textId="77777777" w:rsidR="00566163" w:rsidRDefault="00566163" w:rsidP="00566163"/>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566163" w14:paraId="4EEC02D9" w14:textId="77777777" w:rsidTr="00556433">
        <w:tc>
          <w:tcPr>
            <w:tcW w:w="9911" w:type="dxa"/>
            <w:hideMark/>
          </w:tcPr>
          <w:p w14:paraId="084B619A" w14:textId="77777777" w:rsidR="00566163" w:rsidRPr="00AE1B70" w:rsidRDefault="00566163" w:rsidP="00556433">
            <w:pPr>
              <w:ind w:firstLine="0"/>
              <w:jc w:val="right"/>
              <w:rPr>
                <w:sz w:val="22"/>
              </w:rPr>
            </w:pPr>
            <w:r w:rsidRPr="00AE1B70">
              <w:rPr>
                <w:sz w:val="22"/>
              </w:rPr>
              <w:t>Размеры в миллиметрах</w:t>
            </w:r>
          </w:p>
        </w:tc>
      </w:tr>
      <w:tr w:rsidR="00566163" w14:paraId="693511F7" w14:textId="77777777" w:rsidTr="00556433">
        <w:tc>
          <w:tcPr>
            <w:tcW w:w="9911" w:type="dxa"/>
          </w:tcPr>
          <w:p w14:paraId="4F36179F" w14:textId="7466B689" w:rsidR="00566163" w:rsidRDefault="00566163" w:rsidP="00556433">
            <w:pPr>
              <w:ind w:firstLine="0"/>
              <w:jc w:val="center"/>
              <w:rPr>
                <w:noProof/>
              </w:rPr>
            </w:pPr>
            <w:r>
              <w:rPr>
                <w:noProof/>
              </w:rPr>
              <w:drawing>
                <wp:inline distT="0" distB="0" distL="0" distR="0" wp14:anchorId="2375A1EE" wp14:editId="72D1DA2F">
                  <wp:extent cx="4341495" cy="2445385"/>
                  <wp:effectExtent l="0" t="0" r="1905"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24"/>
                          <a:stretch>
                            <a:fillRect/>
                          </a:stretch>
                        </pic:blipFill>
                        <pic:spPr>
                          <a:xfrm>
                            <a:off x="0" y="0"/>
                            <a:ext cx="4341495" cy="2445385"/>
                          </a:xfrm>
                          <a:prstGeom prst="rect">
                            <a:avLst/>
                          </a:prstGeom>
                        </pic:spPr>
                      </pic:pic>
                    </a:graphicData>
                  </a:graphic>
                </wp:inline>
              </w:drawing>
            </w:r>
          </w:p>
        </w:tc>
      </w:tr>
      <w:tr w:rsidR="00566163" w14:paraId="67DF738C" w14:textId="77777777" w:rsidTr="00556433">
        <w:tc>
          <w:tcPr>
            <w:tcW w:w="9911" w:type="dxa"/>
          </w:tcPr>
          <w:p w14:paraId="33FF1D74" w14:textId="77777777" w:rsidR="00566163" w:rsidRDefault="00566163" w:rsidP="00556433">
            <w:pPr>
              <w:ind w:right="9" w:firstLine="0"/>
              <w:jc w:val="center"/>
              <w:rPr>
                <w:rFonts w:cs="Arial"/>
                <w:szCs w:val="24"/>
              </w:rPr>
            </w:pPr>
          </w:p>
          <w:p w14:paraId="1C5F1C78" w14:textId="77777777" w:rsidR="00566163" w:rsidRDefault="00566163" w:rsidP="00566163">
            <w:pPr>
              <w:ind w:right="9" w:firstLine="0"/>
              <w:jc w:val="center"/>
            </w:pPr>
            <w:r>
              <w:t>1 – полюса, S – расстояние между полюсами,</w:t>
            </w:r>
          </w:p>
          <w:p w14:paraId="3E1FDFF4" w14:textId="07D3F30D" w:rsidR="00566163" w:rsidRDefault="00566163" w:rsidP="00566163">
            <w:pPr>
              <w:ind w:firstLine="0"/>
              <w:jc w:val="center"/>
            </w:pPr>
            <w:r>
              <w:t>MP – точка измерения напряженности тангенциального поля</w:t>
            </w:r>
          </w:p>
        </w:tc>
      </w:tr>
      <w:tr w:rsidR="00566163" w14:paraId="7698D76D" w14:textId="77777777" w:rsidTr="00556433">
        <w:tc>
          <w:tcPr>
            <w:tcW w:w="9911" w:type="dxa"/>
          </w:tcPr>
          <w:p w14:paraId="37FF10D5" w14:textId="77777777" w:rsidR="00566163" w:rsidRDefault="00566163" w:rsidP="00556433">
            <w:pPr>
              <w:ind w:firstLine="0"/>
              <w:jc w:val="center"/>
              <w:rPr>
                <w:rFonts w:cs="Arial"/>
                <w:b/>
                <w:szCs w:val="24"/>
              </w:rPr>
            </w:pPr>
          </w:p>
          <w:p w14:paraId="0260AEE2" w14:textId="4F359930" w:rsidR="00566163" w:rsidRDefault="00566163" w:rsidP="00556433">
            <w:pPr>
              <w:ind w:firstLine="0"/>
              <w:jc w:val="center"/>
              <w:rPr>
                <w:rFonts w:cs="Arial"/>
                <w:szCs w:val="24"/>
              </w:rPr>
            </w:pPr>
            <w:r>
              <w:rPr>
                <w:rFonts w:cs="Arial"/>
                <w:b/>
                <w:szCs w:val="24"/>
              </w:rPr>
              <w:t>Рисунок 1</w:t>
            </w:r>
            <w:r w:rsidRPr="007E7AE1">
              <w:rPr>
                <w:rFonts w:cs="Arial"/>
                <w:b/>
                <w:szCs w:val="24"/>
              </w:rPr>
              <w:t xml:space="preserve"> </w:t>
            </w:r>
            <w:r>
              <w:rPr>
                <w:rFonts w:cs="Arial"/>
                <w:b/>
                <w:szCs w:val="24"/>
              </w:rPr>
              <w:t>–</w:t>
            </w:r>
            <w:r w:rsidRPr="00566163">
              <w:rPr>
                <w:rFonts w:cs="Arial"/>
                <w:b/>
                <w:szCs w:val="24"/>
              </w:rPr>
              <w:t>Определение характеристик портативных электромагнитов</w:t>
            </w:r>
          </w:p>
          <w:p w14:paraId="5221D297" w14:textId="77777777" w:rsidR="00566163" w:rsidRDefault="00566163" w:rsidP="00556433">
            <w:pPr>
              <w:ind w:firstLine="0"/>
            </w:pPr>
          </w:p>
        </w:tc>
      </w:tr>
    </w:tbl>
    <w:p w14:paraId="3133F543" w14:textId="77777777" w:rsidR="00566163" w:rsidRDefault="00566163" w:rsidP="00566163">
      <w:pPr>
        <w:pStyle w:val="3"/>
        <w:ind w:left="561"/>
        <w:rPr>
          <w:rFonts w:ascii="Times New Roman" w:hAnsi="Times New Roman"/>
          <w:color w:val="221F1F"/>
        </w:rPr>
      </w:pPr>
      <w:r>
        <w:lastRenderedPageBreak/>
        <w:t>4.1.3 Технические требования</w:t>
      </w:r>
    </w:p>
    <w:p w14:paraId="3D819237" w14:textId="77777777" w:rsidR="00566163" w:rsidRDefault="00566163" w:rsidP="00566163">
      <w:pPr>
        <w:ind w:right="51" w:firstLine="566"/>
        <w:rPr>
          <w:rFonts w:ascii="Times New Roman" w:hAnsi="Times New Roman"/>
          <w:color w:val="221F1F"/>
        </w:rPr>
      </w:pPr>
      <w:r>
        <w:t>При температуре воздуха 30 °C и максимальной мощности должны быть выполнены следующие требования:</w:t>
      </w:r>
    </w:p>
    <w:tbl>
      <w:tblPr>
        <w:tblStyle w:val="TableGrid"/>
        <w:tblW w:w="8496" w:type="dxa"/>
        <w:tblInd w:w="360" w:type="dxa"/>
        <w:tblLook w:val="04A0" w:firstRow="1" w:lastRow="0" w:firstColumn="1" w:lastColumn="0" w:noHBand="0" w:noVBand="1"/>
      </w:tblPr>
      <w:tblGrid>
        <w:gridCol w:w="360"/>
        <w:gridCol w:w="5234"/>
        <w:gridCol w:w="2902"/>
      </w:tblGrid>
      <w:tr w:rsidR="00566163" w14:paraId="3E39528C" w14:textId="77777777" w:rsidTr="00556433">
        <w:trPr>
          <w:trHeight w:val="275"/>
        </w:trPr>
        <w:tc>
          <w:tcPr>
            <w:tcW w:w="360" w:type="dxa"/>
          </w:tcPr>
          <w:p w14:paraId="41B7742B" w14:textId="77777777" w:rsidR="00566163" w:rsidRDefault="00566163">
            <w:pPr>
              <w:spacing w:line="256" w:lineRule="auto"/>
              <w:ind w:firstLine="0"/>
              <w:jc w:val="left"/>
              <w:rPr>
                <w:rFonts w:ascii="Times New Roman" w:hAnsi="Times New Roman"/>
                <w:color w:val="221F1F"/>
              </w:rPr>
            </w:pPr>
          </w:p>
        </w:tc>
        <w:tc>
          <w:tcPr>
            <w:tcW w:w="5234" w:type="dxa"/>
            <w:hideMark/>
          </w:tcPr>
          <w:p w14:paraId="35F07E86" w14:textId="77777777" w:rsidR="00566163" w:rsidRDefault="00566163">
            <w:pPr>
              <w:spacing w:line="256" w:lineRule="auto"/>
              <w:ind w:firstLine="0"/>
              <w:jc w:val="left"/>
            </w:pPr>
            <w:r>
              <w:t>рабочий цикл ……………………………………...…</w:t>
            </w:r>
          </w:p>
        </w:tc>
        <w:tc>
          <w:tcPr>
            <w:tcW w:w="2902" w:type="dxa"/>
            <w:hideMark/>
          </w:tcPr>
          <w:p w14:paraId="6632998B" w14:textId="77777777" w:rsidR="00566163" w:rsidRDefault="00566163">
            <w:pPr>
              <w:spacing w:line="256" w:lineRule="auto"/>
              <w:ind w:firstLine="0"/>
              <w:jc w:val="left"/>
            </w:pPr>
            <w:r>
              <w:t>больше или равно 10 %</w:t>
            </w:r>
          </w:p>
        </w:tc>
      </w:tr>
      <w:tr w:rsidR="00566163" w14:paraId="5E76A9D0" w14:textId="77777777" w:rsidTr="00556433">
        <w:trPr>
          <w:trHeight w:val="275"/>
        </w:trPr>
        <w:tc>
          <w:tcPr>
            <w:tcW w:w="360" w:type="dxa"/>
          </w:tcPr>
          <w:p w14:paraId="382091A9" w14:textId="77777777" w:rsidR="00566163" w:rsidRDefault="00566163">
            <w:pPr>
              <w:spacing w:line="256" w:lineRule="auto"/>
              <w:ind w:firstLine="0"/>
              <w:jc w:val="left"/>
            </w:pPr>
          </w:p>
        </w:tc>
        <w:tc>
          <w:tcPr>
            <w:tcW w:w="5234" w:type="dxa"/>
            <w:hideMark/>
          </w:tcPr>
          <w:p w14:paraId="5480E133" w14:textId="0058C592" w:rsidR="00566163" w:rsidRDefault="00566163">
            <w:pPr>
              <w:spacing w:line="256" w:lineRule="auto"/>
              <w:ind w:firstLine="0"/>
              <w:jc w:val="left"/>
            </w:pPr>
            <w:proofErr w:type="gramStart"/>
            <w:r>
              <w:t>время</w:t>
            </w:r>
            <w:proofErr w:type="gramEnd"/>
            <w:r>
              <w:t xml:space="preserve"> </w:t>
            </w:r>
            <w:r w:rsidR="00383E89">
              <w:t>включения переключателя</w:t>
            </w:r>
          </w:p>
        </w:tc>
        <w:tc>
          <w:tcPr>
            <w:tcW w:w="2902" w:type="dxa"/>
          </w:tcPr>
          <w:p w14:paraId="6F4C5570" w14:textId="77777777" w:rsidR="00566163" w:rsidRDefault="00566163">
            <w:pPr>
              <w:spacing w:after="160" w:line="256" w:lineRule="auto"/>
              <w:ind w:firstLine="0"/>
              <w:jc w:val="left"/>
            </w:pPr>
          </w:p>
        </w:tc>
      </w:tr>
      <w:tr w:rsidR="00566163" w14:paraId="0C0786E1" w14:textId="77777777" w:rsidTr="00556433">
        <w:trPr>
          <w:trHeight w:val="283"/>
        </w:trPr>
        <w:tc>
          <w:tcPr>
            <w:tcW w:w="360" w:type="dxa"/>
          </w:tcPr>
          <w:p w14:paraId="095D81C8" w14:textId="77777777" w:rsidR="00566163" w:rsidRDefault="00566163">
            <w:pPr>
              <w:spacing w:after="160" w:line="256" w:lineRule="auto"/>
              <w:ind w:firstLine="0"/>
              <w:jc w:val="left"/>
            </w:pPr>
          </w:p>
        </w:tc>
        <w:tc>
          <w:tcPr>
            <w:tcW w:w="5234" w:type="dxa"/>
            <w:hideMark/>
          </w:tcPr>
          <w:p w14:paraId="63489ABD" w14:textId="77777777" w:rsidR="00566163" w:rsidRDefault="00566163">
            <w:pPr>
              <w:spacing w:line="256" w:lineRule="auto"/>
              <w:ind w:firstLine="0"/>
              <w:jc w:val="left"/>
            </w:pPr>
            <w:r>
              <w:t>«Включить» ………………………………………….</w:t>
            </w:r>
          </w:p>
        </w:tc>
        <w:tc>
          <w:tcPr>
            <w:tcW w:w="2902" w:type="dxa"/>
            <w:hideMark/>
          </w:tcPr>
          <w:p w14:paraId="736530A1" w14:textId="77777777" w:rsidR="00566163" w:rsidRDefault="00566163">
            <w:pPr>
              <w:spacing w:line="256" w:lineRule="auto"/>
              <w:ind w:firstLine="0"/>
              <w:jc w:val="left"/>
            </w:pPr>
            <w:proofErr w:type="gramStart"/>
            <w:r>
              <w:t>больше</w:t>
            </w:r>
            <w:proofErr w:type="gramEnd"/>
            <w:r>
              <w:t xml:space="preserve"> или равно 5 с</w:t>
            </w:r>
          </w:p>
        </w:tc>
      </w:tr>
      <w:tr w:rsidR="00566163" w14:paraId="200A70DE" w14:textId="77777777" w:rsidTr="00556433">
        <w:trPr>
          <w:trHeight w:val="304"/>
        </w:trPr>
        <w:tc>
          <w:tcPr>
            <w:tcW w:w="360" w:type="dxa"/>
          </w:tcPr>
          <w:p w14:paraId="17CE18EB" w14:textId="77777777" w:rsidR="00566163" w:rsidRDefault="00566163">
            <w:pPr>
              <w:spacing w:line="256" w:lineRule="auto"/>
              <w:ind w:firstLine="0"/>
              <w:jc w:val="left"/>
            </w:pPr>
          </w:p>
        </w:tc>
        <w:tc>
          <w:tcPr>
            <w:tcW w:w="5234" w:type="dxa"/>
            <w:hideMark/>
          </w:tcPr>
          <w:p w14:paraId="589EA52B" w14:textId="77777777" w:rsidR="00566163" w:rsidRDefault="00566163">
            <w:pPr>
              <w:spacing w:line="256" w:lineRule="auto"/>
              <w:ind w:firstLine="0"/>
              <w:jc w:val="left"/>
            </w:pPr>
            <w:r>
              <w:t>температура поверхности рукоятки ………………..</w:t>
            </w:r>
          </w:p>
        </w:tc>
        <w:tc>
          <w:tcPr>
            <w:tcW w:w="2902" w:type="dxa"/>
            <w:hideMark/>
          </w:tcPr>
          <w:p w14:paraId="59334C7E" w14:textId="77777777" w:rsidR="00566163" w:rsidRDefault="00566163">
            <w:pPr>
              <w:spacing w:line="256" w:lineRule="auto"/>
              <w:ind w:firstLine="0"/>
              <w:jc w:val="left"/>
            </w:pPr>
            <w:r>
              <w:t>меньше или равно 40 °C</w:t>
            </w:r>
          </w:p>
        </w:tc>
      </w:tr>
      <w:tr w:rsidR="00566163" w14:paraId="25E1843A" w14:textId="77777777" w:rsidTr="00556433">
        <w:trPr>
          <w:trHeight w:val="275"/>
        </w:trPr>
        <w:tc>
          <w:tcPr>
            <w:tcW w:w="360" w:type="dxa"/>
          </w:tcPr>
          <w:p w14:paraId="4B98A820" w14:textId="77777777" w:rsidR="00566163" w:rsidRDefault="00566163">
            <w:pPr>
              <w:spacing w:line="256" w:lineRule="auto"/>
              <w:ind w:firstLine="0"/>
              <w:jc w:val="left"/>
            </w:pPr>
          </w:p>
        </w:tc>
        <w:tc>
          <w:tcPr>
            <w:tcW w:w="5234" w:type="dxa"/>
            <w:hideMark/>
          </w:tcPr>
          <w:p w14:paraId="3A76A54C" w14:textId="77777777" w:rsidR="00566163" w:rsidRDefault="00566163">
            <w:pPr>
              <w:spacing w:line="256" w:lineRule="auto"/>
              <w:ind w:firstLine="0"/>
              <w:jc w:val="left"/>
            </w:pPr>
            <w:r>
              <w:t>напряженность тангенциального поля</w:t>
            </w:r>
          </w:p>
        </w:tc>
        <w:tc>
          <w:tcPr>
            <w:tcW w:w="2902" w:type="dxa"/>
          </w:tcPr>
          <w:p w14:paraId="74B02DFF" w14:textId="77777777" w:rsidR="00566163" w:rsidRDefault="00566163">
            <w:pPr>
              <w:spacing w:after="160" w:line="256" w:lineRule="auto"/>
              <w:ind w:firstLine="0"/>
              <w:jc w:val="left"/>
            </w:pPr>
          </w:p>
        </w:tc>
      </w:tr>
      <w:tr w:rsidR="00566163" w14:paraId="5957D808" w14:textId="77777777" w:rsidTr="00556433">
        <w:trPr>
          <w:trHeight w:val="818"/>
        </w:trPr>
        <w:tc>
          <w:tcPr>
            <w:tcW w:w="360" w:type="dxa"/>
          </w:tcPr>
          <w:p w14:paraId="579A70D2" w14:textId="77777777" w:rsidR="00566163" w:rsidRDefault="00566163">
            <w:pPr>
              <w:spacing w:after="160" w:line="256" w:lineRule="auto"/>
              <w:ind w:firstLine="0"/>
              <w:jc w:val="left"/>
            </w:pPr>
          </w:p>
        </w:tc>
        <w:tc>
          <w:tcPr>
            <w:tcW w:w="5234" w:type="dxa"/>
            <w:hideMark/>
          </w:tcPr>
          <w:p w14:paraId="5AE71AA1" w14:textId="77777777" w:rsidR="00566163" w:rsidRDefault="00566163">
            <w:pPr>
              <w:spacing w:line="256" w:lineRule="auto"/>
              <w:ind w:firstLine="0"/>
              <w:jc w:val="left"/>
            </w:pPr>
            <w:r>
              <w:t>при S</w:t>
            </w:r>
            <w:r>
              <w:rPr>
                <w:vertAlign w:val="subscript"/>
              </w:rPr>
              <w:t xml:space="preserve">max </w:t>
            </w:r>
            <w:r>
              <w:t>(см. 4.1) …………………………………….</w:t>
            </w:r>
          </w:p>
        </w:tc>
        <w:tc>
          <w:tcPr>
            <w:tcW w:w="2902" w:type="dxa"/>
            <w:hideMark/>
          </w:tcPr>
          <w:p w14:paraId="6EF5735E" w14:textId="77777777" w:rsidR="00566163" w:rsidRDefault="00566163">
            <w:pPr>
              <w:spacing w:line="256" w:lineRule="auto"/>
              <w:ind w:firstLine="0"/>
              <w:jc w:val="left"/>
            </w:pPr>
            <w:r>
              <w:t>больше или равно 2 кA/м (среднеквадратичное значение)</w:t>
            </w:r>
          </w:p>
        </w:tc>
      </w:tr>
      <w:tr w:rsidR="00566163" w14:paraId="5CC37FF9" w14:textId="77777777" w:rsidTr="00556433">
        <w:trPr>
          <w:trHeight w:val="267"/>
        </w:trPr>
        <w:tc>
          <w:tcPr>
            <w:tcW w:w="360" w:type="dxa"/>
          </w:tcPr>
          <w:p w14:paraId="1A07808D" w14:textId="77777777" w:rsidR="00566163" w:rsidRDefault="00566163">
            <w:pPr>
              <w:spacing w:line="256" w:lineRule="auto"/>
              <w:ind w:firstLine="0"/>
              <w:jc w:val="left"/>
            </w:pPr>
          </w:p>
        </w:tc>
        <w:tc>
          <w:tcPr>
            <w:tcW w:w="5234" w:type="dxa"/>
            <w:hideMark/>
          </w:tcPr>
          <w:p w14:paraId="2CDB6C4D" w14:textId="21BD1497" w:rsidR="00566163" w:rsidRDefault="00383E89">
            <w:pPr>
              <w:spacing w:line="256" w:lineRule="auto"/>
              <w:ind w:firstLine="0"/>
              <w:jc w:val="left"/>
            </w:pPr>
            <w:proofErr w:type="gramStart"/>
            <w:r>
              <w:t>п</w:t>
            </w:r>
            <w:r w:rsidR="00566163">
              <w:t>одъемная</w:t>
            </w:r>
            <w:proofErr w:type="gramEnd"/>
            <w:r>
              <w:t xml:space="preserve"> </w:t>
            </w:r>
            <w:r w:rsidR="00566163">
              <w:t>сила ……………………………………...</w:t>
            </w:r>
          </w:p>
        </w:tc>
        <w:tc>
          <w:tcPr>
            <w:tcW w:w="2902" w:type="dxa"/>
            <w:hideMark/>
          </w:tcPr>
          <w:p w14:paraId="78D69FF5" w14:textId="77777777" w:rsidR="00566163" w:rsidRDefault="00566163">
            <w:pPr>
              <w:spacing w:line="256" w:lineRule="auto"/>
              <w:ind w:firstLine="0"/>
              <w:jc w:val="left"/>
            </w:pPr>
            <w:proofErr w:type="gramStart"/>
            <w:r>
              <w:t>больше</w:t>
            </w:r>
            <w:proofErr w:type="gramEnd"/>
            <w:r>
              <w:t xml:space="preserve"> или равно 44 Н</w:t>
            </w:r>
          </w:p>
        </w:tc>
      </w:tr>
    </w:tbl>
    <w:p w14:paraId="50E4798A" w14:textId="77777777" w:rsidR="00566163" w:rsidRDefault="00566163" w:rsidP="00566163"/>
    <w:p w14:paraId="73E691D4" w14:textId="77777777" w:rsidR="00566163" w:rsidRDefault="00566163" w:rsidP="00556433">
      <w:pPr>
        <w:pStyle w:val="3"/>
        <w:rPr>
          <w:rFonts w:ascii="Times New Roman" w:hAnsi="Times New Roman"/>
          <w:color w:val="221F1F"/>
        </w:rPr>
      </w:pPr>
      <w:r>
        <w:t>4.1.4 Дополнительные требования</w:t>
      </w:r>
    </w:p>
    <w:p w14:paraId="741D4F44" w14:textId="18471BE2" w:rsidR="00566163" w:rsidRDefault="00566163" w:rsidP="00566163">
      <w:pPr>
        <w:rPr>
          <w:rFonts w:ascii="Times New Roman" w:hAnsi="Times New Roman"/>
          <w:color w:val="221F1F"/>
        </w:rPr>
      </w:pPr>
      <w:r>
        <w:t>Электромагнит должен быть оснащен переключателем «</w:t>
      </w:r>
      <w:proofErr w:type="gramStart"/>
      <w:r>
        <w:t>Включить»/</w:t>
      </w:r>
      <w:proofErr w:type="gramEnd"/>
      <w:r>
        <w:t>«Выключить», преимущественно установленным на рукоятке.</w:t>
      </w:r>
    </w:p>
    <w:p w14:paraId="2376E3D5" w14:textId="7B0572B5" w:rsidR="00566163" w:rsidRDefault="00566163" w:rsidP="00566163">
      <w:r>
        <w:t>Электромагниты должны быть рассчитаны на управление одной рукой.</w:t>
      </w:r>
    </w:p>
    <w:p w14:paraId="0D003CF1" w14:textId="77777777" w:rsidR="00566163" w:rsidRDefault="00566163" w:rsidP="00566163">
      <w:pPr>
        <w:pStyle w:val="2"/>
        <w:rPr>
          <w:rFonts w:ascii="Times New Roman" w:hAnsi="Times New Roman"/>
          <w:color w:val="221F1F"/>
          <w:sz w:val="24"/>
        </w:rPr>
      </w:pPr>
      <w:bookmarkStart w:id="14" w:name="_Toc36633017"/>
      <w:r>
        <w:t>4.2 Генераторы тока</w:t>
      </w:r>
      <w:bookmarkEnd w:id="14"/>
    </w:p>
    <w:p w14:paraId="1CD703A6" w14:textId="77777777" w:rsidR="007E6655" w:rsidRDefault="007E6655" w:rsidP="007E6655">
      <w:pPr>
        <w:pStyle w:val="3"/>
        <w:rPr>
          <w:rFonts w:ascii="Times New Roman" w:hAnsi="Times New Roman"/>
          <w:color w:val="221F1F"/>
        </w:rPr>
      </w:pPr>
      <w:r>
        <w:t>4.2.1 Общие положения</w:t>
      </w:r>
    </w:p>
    <w:p w14:paraId="4049E8BF" w14:textId="77777777" w:rsidR="007E6655" w:rsidRDefault="007E6655" w:rsidP="007E6655">
      <w:pPr>
        <w:rPr>
          <w:rFonts w:ascii="Times New Roman" w:hAnsi="Times New Roman"/>
          <w:color w:val="221F1F"/>
        </w:rPr>
      </w:pPr>
      <w:r>
        <w:t xml:space="preserve">Генераторы тока служат для подачи тока на намагничивающее оборудование. Генераторы тока определяются такими характеристиками, как напряжение разомкнутой цепи </w:t>
      </w:r>
      <w:r>
        <w:rPr>
          <w:i/>
        </w:rPr>
        <w:t>U</w:t>
      </w:r>
      <w:r>
        <w:rPr>
          <w:i/>
          <w:vertAlign w:val="subscript"/>
        </w:rPr>
        <w:t>0</w:t>
      </w:r>
      <w:r>
        <w:t xml:space="preserve">, ток короткого замыкания </w:t>
      </w:r>
      <w:proofErr w:type="spellStart"/>
      <w:r>
        <w:rPr>
          <w:i/>
        </w:rPr>
        <w:t>I</w:t>
      </w:r>
      <w:r>
        <w:rPr>
          <w:i/>
          <w:vertAlign w:val="subscript"/>
        </w:rPr>
        <w:t>k</w:t>
      </w:r>
      <w:proofErr w:type="spellEnd"/>
      <w:r>
        <w:rPr>
          <w:i/>
          <w:vertAlign w:val="subscript"/>
        </w:rPr>
        <w:t xml:space="preserve"> </w:t>
      </w:r>
      <w:r>
        <w:t xml:space="preserve">и номинальная сила тока </w:t>
      </w:r>
      <w:proofErr w:type="spellStart"/>
      <w:r>
        <w:rPr>
          <w:i/>
        </w:rPr>
        <w:t>I</w:t>
      </w:r>
      <w:r>
        <w:rPr>
          <w:i/>
          <w:vertAlign w:val="subscript"/>
        </w:rPr>
        <w:t>r</w:t>
      </w:r>
      <w:proofErr w:type="spellEnd"/>
      <w:r>
        <w:rPr>
          <w:i/>
          <w:vertAlign w:val="subscript"/>
        </w:rPr>
        <w:t xml:space="preserve"> </w:t>
      </w:r>
      <w:r>
        <w:t>(среднеквадратичные значения).</w:t>
      </w:r>
    </w:p>
    <w:p w14:paraId="6E72B276" w14:textId="04D98116" w:rsidR="007E6655" w:rsidRDefault="007E6655" w:rsidP="007E6655">
      <w:r>
        <w:t xml:space="preserve">Номинальная сила тока </w:t>
      </w:r>
      <w:proofErr w:type="spellStart"/>
      <w:r>
        <w:rPr>
          <w:i/>
        </w:rPr>
        <w:t>I</w:t>
      </w:r>
      <w:r>
        <w:rPr>
          <w:i/>
          <w:vertAlign w:val="subscript"/>
        </w:rPr>
        <w:t>r</w:t>
      </w:r>
      <w:proofErr w:type="spellEnd"/>
      <w:r>
        <w:rPr>
          <w:i/>
          <w:vertAlign w:val="subscript"/>
        </w:rPr>
        <w:t xml:space="preserve"> </w:t>
      </w:r>
      <w:r>
        <w:t xml:space="preserve">определяется как максимальный ток при 10 % рабочем цикле генератора и при времени включения переключателя «Включить» равном 5 секундам, если не </w:t>
      </w:r>
      <w:r w:rsidR="00383E89">
        <w:t>предусмотрено иное</w:t>
      </w:r>
      <w:r>
        <w:t>.</w:t>
      </w:r>
    </w:p>
    <w:p w14:paraId="41355938" w14:textId="77777777" w:rsidR="007E6655" w:rsidRDefault="007E6655" w:rsidP="007E6655">
      <w:r>
        <w:t xml:space="preserve">Напряжение разомкнутой цепи </w:t>
      </w:r>
      <w:r>
        <w:rPr>
          <w:i/>
        </w:rPr>
        <w:t>U</w:t>
      </w:r>
      <w:r>
        <w:rPr>
          <w:i/>
          <w:vertAlign w:val="subscript"/>
        </w:rPr>
        <w:t xml:space="preserve">0 </w:t>
      </w:r>
      <w:r>
        <w:t xml:space="preserve">и ток короткого замыкания </w:t>
      </w:r>
      <w:proofErr w:type="spellStart"/>
      <w:r>
        <w:rPr>
          <w:i/>
        </w:rPr>
        <w:t>I</w:t>
      </w:r>
      <w:r>
        <w:rPr>
          <w:i/>
          <w:vertAlign w:val="subscript"/>
        </w:rPr>
        <w:t>k</w:t>
      </w:r>
      <w:proofErr w:type="spellEnd"/>
      <w:r>
        <w:rPr>
          <w:i/>
          <w:vertAlign w:val="subscript"/>
        </w:rPr>
        <w:t xml:space="preserve"> </w:t>
      </w:r>
      <w:r>
        <w:t xml:space="preserve">определяются на основе характеристик нагрузки генератора при максимальной мощности (при отключении всех регуляторов обратной связи). Для определения уровня нагрузки генератора необходимо поочередно подключить к нему две абсолютно разные нагрузки, такие как кабели разной длины. Для первого кабеля следует измерить протекающий через кабель ток </w:t>
      </w:r>
      <w:r>
        <w:rPr>
          <w:i/>
        </w:rPr>
        <w:t>I</w:t>
      </w:r>
      <w:r>
        <w:rPr>
          <w:i/>
          <w:vertAlign w:val="subscript"/>
        </w:rPr>
        <w:t xml:space="preserve">1 </w:t>
      </w:r>
      <w:r>
        <w:t xml:space="preserve">и напряжение на выходных клеммах </w:t>
      </w:r>
      <w:r>
        <w:rPr>
          <w:i/>
        </w:rPr>
        <w:t>U</w:t>
      </w:r>
      <w:r>
        <w:rPr>
          <w:i/>
          <w:vertAlign w:val="subscript"/>
        </w:rPr>
        <w:t>1</w:t>
      </w:r>
      <w:r>
        <w:t xml:space="preserve">, и на основе этих данных построить точку </w:t>
      </w:r>
      <w:r>
        <w:rPr>
          <w:i/>
        </w:rPr>
        <w:t>P</w:t>
      </w:r>
      <w:r>
        <w:rPr>
          <w:i/>
          <w:vertAlign w:val="subscript"/>
        </w:rPr>
        <w:t>1</w:t>
      </w:r>
      <w:r>
        <w:t>, как показано на рисунке 2</w:t>
      </w:r>
      <w:r>
        <w:rPr>
          <w:i/>
        </w:rPr>
        <w:t xml:space="preserve">. </w:t>
      </w:r>
      <w:r>
        <w:t xml:space="preserve">Далее необходимо повторить процесс для второй нагрузки и построить точку </w:t>
      </w:r>
      <w:r>
        <w:rPr>
          <w:i/>
        </w:rPr>
        <w:t>P</w:t>
      </w:r>
      <w:r>
        <w:rPr>
          <w:i/>
          <w:vertAlign w:val="subscript"/>
        </w:rPr>
        <w:t>2</w:t>
      </w:r>
      <w:r>
        <w:rPr>
          <w:i/>
        </w:rPr>
        <w:t xml:space="preserve">. </w:t>
      </w:r>
      <w:r>
        <w:t xml:space="preserve">Для получения линии нагрузки необходимо соединить точки </w:t>
      </w:r>
      <w:r>
        <w:rPr>
          <w:i/>
        </w:rPr>
        <w:t>P</w:t>
      </w:r>
      <w:r>
        <w:rPr>
          <w:i/>
          <w:vertAlign w:val="subscript"/>
        </w:rPr>
        <w:t xml:space="preserve">1 </w:t>
      </w:r>
      <w:r>
        <w:t xml:space="preserve">и </w:t>
      </w:r>
      <w:r>
        <w:rPr>
          <w:i/>
        </w:rPr>
        <w:t>P</w:t>
      </w:r>
      <w:r>
        <w:rPr>
          <w:i/>
          <w:vertAlign w:val="subscript"/>
        </w:rPr>
        <w:t xml:space="preserve">2 </w:t>
      </w:r>
      <w:r>
        <w:t xml:space="preserve">прямой линией. Напряжение разомкнутой цепи </w:t>
      </w:r>
      <w:r>
        <w:rPr>
          <w:i/>
        </w:rPr>
        <w:t>U</w:t>
      </w:r>
      <w:r>
        <w:rPr>
          <w:i/>
          <w:vertAlign w:val="subscript"/>
        </w:rPr>
        <w:t xml:space="preserve">0 </w:t>
      </w:r>
      <w:r>
        <w:t xml:space="preserve">и ток короткого замыкания </w:t>
      </w:r>
      <w:proofErr w:type="spellStart"/>
      <w:r>
        <w:rPr>
          <w:i/>
        </w:rPr>
        <w:t>I</w:t>
      </w:r>
      <w:r>
        <w:rPr>
          <w:i/>
          <w:vertAlign w:val="subscript"/>
        </w:rPr>
        <w:t>k</w:t>
      </w:r>
      <w:proofErr w:type="spellEnd"/>
      <w:r>
        <w:rPr>
          <w:i/>
          <w:vertAlign w:val="subscript"/>
        </w:rPr>
        <w:t xml:space="preserve"> </w:t>
      </w:r>
      <w:r>
        <w:t xml:space="preserve">определяются по пересечению прямой линии с осями как показано на рисунке 2. </w:t>
      </w:r>
    </w:p>
    <w:p w14:paraId="53116AF8" w14:textId="77777777" w:rsidR="00566163" w:rsidRDefault="00566163" w:rsidP="00566163"/>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7E6655" w14:paraId="69220532" w14:textId="77777777" w:rsidTr="007E6655">
        <w:tc>
          <w:tcPr>
            <w:tcW w:w="9911" w:type="dxa"/>
            <w:hideMark/>
          </w:tcPr>
          <w:p w14:paraId="1DD7569A" w14:textId="4C807BAF" w:rsidR="007E6655" w:rsidRDefault="007E6655">
            <w:pPr>
              <w:ind w:firstLine="0"/>
              <w:jc w:val="center"/>
              <w:rPr>
                <w:noProof/>
              </w:rPr>
            </w:pPr>
            <w:r>
              <w:rPr>
                <w:noProof/>
              </w:rPr>
              <w:lastRenderedPageBreak/>
              <w:drawing>
                <wp:inline distT="0" distB="0" distL="0" distR="0" wp14:anchorId="7815D4B1" wp14:editId="788D8E9F">
                  <wp:extent cx="4173855" cy="2689225"/>
                  <wp:effectExtent l="0" t="0" r="0" b="0"/>
                  <wp:docPr id="2866" name="Picture 2866"/>
                  <wp:cNvGraphicFramePr/>
                  <a:graphic xmlns:a="http://schemas.openxmlformats.org/drawingml/2006/main">
                    <a:graphicData uri="http://schemas.openxmlformats.org/drawingml/2006/picture">
                      <pic:pic xmlns:pic="http://schemas.openxmlformats.org/drawingml/2006/picture">
                        <pic:nvPicPr>
                          <pic:cNvPr id="2866" name="Picture 2866"/>
                          <pic:cNvPicPr/>
                        </pic:nvPicPr>
                        <pic:blipFill>
                          <a:blip r:embed="rId25"/>
                          <a:stretch>
                            <a:fillRect/>
                          </a:stretch>
                        </pic:blipFill>
                        <pic:spPr>
                          <a:xfrm>
                            <a:off x="0" y="0"/>
                            <a:ext cx="4173855" cy="2689225"/>
                          </a:xfrm>
                          <a:prstGeom prst="rect">
                            <a:avLst/>
                          </a:prstGeom>
                        </pic:spPr>
                      </pic:pic>
                    </a:graphicData>
                  </a:graphic>
                </wp:inline>
              </w:drawing>
            </w:r>
          </w:p>
        </w:tc>
      </w:tr>
      <w:tr w:rsidR="007E6655" w14:paraId="14E6A9C4" w14:textId="77777777" w:rsidTr="007E6655">
        <w:tc>
          <w:tcPr>
            <w:tcW w:w="9911" w:type="dxa"/>
          </w:tcPr>
          <w:p w14:paraId="592E324B" w14:textId="77777777" w:rsidR="007E6655" w:rsidRDefault="007E6655">
            <w:pPr>
              <w:ind w:right="9" w:firstLine="0"/>
              <w:jc w:val="center"/>
              <w:rPr>
                <w:rFonts w:cs="Arial"/>
                <w:szCs w:val="24"/>
              </w:rPr>
            </w:pPr>
          </w:p>
          <w:p w14:paraId="33B8430D" w14:textId="3EF1104E" w:rsidR="007E6655" w:rsidRDefault="007E6655" w:rsidP="007E6655">
            <w:pPr>
              <w:spacing w:after="291" w:line="252" w:lineRule="auto"/>
              <w:ind w:left="754" w:right="264"/>
              <w:jc w:val="center"/>
              <w:rPr>
                <w:rFonts w:ascii="Times New Roman" w:hAnsi="Times New Roman"/>
                <w:color w:val="221F1F"/>
              </w:rPr>
            </w:pPr>
            <w:r>
              <w:t>P</w:t>
            </w:r>
            <w:r>
              <w:rPr>
                <w:vertAlign w:val="subscript"/>
              </w:rPr>
              <w:t>1</w:t>
            </w:r>
            <w:r>
              <w:t>, P</w:t>
            </w:r>
            <w:r>
              <w:rPr>
                <w:vertAlign w:val="subscript"/>
              </w:rPr>
              <w:t xml:space="preserve">2 </w:t>
            </w:r>
            <w:r>
              <w:t>– точки измерения для определения характеристик нагрузки генератора тока</w:t>
            </w:r>
          </w:p>
          <w:p w14:paraId="7632C619" w14:textId="77777777" w:rsidR="007E6655" w:rsidRDefault="007E6655">
            <w:pPr>
              <w:ind w:firstLine="0"/>
            </w:pPr>
          </w:p>
        </w:tc>
      </w:tr>
      <w:tr w:rsidR="007E6655" w14:paraId="1A37ECA6" w14:textId="77777777" w:rsidTr="007E6655">
        <w:tc>
          <w:tcPr>
            <w:tcW w:w="9911" w:type="dxa"/>
          </w:tcPr>
          <w:p w14:paraId="700B8144" w14:textId="338A25A9" w:rsidR="007E6655" w:rsidRDefault="007E6655">
            <w:pPr>
              <w:ind w:firstLine="0"/>
              <w:jc w:val="center"/>
              <w:rPr>
                <w:rFonts w:cs="Arial"/>
                <w:szCs w:val="24"/>
              </w:rPr>
            </w:pPr>
            <w:r>
              <w:rPr>
                <w:rFonts w:cs="Arial"/>
                <w:b/>
                <w:szCs w:val="24"/>
              </w:rPr>
              <w:t xml:space="preserve">Рисунок 2 – </w:t>
            </w:r>
            <w:r w:rsidRPr="007E6655">
              <w:rPr>
                <w:rFonts w:cs="Arial"/>
                <w:b/>
                <w:szCs w:val="24"/>
              </w:rPr>
              <w:t xml:space="preserve">Характеристики нагрузки </w:t>
            </w:r>
            <w:proofErr w:type="spellStart"/>
            <w:r w:rsidRPr="007E6655">
              <w:rPr>
                <w:rFonts w:cs="Arial"/>
                <w:b/>
                <w:szCs w:val="24"/>
              </w:rPr>
              <w:t>генераторатока</w:t>
            </w:r>
            <w:proofErr w:type="spellEnd"/>
          </w:p>
          <w:p w14:paraId="046B0F55" w14:textId="77777777" w:rsidR="007E6655" w:rsidRDefault="007E6655">
            <w:pPr>
              <w:ind w:firstLine="0"/>
            </w:pPr>
          </w:p>
        </w:tc>
      </w:tr>
    </w:tbl>
    <w:bookmarkEnd w:id="13"/>
    <w:p w14:paraId="6A4FF150" w14:textId="6C2E3F3B" w:rsidR="00F70E56" w:rsidRPr="007308CA" w:rsidRDefault="007E6655" w:rsidP="007E6655">
      <w:pPr>
        <w:pStyle w:val="3"/>
      </w:pPr>
      <w:r>
        <w:t>4.2.2 Технические данные</w:t>
      </w:r>
      <w:r w:rsidR="00FA2DB8" w:rsidRPr="007308CA">
        <w:t xml:space="preserve"> </w:t>
      </w:r>
    </w:p>
    <w:p w14:paraId="0600BBD2" w14:textId="3118CBD6" w:rsidR="007E6655" w:rsidRDefault="007E6655" w:rsidP="007E6655">
      <w:pPr>
        <w:rPr>
          <w:rFonts w:ascii="Times New Roman" w:hAnsi="Times New Roman"/>
          <w:color w:val="221F1F"/>
        </w:rPr>
      </w:pPr>
      <w:bookmarkStart w:id="15" w:name="_Toc36121334"/>
      <w:r>
        <w:t xml:space="preserve">Изготовитель генератора тока </w:t>
      </w:r>
      <w:r w:rsidR="00383E89">
        <w:t>должен предоставить</w:t>
      </w:r>
      <w:r>
        <w:t xml:space="preserve"> следующие данные:</w:t>
      </w:r>
    </w:p>
    <w:p w14:paraId="65320B54" w14:textId="77777777" w:rsidR="007E6655" w:rsidRDefault="007E6655" w:rsidP="007E6655">
      <w:r>
        <w:rPr>
          <w:rFonts w:ascii="Segoe UI Symbol" w:eastAsia="Segoe UI Symbol" w:hAnsi="Segoe UI Symbol" w:cs="Segoe UI Symbol"/>
        </w:rPr>
        <w:t xml:space="preserve"> </w:t>
      </w:r>
      <w:proofErr w:type="gramStart"/>
      <w:r>
        <w:t>напряжение</w:t>
      </w:r>
      <w:proofErr w:type="gramEnd"/>
      <w:r>
        <w:t xml:space="preserve"> разомкнутой цепи </w:t>
      </w:r>
      <w:r>
        <w:rPr>
          <w:i/>
        </w:rPr>
        <w:t>U</w:t>
      </w:r>
      <w:r>
        <w:rPr>
          <w:i/>
          <w:vertAlign w:val="subscript"/>
        </w:rPr>
        <w:t xml:space="preserve">0 </w:t>
      </w:r>
      <w:r>
        <w:t>(среднеквадратичное значение);</w:t>
      </w:r>
    </w:p>
    <w:p w14:paraId="4BE97D84" w14:textId="77777777" w:rsidR="007E6655" w:rsidRDefault="007E6655" w:rsidP="007E6655">
      <w:r>
        <w:rPr>
          <w:rFonts w:ascii="Segoe UI Symbol" w:eastAsia="Segoe UI Symbol" w:hAnsi="Segoe UI Symbol" w:cs="Segoe UI Symbol"/>
        </w:rPr>
        <w:t xml:space="preserve"> </w:t>
      </w:r>
      <w:proofErr w:type="gramStart"/>
      <w:r>
        <w:t>ток</w:t>
      </w:r>
      <w:proofErr w:type="gramEnd"/>
      <w:r>
        <w:t xml:space="preserve"> короткого замыкания </w:t>
      </w:r>
      <w:proofErr w:type="spellStart"/>
      <w:r>
        <w:rPr>
          <w:i/>
          <w:u w:val="single" w:color="221F1F"/>
        </w:rPr>
        <w:t>I</w:t>
      </w:r>
      <w:r>
        <w:rPr>
          <w:i/>
          <w:u w:val="single" w:color="221F1F"/>
          <w:vertAlign w:val="subscript"/>
        </w:rPr>
        <w:t>k</w:t>
      </w:r>
      <w:proofErr w:type="spellEnd"/>
      <w:r>
        <w:rPr>
          <w:i/>
          <w:u w:val="single" w:color="221F1F"/>
          <w:vertAlign w:val="subscript"/>
        </w:rPr>
        <w:t xml:space="preserve"> </w:t>
      </w:r>
      <w:r>
        <w:t>(среднеквадратичное значение);</w:t>
      </w:r>
    </w:p>
    <w:p w14:paraId="57810F49" w14:textId="77777777" w:rsidR="007E6655" w:rsidRDefault="007E6655" w:rsidP="007E6655">
      <w:r>
        <w:rPr>
          <w:rFonts w:ascii="Segoe UI Symbol" w:eastAsia="Segoe UI Symbol" w:hAnsi="Segoe UI Symbol" w:cs="Segoe UI Symbol"/>
        </w:rPr>
        <w:t xml:space="preserve"> </w:t>
      </w:r>
      <w:proofErr w:type="gramStart"/>
      <w:r>
        <w:t>номинальная</w:t>
      </w:r>
      <w:proofErr w:type="gramEnd"/>
      <w:r>
        <w:t xml:space="preserve"> сила тока </w:t>
      </w:r>
      <w:proofErr w:type="spellStart"/>
      <w:r>
        <w:rPr>
          <w:i/>
        </w:rPr>
        <w:t>I</w:t>
      </w:r>
      <w:r>
        <w:rPr>
          <w:i/>
          <w:vertAlign w:val="subscript"/>
        </w:rPr>
        <w:t>r</w:t>
      </w:r>
      <w:proofErr w:type="spellEnd"/>
      <w:r>
        <w:rPr>
          <w:i/>
          <w:vertAlign w:val="subscript"/>
        </w:rPr>
        <w:t xml:space="preserve"> </w:t>
      </w:r>
      <w:r>
        <w:t>(среднеквадратичное значение);</w:t>
      </w:r>
    </w:p>
    <w:p w14:paraId="0D3457A9" w14:textId="77777777" w:rsidR="007E6655" w:rsidRDefault="007E6655" w:rsidP="007E6655">
      <w:r>
        <w:rPr>
          <w:rFonts w:ascii="Segoe UI Symbol" w:eastAsia="Segoe UI Symbol" w:hAnsi="Segoe UI Symbol" w:cs="Segoe UI Symbol"/>
        </w:rPr>
        <w:t xml:space="preserve"> </w:t>
      </w:r>
      <w:proofErr w:type="gramStart"/>
      <w:r>
        <w:t>рабочий</w:t>
      </w:r>
      <w:proofErr w:type="gramEnd"/>
      <w:r>
        <w:t xml:space="preserve"> цикл при максимальной мощности (в случае отличия от значения, указанного в 4.2.1</w:t>
      </w:r>
      <w:r>
        <w:rPr>
          <w:u w:val="single" w:color="221F1F"/>
        </w:rPr>
        <w:t>)</w:t>
      </w:r>
      <w:r>
        <w:t>;</w:t>
      </w:r>
    </w:p>
    <w:p w14:paraId="2C13B6B4" w14:textId="77777777" w:rsidR="007E6655" w:rsidRDefault="007E6655" w:rsidP="007E6655">
      <w:r>
        <w:rPr>
          <w:rFonts w:ascii="Segoe UI Symbol" w:eastAsia="Segoe UI Symbol" w:hAnsi="Segoe UI Symbol" w:cs="Segoe UI Symbol"/>
        </w:rPr>
        <w:t xml:space="preserve"> </w:t>
      </w:r>
      <w:proofErr w:type="gramStart"/>
      <w:r>
        <w:t>максимальное</w:t>
      </w:r>
      <w:proofErr w:type="gramEnd"/>
      <w:r>
        <w:t xml:space="preserve"> время включения переключателя «Включить» (в случае отличия значения, указанного в 4.2.1</w:t>
      </w:r>
      <w:r>
        <w:rPr>
          <w:i/>
        </w:rPr>
        <w:t>)</w:t>
      </w:r>
      <w:r>
        <w:t>;</w:t>
      </w:r>
    </w:p>
    <w:p w14:paraId="0B54D5BC" w14:textId="51AB8F7C" w:rsidR="007E6655" w:rsidRDefault="007E6655" w:rsidP="007E6655">
      <w:r>
        <w:rPr>
          <w:rFonts w:ascii="Segoe UI Symbol" w:eastAsia="Segoe UI Symbol" w:hAnsi="Segoe UI Symbol" w:cs="Segoe UI Symbol"/>
        </w:rPr>
        <w:t xml:space="preserve"> </w:t>
      </w:r>
      <w:proofErr w:type="gramStart"/>
      <w:r>
        <w:t>возможные</w:t>
      </w:r>
      <w:proofErr w:type="gramEnd"/>
      <w:r>
        <w:t xml:space="preserve"> формы </w:t>
      </w:r>
      <w:r w:rsidR="00383E89">
        <w:t>волны тока</w:t>
      </w:r>
      <w:r>
        <w:t>;</w:t>
      </w:r>
    </w:p>
    <w:p w14:paraId="50984591" w14:textId="77777777" w:rsidR="007E6655" w:rsidRDefault="007E6655" w:rsidP="007E6655">
      <w:r>
        <w:rPr>
          <w:rFonts w:ascii="Segoe UI Symbol" w:eastAsia="Segoe UI Symbol" w:hAnsi="Segoe UI Symbol" w:cs="Segoe UI Symbol"/>
        </w:rPr>
        <w:t xml:space="preserve"> </w:t>
      </w:r>
      <w:proofErr w:type="gramStart"/>
      <w:r>
        <w:t>метод</w:t>
      </w:r>
      <w:proofErr w:type="gramEnd"/>
      <w:r>
        <w:t xml:space="preserve"> контроля тока и его влияние на форму волны;</w:t>
      </w:r>
    </w:p>
    <w:p w14:paraId="7CB1B552" w14:textId="03457116" w:rsidR="007E6655" w:rsidRDefault="007E6655" w:rsidP="007E6655">
      <w:r>
        <w:rPr>
          <w:rFonts w:ascii="Segoe UI Symbol" w:eastAsia="Segoe UI Symbol" w:hAnsi="Segoe UI Symbol" w:cs="Segoe UI Symbol"/>
        </w:rPr>
        <w:t xml:space="preserve"> </w:t>
      </w:r>
      <w:proofErr w:type="gramStart"/>
      <w:r>
        <w:t>рабочий</w:t>
      </w:r>
      <w:proofErr w:type="gramEnd"/>
      <w:r>
        <w:t xml:space="preserve"> диапазон и </w:t>
      </w:r>
      <w:r w:rsidR="00383E89">
        <w:t>этапы последовательной</w:t>
      </w:r>
      <w:r>
        <w:t xml:space="preserve"> настройки;</w:t>
      </w:r>
    </w:p>
    <w:p w14:paraId="48860F56" w14:textId="083192E6" w:rsidR="007E6655" w:rsidRDefault="007E6655" w:rsidP="007E6655">
      <w:r>
        <w:rPr>
          <w:rFonts w:ascii="Segoe UI Symbol" w:eastAsia="Segoe UI Symbol" w:hAnsi="Segoe UI Symbol" w:cs="Segoe UI Symbol"/>
        </w:rPr>
        <w:t xml:space="preserve"> </w:t>
      </w:r>
      <w:proofErr w:type="gramStart"/>
      <w:r>
        <w:t>метод</w:t>
      </w:r>
      <w:proofErr w:type="gramEnd"/>
      <w:r>
        <w:t xml:space="preserve"> обеспечения </w:t>
      </w:r>
      <w:r w:rsidR="00383E89">
        <w:t>регулирования тока</w:t>
      </w:r>
      <w:r>
        <w:t>, при наличии;</w:t>
      </w:r>
    </w:p>
    <w:p w14:paraId="5A073C85" w14:textId="77777777" w:rsidR="007E6655" w:rsidRDefault="007E6655" w:rsidP="007E6655">
      <w:r>
        <w:rPr>
          <w:rFonts w:ascii="Segoe UI Symbol" w:eastAsia="Segoe UI Symbol" w:hAnsi="Segoe UI Symbol" w:cs="Segoe UI Symbol"/>
        </w:rPr>
        <w:t xml:space="preserve"> </w:t>
      </w:r>
      <w:proofErr w:type="gramStart"/>
      <w:r>
        <w:t>тип</w:t>
      </w:r>
      <w:proofErr w:type="gramEnd"/>
      <w:r>
        <w:t xml:space="preserve"> измерительного прибора (цифровой, аналоговый);</w:t>
      </w:r>
    </w:p>
    <w:p w14:paraId="62A991D5" w14:textId="77777777" w:rsidR="007E6655" w:rsidRDefault="007E6655" w:rsidP="007E6655">
      <w:r>
        <w:rPr>
          <w:rFonts w:ascii="Segoe UI Symbol" w:eastAsia="Segoe UI Symbol" w:hAnsi="Segoe UI Symbol" w:cs="Segoe UI Symbol"/>
        </w:rPr>
        <w:t xml:space="preserve"> </w:t>
      </w:r>
      <w:proofErr w:type="gramStart"/>
      <w:r>
        <w:t>разрешение</w:t>
      </w:r>
      <w:proofErr w:type="gramEnd"/>
      <w:r>
        <w:t xml:space="preserve"> и точность амперметра выходного тока;</w:t>
      </w:r>
    </w:p>
    <w:p w14:paraId="1E4C7837" w14:textId="77777777" w:rsidR="007E6655" w:rsidRDefault="007E6655" w:rsidP="007E6655">
      <w:r>
        <w:rPr>
          <w:rFonts w:ascii="Segoe UI Symbol" w:eastAsia="Segoe UI Symbol" w:hAnsi="Segoe UI Symbol" w:cs="Segoe UI Symbol"/>
        </w:rPr>
        <w:t xml:space="preserve"> </w:t>
      </w:r>
      <w:proofErr w:type="gramStart"/>
      <w:r>
        <w:t>требования</w:t>
      </w:r>
      <w:proofErr w:type="gramEnd"/>
      <w:r>
        <w:t xml:space="preserve"> к электропитанию при максимальном значении тока на выходе (напряжение, количество фаз, частота и сила тока);</w:t>
      </w:r>
    </w:p>
    <w:p w14:paraId="76AC95AB" w14:textId="77777777" w:rsidR="007E6655" w:rsidRDefault="007E6655" w:rsidP="007E6655">
      <w:r>
        <w:rPr>
          <w:rFonts w:ascii="Segoe UI Symbol" w:eastAsia="Segoe UI Symbol" w:hAnsi="Segoe UI Symbol" w:cs="Segoe UI Symbol"/>
        </w:rPr>
        <w:t xml:space="preserve"> </w:t>
      </w:r>
      <w:r>
        <w:t>установленная степень электротехнической защиты (IP) согласно IEC 60529;</w:t>
      </w:r>
    </w:p>
    <w:p w14:paraId="55F6AA18" w14:textId="77777777" w:rsidR="007E6655" w:rsidRDefault="007E6655" w:rsidP="007E6655">
      <w:r>
        <w:rPr>
          <w:rFonts w:ascii="Segoe UI Symbol" w:eastAsia="Segoe UI Symbol" w:hAnsi="Segoe UI Symbol" w:cs="Segoe UI Symbol"/>
        </w:rPr>
        <w:t xml:space="preserve"> </w:t>
      </w:r>
      <w:r>
        <w:t>габаритныеразмеры оборудования;</w:t>
      </w:r>
    </w:p>
    <w:p w14:paraId="72E846FD" w14:textId="381F185C" w:rsidR="007E6655" w:rsidRDefault="007E6655" w:rsidP="007E6655">
      <w:r>
        <w:rPr>
          <w:rFonts w:ascii="Segoe UI Symbol" w:eastAsia="Segoe UI Symbol" w:hAnsi="Segoe UI Symbol" w:cs="Segoe UI Symbol"/>
        </w:rPr>
        <w:t xml:space="preserve"> </w:t>
      </w:r>
      <w:proofErr w:type="gramStart"/>
      <w:r w:rsidR="00383E89">
        <w:t>вес</w:t>
      </w:r>
      <w:proofErr w:type="gramEnd"/>
      <w:r w:rsidR="00383E89">
        <w:t xml:space="preserve"> оборудования</w:t>
      </w:r>
      <w:r>
        <w:t>, в килограммах;</w:t>
      </w:r>
    </w:p>
    <w:bookmarkEnd w:id="15"/>
    <w:p w14:paraId="43843D22" w14:textId="77777777" w:rsidR="007E6655" w:rsidRDefault="007E6655" w:rsidP="007E6655">
      <w:pPr>
        <w:pStyle w:val="3"/>
      </w:pPr>
      <w:r>
        <w:t>4.2.3 Технические требования</w:t>
      </w:r>
    </w:p>
    <w:p w14:paraId="6CB26BB4" w14:textId="77777777" w:rsidR="007E6655" w:rsidRDefault="007E6655" w:rsidP="007E6655">
      <w:pPr>
        <w:rPr>
          <w:rFonts w:ascii="Times New Roman" w:hAnsi="Times New Roman"/>
          <w:color w:val="221F1F"/>
        </w:rPr>
      </w:pPr>
      <w:r>
        <w:t xml:space="preserve">При температуре воздуха 30 °C и номинальной силе тока </w:t>
      </w:r>
      <w:proofErr w:type="spellStart"/>
      <w:r>
        <w:rPr>
          <w:i/>
        </w:rPr>
        <w:t>I</w:t>
      </w:r>
      <w:r>
        <w:rPr>
          <w:i/>
          <w:vertAlign w:val="subscript"/>
        </w:rPr>
        <w:t>r</w:t>
      </w:r>
      <w:proofErr w:type="spellEnd"/>
      <w:r>
        <w:rPr>
          <w:i/>
          <w:vertAlign w:val="subscript"/>
        </w:rPr>
        <w:t xml:space="preserve"> </w:t>
      </w:r>
      <w:r>
        <w:t>должны быть соблюдены следующие требования:</w:t>
      </w:r>
    </w:p>
    <w:p w14:paraId="13DACD0F" w14:textId="77777777" w:rsidR="007E6655" w:rsidRDefault="007E6655" w:rsidP="007E6655">
      <w:r>
        <w:rPr>
          <w:rFonts w:ascii="Segoe UI Symbol" w:eastAsia="Segoe UI Symbol" w:hAnsi="Segoe UI Symbol" w:cs="Segoe UI Symbol"/>
          <w:color w:val="201D1F"/>
          <w:sz w:val="22"/>
        </w:rPr>
        <w:t xml:space="preserve"> </w:t>
      </w:r>
      <w:proofErr w:type="gramStart"/>
      <w:r>
        <w:t>рабочий</w:t>
      </w:r>
      <w:proofErr w:type="gramEnd"/>
      <w:r>
        <w:t xml:space="preserve"> цикл: больше или равно 10 %;</w:t>
      </w:r>
    </w:p>
    <w:p w14:paraId="4BF964E2" w14:textId="1D85784B" w:rsidR="007E6655" w:rsidRDefault="007E6655" w:rsidP="007E6655">
      <w:r>
        <w:rPr>
          <w:rFonts w:ascii="Segoe UI Symbol" w:eastAsia="Segoe UI Symbol" w:hAnsi="Segoe UI Symbol" w:cs="Segoe UI Symbol"/>
          <w:color w:val="201D1F"/>
          <w:sz w:val="22"/>
        </w:rPr>
        <w:t xml:space="preserve"> </w:t>
      </w:r>
      <w:proofErr w:type="gramStart"/>
      <w:r>
        <w:t>время</w:t>
      </w:r>
      <w:proofErr w:type="gramEnd"/>
      <w:r>
        <w:t xml:space="preserve"> </w:t>
      </w:r>
      <w:r w:rsidR="00383E89">
        <w:t>включения переключателя</w:t>
      </w:r>
      <w:r>
        <w:t xml:space="preserve"> «Включить»: больше или равно 5 секунд.</w:t>
      </w:r>
    </w:p>
    <w:p w14:paraId="33775E38" w14:textId="6EF5F484" w:rsidR="00BE679F" w:rsidRDefault="00BE679F" w:rsidP="00B74028">
      <w:pPr>
        <w:rPr>
          <w:rFonts w:cs="Arial"/>
          <w:szCs w:val="24"/>
        </w:rPr>
      </w:pPr>
    </w:p>
    <w:p w14:paraId="39A000ED" w14:textId="4CD837EE" w:rsidR="007E6655" w:rsidRDefault="007E6655" w:rsidP="00B74028">
      <w:pPr>
        <w:rPr>
          <w:rFonts w:cs="Arial"/>
          <w:szCs w:val="24"/>
        </w:rPr>
      </w:pPr>
      <w:r w:rsidRPr="007E6655">
        <w:rPr>
          <w:spacing w:val="20"/>
          <w:sz w:val="20"/>
        </w:rPr>
        <w:t>Примечание</w:t>
      </w:r>
      <w:r>
        <w:rPr>
          <w:sz w:val="20"/>
        </w:rPr>
        <w:t xml:space="preserve"> – Для увеличения скорости испытания необходимо повысить мощность рабочего цикла.</w:t>
      </w:r>
    </w:p>
    <w:p w14:paraId="045E696C" w14:textId="77777777" w:rsidR="007E6655" w:rsidRPr="007E6655" w:rsidRDefault="007E6655" w:rsidP="007E6655">
      <w:pPr>
        <w:pStyle w:val="2"/>
      </w:pPr>
      <w:bookmarkStart w:id="16" w:name="_Toc36633018"/>
      <w:r w:rsidRPr="007E6655">
        <w:lastRenderedPageBreak/>
        <w:t>4.3 Средства намагничивания</w:t>
      </w:r>
      <w:bookmarkEnd w:id="16"/>
    </w:p>
    <w:p w14:paraId="12DCABCB" w14:textId="77777777" w:rsidR="007E6655" w:rsidRDefault="007E6655" w:rsidP="007E6655">
      <w:pPr>
        <w:pStyle w:val="3"/>
        <w:rPr>
          <w:rFonts w:ascii="Times New Roman" w:hAnsi="Times New Roman"/>
          <w:color w:val="221F1F"/>
        </w:rPr>
      </w:pPr>
      <w:r>
        <w:t>4.3.1 Общие положения</w:t>
      </w:r>
    </w:p>
    <w:p w14:paraId="01E6D6DA" w14:textId="77777777" w:rsidR="007E6655" w:rsidRDefault="007E6655" w:rsidP="007E6655">
      <w:pPr>
        <w:rPr>
          <w:rFonts w:ascii="Times New Roman" w:hAnsi="Times New Roman"/>
          <w:color w:val="221F1F"/>
        </w:rPr>
      </w:pPr>
      <w:r>
        <w:t>В стационарных установках используются средства намагничивания электрическим током и магнитным потоком. Магнитный поток может создаваться либо электромагнитным ярмом, либо стационарной катушкой. Характеристики генератора тока описаны в пункте 4.2</w:t>
      </w:r>
      <w:r>
        <w:rPr>
          <w:i/>
        </w:rPr>
        <w:t>.</w:t>
      </w:r>
    </w:p>
    <w:p w14:paraId="0FCD0D77" w14:textId="77777777" w:rsidR="007E6655" w:rsidRDefault="007E6655" w:rsidP="007E6655">
      <w:r>
        <w:t>При наличии средств намагничивания в нескольких направлениях должно быть предусмотрено раздельное управление каждой цепью. Намагничивание должно быть достаточным для достижения необходимой обнаруживающей способности во всех направлениях.</w:t>
      </w:r>
    </w:p>
    <w:p w14:paraId="488A3E69" w14:textId="3549D510" w:rsidR="007E6655" w:rsidRDefault="007E6655" w:rsidP="007E6655">
      <w:r>
        <w:t xml:space="preserve">Должны быть соблюдены такие характеристики электромагнитного ярма, как напряженность тангенциального поля </w:t>
      </w:r>
      <w:proofErr w:type="spellStart"/>
      <w:r>
        <w:t>H</w:t>
      </w:r>
      <w:r>
        <w:rPr>
          <w:vertAlign w:val="subscript"/>
        </w:rPr>
        <w:t>t</w:t>
      </w:r>
      <w:proofErr w:type="spellEnd"/>
      <w:r>
        <w:t>, кА/м, измеряемая в середине цилиндрического профиля из стали C22 (1.0402) согласно EN 10250-2, соответствующей по размерам (длине и диаметру) рабочему диапазону оборудования.</w:t>
      </w:r>
    </w:p>
    <w:p w14:paraId="7A892B1E" w14:textId="2572844A" w:rsidR="007E6655" w:rsidRDefault="007E6655" w:rsidP="007E6655">
      <w:r>
        <w:t xml:space="preserve">Если установку предполагается использовать при испытании элементов магнитным потоком, длина которых больше чем 1 м или для намагничивания отдельных участков по </w:t>
      </w:r>
      <w:proofErr w:type="gramStart"/>
      <w:r>
        <w:t>длине,</w:t>
      </w:r>
      <w:r>
        <w:tab/>
      </w:r>
      <w:proofErr w:type="gramEnd"/>
      <w:r>
        <w:t>изготовитель должен указать принцип определения намагничивающей способности. При этом необходимо привести значение напряженности тангенциального поля для профиля подходящей длины и диаметра.</w:t>
      </w:r>
    </w:p>
    <w:p w14:paraId="1C5337EC" w14:textId="77777777" w:rsidR="007E6655" w:rsidRDefault="007E6655" w:rsidP="007E6655">
      <w:pPr>
        <w:pStyle w:val="3"/>
      </w:pPr>
      <w:bookmarkStart w:id="17" w:name="_Toc36121338"/>
      <w:r>
        <w:t>4.3.2 Технические данные</w:t>
      </w:r>
    </w:p>
    <w:p w14:paraId="2F2B8415" w14:textId="77777777" w:rsidR="007E6655" w:rsidRDefault="007E6655" w:rsidP="007E6655">
      <w:pPr>
        <w:rPr>
          <w:rFonts w:ascii="Times New Roman" w:hAnsi="Times New Roman"/>
          <w:color w:val="221F1F"/>
        </w:rPr>
      </w:pPr>
      <w:r>
        <w:t>Изготовитель средств намагничивания должен предоставлять следующие данные:</w:t>
      </w:r>
    </w:p>
    <w:p w14:paraId="3376D712" w14:textId="246492FD" w:rsidR="007E6655" w:rsidRDefault="007E6655" w:rsidP="00556433">
      <w:pPr>
        <w:pStyle w:val="af6"/>
        <w:numPr>
          <w:ilvl w:val="0"/>
          <w:numId w:val="22"/>
        </w:numPr>
        <w:ind w:left="0" w:firstLine="624"/>
      </w:pPr>
      <w:r w:rsidRPr="00556433">
        <w:t xml:space="preserve"> </w:t>
      </w:r>
      <w:proofErr w:type="gramStart"/>
      <w:r>
        <w:t>доступные</w:t>
      </w:r>
      <w:proofErr w:type="gramEnd"/>
      <w:r w:rsidR="00383E89">
        <w:t xml:space="preserve"> </w:t>
      </w:r>
      <w:r>
        <w:t>типы намагничивания;</w:t>
      </w:r>
    </w:p>
    <w:p w14:paraId="7125A547" w14:textId="4167C129" w:rsidR="007E6655" w:rsidRDefault="007E6655" w:rsidP="00556433">
      <w:pPr>
        <w:pStyle w:val="af6"/>
        <w:numPr>
          <w:ilvl w:val="0"/>
          <w:numId w:val="22"/>
        </w:numPr>
        <w:ind w:left="0" w:firstLine="624"/>
      </w:pPr>
      <w:r w:rsidRPr="00556433">
        <w:t xml:space="preserve"> </w:t>
      </w:r>
      <w:proofErr w:type="gramStart"/>
      <w:r>
        <w:t>формы</w:t>
      </w:r>
      <w:proofErr w:type="gramEnd"/>
      <w:r>
        <w:t xml:space="preserve"> волны</w:t>
      </w:r>
      <w:r w:rsidR="00383E89">
        <w:t xml:space="preserve"> </w:t>
      </w:r>
      <w:r>
        <w:t>тока;</w:t>
      </w:r>
    </w:p>
    <w:p w14:paraId="4C428988" w14:textId="77777777" w:rsidR="007E6655" w:rsidRDefault="007E6655" w:rsidP="00556433">
      <w:pPr>
        <w:pStyle w:val="af6"/>
        <w:numPr>
          <w:ilvl w:val="0"/>
          <w:numId w:val="22"/>
        </w:numPr>
        <w:ind w:left="0" w:firstLine="624"/>
      </w:pPr>
      <w:r w:rsidRPr="00556433">
        <w:t xml:space="preserve"> </w:t>
      </w:r>
      <w:proofErr w:type="gramStart"/>
      <w:r>
        <w:t>метод</w:t>
      </w:r>
      <w:proofErr w:type="gramEnd"/>
      <w:r>
        <w:t xml:space="preserve"> регулирования тока и его влияние на форму волны;</w:t>
      </w:r>
    </w:p>
    <w:p w14:paraId="2FA3003F" w14:textId="446A2626" w:rsidR="007E6655" w:rsidRDefault="007E6655" w:rsidP="00556433">
      <w:pPr>
        <w:pStyle w:val="af6"/>
        <w:numPr>
          <w:ilvl w:val="0"/>
          <w:numId w:val="22"/>
        </w:numPr>
        <w:ind w:left="0" w:firstLine="624"/>
      </w:pPr>
      <w:r w:rsidRPr="00556433">
        <w:t xml:space="preserve"> </w:t>
      </w:r>
      <w:proofErr w:type="gramStart"/>
      <w:r>
        <w:t>рабочий</w:t>
      </w:r>
      <w:proofErr w:type="gramEnd"/>
      <w:r>
        <w:t xml:space="preserve"> диапазон и этапы</w:t>
      </w:r>
      <w:r w:rsidR="00383E89">
        <w:t xml:space="preserve"> </w:t>
      </w:r>
      <w:r>
        <w:t>последовательной настройки;</w:t>
      </w:r>
    </w:p>
    <w:p w14:paraId="1B4D4290" w14:textId="77777777" w:rsidR="007E6655" w:rsidRDefault="007E6655" w:rsidP="00556433">
      <w:pPr>
        <w:pStyle w:val="af6"/>
        <w:numPr>
          <w:ilvl w:val="0"/>
          <w:numId w:val="22"/>
        </w:numPr>
        <w:ind w:left="0" w:firstLine="624"/>
      </w:pPr>
      <w:r w:rsidRPr="00556433">
        <w:t xml:space="preserve"> </w:t>
      </w:r>
      <w:proofErr w:type="gramStart"/>
      <w:r>
        <w:t>метод</w:t>
      </w:r>
      <w:proofErr w:type="gramEnd"/>
      <w:r>
        <w:t xml:space="preserve"> обеспечения регулирования тока, при наличии;</w:t>
      </w:r>
    </w:p>
    <w:p w14:paraId="7DFF4156" w14:textId="77777777" w:rsidR="007E6655" w:rsidRDefault="007E6655" w:rsidP="00556433">
      <w:pPr>
        <w:pStyle w:val="af6"/>
        <w:numPr>
          <w:ilvl w:val="0"/>
          <w:numId w:val="22"/>
        </w:numPr>
        <w:ind w:left="0" w:firstLine="624"/>
      </w:pPr>
      <w:r w:rsidRPr="00556433">
        <w:t xml:space="preserve"> </w:t>
      </w:r>
      <w:proofErr w:type="gramStart"/>
      <w:r>
        <w:t>контроль</w:t>
      </w:r>
      <w:proofErr w:type="gramEnd"/>
      <w:r>
        <w:t xml:space="preserve"> тока (токов) намагничивания;</w:t>
      </w:r>
    </w:p>
    <w:p w14:paraId="447A74D5" w14:textId="77777777" w:rsidR="007E6655" w:rsidRDefault="007E6655" w:rsidP="00556433">
      <w:pPr>
        <w:pStyle w:val="af6"/>
        <w:numPr>
          <w:ilvl w:val="0"/>
          <w:numId w:val="22"/>
        </w:numPr>
        <w:ind w:left="0" w:firstLine="624"/>
      </w:pPr>
      <w:r w:rsidRPr="00556433">
        <w:t xml:space="preserve"> </w:t>
      </w:r>
      <w:proofErr w:type="gramStart"/>
      <w:r>
        <w:t>диапазон</w:t>
      </w:r>
      <w:proofErr w:type="gramEnd"/>
      <w:r>
        <w:t xml:space="preserve"> продолжительности намагничивания;</w:t>
      </w:r>
    </w:p>
    <w:p w14:paraId="28E0DB22" w14:textId="77777777" w:rsidR="007E6655" w:rsidRDefault="007E6655" w:rsidP="00556433">
      <w:pPr>
        <w:pStyle w:val="af6"/>
        <w:numPr>
          <w:ilvl w:val="0"/>
          <w:numId w:val="22"/>
        </w:numPr>
        <w:ind w:left="0" w:firstLine="624"/>
      </w:pPr>
      <w:r w:rsidRPr="00556433">
        <w:t xml:space="preserve"> </w:t>
      </w:r>
      <w:proofErr w:type="gramStart"/>
      <w:r>
        <w:t>автоматические</w:t>
      </w:r>
      <w:proofErr w:type="gramEnd"/>
      <w:r>
        <w:t xml:space="preserve"> функции;</w:t>
      </w:r>
    </w:p>
    <w:p w14:paraId="55437354" w14:textId="77777777" w:rsidR="007E6655" w:rsidRDefault="007E6655" w:rsidP="00556433">
      <w:pPr>
        <w:pStyle w:val="af6"/>
        <w:numPr>
          <w:ilvl w:val="0"/>
          <w:numId w:val="22"/>
        </w:numPr>
        <w:ind w:left="0" w:firstLine="624"/>
      </w:pPr>
      <w:r w:rsidRPr="00556433">
        <w:t xml:space="preserve"> </w:t>
      </w:r>
      <w:proofErr w:type="gramStart"/>
      <w:r>
        <w:t>рабочий</w:t>
      </w:r>
      <w:proofErr w:type="gramEnd"/>
      <w:r>
        <w:t xml:space="preserve"> цикл при максимальной мощности;</w:t>
      </w:r>
    </w:p>
    <w:p w14:paraId="17AC3E67" w14:textId="37465AFE" w:rsidR="007E6655" w:rsidRDefault="007E6655" w:rsidP="00556433">
      <w:pPr>
        <w:pStyle w:val="af6"/>
        <w:numPr>
          <w:ilvl w:val="0"/>
          <w:numId w:val="22"/>
        </w:numPr>
        <w:ind w:left="0" w:firstLine="624"/>
      </w:pPr>
      <w:r w:rsidRPr="00556433">
        <w:t xml:space="preserve"> </w:t>
      </w:r>
      <w:proofErr w:type="gramStart"/>
      <w:r>
        <w:t>максимальное</w:t>
      </w:r>
      <w:proofErr w:type="gramEnd"/>
      <w:r>
        <w:t xml:space="preserve"> время включения переключателя «Включить» (в случае отличия от указанного</w:t>
      </w:r>
      <w:r w:rsidR="00383E89">
        <w:t xml:space="preserve"> </w:t>
      </w:r>
      <w:r>
        <w:t>в 4.2);</w:t>
      </w:r>
    </w:p>
    <w:p w14:paraId="45E2A393" w14:textId="77777777" w:rsidR="007E6655" w:rsidRDefault="007E6655" w:rsidP="00556433">
      <w:pPr>
        <w:pStyle w:val="af6"/>
        <w:numPr>
          <w:ilvl w:val="0"/>
          <w:numId w:val="22"/>
        </w:numPr>
        <w:ind w:left="0" w:firstLine="624"/>
      </w:pPr>
      <w:r w:rsidRPr="00556433">
        <w:t xml:space="preserve"> </w:t>
      </w:r>
      <w:proofErr w:type="gramStart"/>
      <w:r>
        <w:t>напряженность</w:t>
      </w:r>
      <w:proofErr w:type="gramEnd"/>
      <w:r>
        <w:t xml:space="preserve"> тангенциального поля </w:t>
      </w:r>
      <w:proofErr w:type="spellStart"/>
      <w:r w:rsidRPr="00556433">
        <w:t>Ht</w:t>
      </w:r>
      <w:proofErr w:type="spellEnd"/>
      <w:r w:rsidRPr="00556433">
        <w:t xml:space="preserve"> </w:t>
      </w:r>
      <w:r>
        <w:t>(см. 4.3);</w:t>
      </w:r>
    </w:p>
    <w:p w14:paraId="22AA140C" w14:textId="77777777" w:rsidR="007E6655" w:rsidRDefault="007E6655" w:rsidP="00556433">
      <w:pPr>
        <w:pStyle w:val="af6"/>
        <w:numPr>
          <w:ilvl w:val="0"/>
          <w:numId w:val="22"/>
        </w:numPr>
        <w:ind w:left="0" w:firstLine="624"/>
      </w:pPr>
      <w:r w:rsidRPr="00556433">
        <w:t xml:space="preserve"> </w:t>
      </w:r>
      <w:proofErr w:type="gramStart"/>
      <w:r>
        <w:t>напряжение</w:t>
      </w:r>
      <w:proofErr w:type="gramEnd"/>
      <w:r>
        <w:t xml:space="preserve"> разомкнутой цепи </w:t>
      </w:r>
      <w:proofErr w:type="spellStart"/>
      <w:r w:rsidRPr="00556433">
        <w:t>Uо</w:t>
      </w:r>
      <w:proofErr w:type="spellEnd"/>
      <w:r w:rsidRPr="00556433">
        <w:t xml:space="preserve"> </w:t>
      </w:r>
      <w:r>
        <w:t>(среднеквадратичное значение);</w:t>
      </w:r>
    </w:p>
    <w:p w14:paraId="71CFDB6F" w14:textId="77777777" w:rsidR="007E6655" w:rsidRDefault="007E6655" w:rsidP="00556433">
      <w:pPr>
        <w:pStyle w:val="af6"/>
        <w:numPr>
          <w:ilvl w:val="0"/>
          <w:numId w:val="22"/>
        </w:numPr>
        <w:ind w:left="0" w:firstLine="624"/>
      </w:pPr>
      <w:r w:rsidRPr="00556433">
        <w:t xml:space="preserve"> </w:t>
      </w:r>
      <w:proofErr w:type="gramStart"/>
      <w:r>
        <w:t>ток</w:t>
      </w:r>
      <w:proofErr w:type="gramEnd"/>
      <w:r>
        <w:t xml:space="preserve"> короткого замыкания </w:t>
      </w:r>
      <w:proofErr w:type="spellStart"/>
      <w:r w:rsidRPr="00556433">
        <w:t>Ik</w:t>
      </w:r>
      <w:proofErr w:type="spellEnd"/>
      <w:r w:rsidRPr="00556433">
        <w:t xml:space="preserve"> </w:t>
      </w:r>
      <w:r>
        <w:t>(среднеквадратичное значение);</w:t>
      </w:r>
    </w:p>
    <w:p w14:paraId="4E2231AD" w14:textId="77777777" w:rsidR="007E6655" w:rsidRDefault="007E6655" w:rsidP="00556433">
      <w:pPr>
        <w:pStyle w:val="af6"/>
        <w:numPr>
          <w:ilvl w:val="0"/>
          <w:numId w:val="22"/>
        </w:numPr>
        <w:ind w:left="0" w:firstLine="624"/>
      </w:pPr>
      <w:r w:rsidRPr="00556433">
        <w:t xml:space="preserve"> </w:t>
      </w:r>
      <w:proofErr w:type="gramStart"/>
      <w:r>
        <w:t>номинальная</w:t>
      </w:r>
      <w:proofErr w:type="gramEnd"/>
      <w:r>
        <w:t xml:space="preserve"> сила тока </w:t>
      </w:r>
      <w:proofErr w:type="spellStart"/>
      <w:r w:rsidRPr="00556433">
        <w:t>Ir</w:t>
      </w:r>
      <w:proofErr w:type="spellEnd"/>
      <w:r w:rsidRPr="00556433">
        <w:t xml:space="preserve"> </w:t>
      </w:r>
      <w:r>
        <w:t>(среднеквадратичное значение);</w:t>
      </w:r>
    </w:p>
    <w:p w14:paraId="10D89989" w14:textId="77777777" w:rsidR="007E6655" w:rsidRDefault="007E6655" w:rsidP="00556433">
      <w:pPr>
        <w:pStyle w:val="af6"/>
        <w:numPr>
          <w:ilvl w:val="0"/>
          <w:numId w:val="22"/>
        </w:numPr>
        <w:ind w:left="0" w:firstLine="624"/>
      </w:pPr>
      <w:r w:rsidRPr="00556433">
        <w:t xml:space="preserve"> </w:t>
      </w:r>
      <w:proofErr w:type="gramStart"/>
      <w:r>
        <w:t>размеры</w:t>
      </w:r>
      <w:proofErr w:type="gramEnd"/>
      <w:r>
        <w:t xml:space="preserve"> поперечного сечения полюсов;</w:t>
      </w:r>
    </w:p>
    <w:p w14:paraId="6086CE85" w14:textId="77777777" w:rsidR="007E6655" w:rsidRDefault="007E6655" w:rsidP="00556433">
      <w:pPr>
        <w:pStyle w:val="af6"/>
        <w:numPr>
          <w:ilvl w:val="0"/>
          <w:numId w:val="22"/>
        </w:numPr>
        <w:ind w:left="0" w:firstLine="624"/>
      </w:pPr>
      <w:r w:rsidRPr="00556433">
        <w:t xml:space="preserve"> </w:t>
      </w:r>
      <w:proofErr w:type="gramStart"/>
      <w:r>
        <w:t>максимальная</w:t>
      </w:r>
      <w:proofErr w:type="gramEnd"/>
      <w:r>
        <w:t xml:space="preserve"> длина крепления;</w:t>
      </w:r>
    </w:p>
    <w:p w14:paraId="2EADB589" w14:textId="77777777" w:rsidR="007E6655" w:rsidRDefault="007E6655" w:rsidP="00556433">
      <w:pPr>
        <w:pStyle w:val="af6"/>
        <w:numPr>
          <w:ilvl w:val="0"/>
          <w:numId w:val="22"/>
        </w:numPr>
        <w:ind w:left="0" w:firstLine="624"/>
      </w:pPr>
      <w:r w:rsidRPr="00556433">
        <w:t xml:space="preserve"> </w:t>
      </w:r>
      <w:proofErr w:type="gramStart"/>
      <w:r>
        <w:t>способ</w:t>
      </w:r>
      <w:proofErr w:type="gramEnd"/>
      <w:r>
        <w:t xml:space="preserve"> крепления;</w:t>
      </w:r>
    </w:p>
    <w:p w14:paraId="591A0DDA" w14:textId="77777777" w:rsidR="007E6655" w:rsidRDefault="007E6655" w:rsidP="00556433">
      <w:pPr>
        <w:pStyle w:val="af6"/>
        <w:numPr>
          <w:ilvl w:val="0"/>
          <w:numId w:val="22"/>
        </w:numPr>
        <w:ind w:left="0" w:firstLine="624"/>
      </w:pPr>
      <w:r w:rsidRPr="00556433">
        <w:t xml:space="preserve"> </w:t>
      </w:r>
      <w:proofErr w:type="gramStart"/>
      <w:r>
        <w:t>давление</w:t>
      </w:r>
      <w:proofErr w:type="gramEnd"/>
      <w:r>
        <w:t xml:space="preserve"> сжатого воздуха;</w:t>
      </w:r>
    </w:p>
    <w:p w14:paraId="5792502A" w14:textId="77777777" w:rsidR="007E6655" w:rsidRDefault="007E6655" w:rsidP="00556433">
      <w:pPr>
        <w:pStyle w:val="af6"/>
        <w:numPr>
          <w:ilvl w:val="0"/>
          <w:numId w:val="22"/>
        </w:numPr>
        <w:ind w:left="0" w:firstLine="624"/>
      </w:pPr>
      <w:r w:rsidRPr="00556433">
        <w:t xml:space="preserve"> </w:t>
      </w:r>
      <w:proofErr w:type="gramStart"/>
      <w:r>
        <w:t>максимальное</w:t>
      </w:r>
      <w:proofErr w:type="gramEnd"/>
      <w:r>
        <w:t xml:space="preserve"> расстояние между головкой и насадкой;</w:t>
      </w:r>
    </w:p>
    <w:p w14:paraId="231A51A6" w14:textId="77777777" w:rsidR="007E6655" w:rsidRDefault="007E6655" w:rsidP="00556433">
      <w:pPr>
        <w:pStyle w:val="af6"/>
        <w:numPr>
          <w:ilvl w:val="0"/>
          <w:numId w:val="22"/>
        </w:numPr>
        <w:ind w:left="0" w:firstLine="624"/>
      </w:pPr>
      <w:r w:rsidRPr="00556433">
        <w:t xml:space="preserve"> </w:t>
      </w:r>
      <w:proofErr w:type="gramStart"/>
      <w:r>
        <w:t>максимальный</w:t>
      </w:r>
      <w:proofErr w:type="gramEnd"/>
      <w:r>
        <w:t xml:space="preserve"> диаметр испытываемой детали;</w:t>
      </w:r>
    </w:p>
    <w:p w14:paraId="43BB007B" w14:textId="77777777" w:rsidR="007E6655" w:rsidRDefault="007E6655" w:rsidP="00556433">
      <w:pPr>
        <w:pStyle w:val="af6"/>
        <w:numPr>
          <w:ilvl w:val="0"/>
          <w:numId w:val="22"/>
        </w:numPr>
        <w:ind w:left="0" w:firstLine="624"/>
      </w:pPr>
      <w:r w:rsidRPr="00556433">
        <w:t xml:space="preserve"> </w:t>
      </w:r>
      <w:proofErr w:type="gramStart"/>
      <w:r>
        <w:t>максимальная</w:t>
      </w:r>
      <w:proofErr w:type="gramEnd"/>
      <w:r>
        <w:t xml:space="preserve"> масса испытываемой детали (с опорой и без опоры);</w:t>
      </w:r>
    </w:p>
    <w:p w14:paraId="780E4AD8" w14:textId="77777777" w:rsidR="007E6655" w:rsidRDefault="007E6655" w:rsidP="00556433">
      <w:pPr>
        <w:pStyle w:val="af6"/>
        <w:numPr>
          <w:ilvl w:val="0"/>
          <w:numId w:val="22"/>
        </w:numPr>
        <w:ind w:left="0" w:firstLine="624"/>
      </w:pPr>
      <w:r w:rsidRPr="00556433">
        <w:t xml:space="preserve"> </w:t>
      </w:r>
      <w:proofErr w:type="gramStart"/>
      <w:r>
        <w:t>тип</w:t>
      </w:r>
      <w:proofErr w:type="gramEnd"/>
      <w:r>
        <w:t xml:space="preserve"> используемых дефектоскопических материалов (на водной или масляной основе);</w:t>
      </w:r>
    </w:p>
    <w:p w14:paraId="575A2A57" w14:textId="77777777" w:rsidR="007E6655" w:rsidRDefault="007E6655" w:rsidP="00556433">
      <w:pPr>
        <w:pStyle w:val="af6"/>
        <w:numPr>
          <w:ilvl w:val="0"/>
          <w:numId w:val="22"/>
        </w:numPr>
        <w:ind w:left="0" w:firstLine="624"/>
      </w:pPr>
      <w:r w:rsidRPr="00556433">
        <w:t xml:space="preserve"> </w:t>
      </w:r>
      <w:proofErr w:type="gramStart"/>
      <w:r>
        <w:t>схема</w:t>
      </w:r>
      <w:proofErr w:type="gramEnd"/>
      <w:r>
        <w:t xml:space="preserve"> расположения оборудования </w:t>
      </w:r>
      <w:r>
        <w:tab/>
        <w:t>(источник тока, панель управления, расположение резервуара с дефектоскопическими материалами);</w:t>
      </w:r>
    </w:p>
    <w:p w14:paraId="39173EC5" w14:textId="77777777" w:rsidR="007E6655" w:rsidRDefault="007E6655" w:rsidP="00556433">
      <w:pPr>
        <w:pStyle w:val="af6"/>
        <w:numPr>
          <w:ilvl w:val="0"/>
          <w:numId w:val="22"/>
        </w:numPr>
        <w:ind w:left="0" w:firstLine="624"/>
      </w:pPr>
      <w:r w:rsidRPr="00556433">
        <w:t xml:space="preserve"> </w:t>
      </w:r>
      <w:proofErr w:type="gramStart"/>
      <w:r>
        <w:t>тип</w:t>
      </w:r>
      <w:proofErr w:type="gramEnd"/>
      <w:r>
        <w:t xml:space="preserve"> измерительного прибора (цифровой, аналоговый);</w:t>
      </w:r>
    </w:p>
    <w:p w14:paraId="4BCFEC60" w14:textId="77777777" w:rsidR="007E6655" w:rsidRDefault="007E6655" w:rsidP="00556433">
      <w:pPr>
        <w:pStyle w:val="af6"/>
        <w:numPr>
          <w:ilvl w:val="0"/>
          <w:numId w:val="22"/>
        </w:numPr>
        <w:ind w:left="0" w:firstLine="624"/>
      </w:pPr>
      <w:r w:rsidRPr="00556433">
        <w:t xml:space="preserve"> </w:t>
      </w:r>
      <w:proofErr w:type="gramStart"/>
      <w:r>
        <w:t>точность</w:t>
      </w:r>
      <w:proofErr w:type="gramEnd"/>
      <w:r>
        <w:t xml:space="preserve"> и разрешение измерительного прибора;</w:t>
      </w:r>
    </w:p>
    <w:p w14:paraId="02ABEC6E" w14:textId="77777777" w:rsidR="007E6655" w:rsidRDefault="007E6655" w:rsidP="00556433">
      <w:pPr>
        <w:pStyle w:val="af6"/>
        <w:numPr>
          <w:ilvl w:val="0"/>
          <w:numId w:val="22"/>
        </w:numPr>
        <w:ind w:left="0" w:firstLine="624"/>
      </w:pPr>
      <w:r w:rsidRPr="00556433">
        <w:lastRenderedPageBreak/>
        <w:t xml:space="preserve"> </w:t>
      </w:r>
      <w:proofErr w:type="gramStart"/>
      <w:r>
        <w:t>требования</w:t>
      </w:r>
      <w:proofErr w:type="gramEnd"/>
      <w:r>
        <w:t xml:space="preserve"> к электропитанию при максимальном токе на выходе (напряжение, количество фаз, частота и сила тока);</w:t>
      </w:r>
    </w:p>
    <w:p w14:paraId="1899EB5D" w14:textId="3AF28779" w:rsidR="007E6655" w:rsidRDefault="007E6655" w:rsidP="00556433">
      <w:pPr>
        <w:pStyle w:val="af6"/>
        <w:numPr>
          <w:ilvl w:val="0"/>
          <w:numId w:val="22"/>
        </w:numPr>
        <w:ind w:left="0" w:firstLine="624"/>
      </w:pPr>
      <w:r w:rsidRPr="00556433">
        <w:t xml:space="preserve"> </w:t>
      </w:r>
      <w:r w:rsidR="00383E89">
        <w:t>Г</w:t>
      </w:r>
      <w:r>
        <w:t>абаритные</w:t>
      </w:r>
      <w:r w:rsidR="00383E89">
        <w:t xml:space="preserve"> </w:t>
      </w:r>
      <w:r>
        <w:t xml:space="preserve">размеры </w:t>
      </w:r>
      <w:proofErr w:type="gramStart"/>
      <w:r>
        <w:t xml:space="preserve">оборудования; </w:t>
      </w:r>
      <w:r w:rsidRPr="00556433">
        <w:t xml:space="preserve"> </w:t>
      </w:r>
      <w:r>
        <w:t>вес</w:t>
      </w:r>
      <w:proofErr w:type="gramEnd"/>
      <w:r>
        <w:t xml:space="preserve"> оборудования, </w:t>
      </w:r>
      <w:proofErr w:type="spellStart"/>
      <w:r>
        <w:t>вкилограммах</w:t>
      </w:r>
      <w:proofErr w:type="spellEnd"/>
      <w:r>
        <w:t xml:space="preserve">; </w:t>
      </w:r>
      <w:r w:rsidRPr="00556433">
        <w:t xml:space="preserve"> </w:t>
      </w:r>
      <w:r>
        <w:t>характеристики катушек:</w:t>
      </w:r>
    </w:p>
    <w:p w14:paraId="63E7197D" w14:textId="77777777" w:rsidR="007E6655" w:rsidRDefault="007E6655" w:rsidP="00556433">
      <w:pPr>
        <w:pStyle w:val="af6"/>
        <w:numPr>
          <w:ilvl w:val="0"/>
          <w:numId w:val="22"/>
        </w:numPr>
        <w:ind w:left="0" w:firstLine="624"/>
      </w:pPr>
      <w:r w:rsidRPr="00556433">
        <w:t xml:space="preserve"> </w:t>
      </w:r>
      <w:proofErr w:type="gramStart"/>
      <w:r>
        <w:t>количество</w:t>
      </w:r>
      <w:proofErr w:type="gramEnd"/>
      <w:r>
        <w:t xml:space="preserve"> витков;</w:t>
      </w:r>
    </w:p>
    <w:p w14:paraId="33C9C4ED" w14:textId="0544060D" w:rsidR="007E6655" w:rsidRDefault="007E6655" w:rsidP="00556433">
      <w:pPr>
        <w:pStyle w:val="af6"/>
        <w:numPr>
          <w:ilvl w:val="0"/>
          <w:numId w:val="22"/>
        </w:numPr>
        <w:ind w:left="0" w:firstLine="624"/>
      </w:pPr>
      <w:r w:rsidRPr="00556433">
        <w:t xml:space="preserve"> </w:t>
      </w:r>
      <w:proofErr w:type="gramStart"/>
      <w:r>
        <w:t>максимальное</w:t>
      </w:r>
      <w:proofErr w:type="gramEnd"/>
      <w:r>
        <w:t xml:space="preserve"> допустимое</w:t>
      </w:r>
      <w:r w:rsidR="00383E89">
        <w:t xml:space="preserve"> </w:t>
      </w:r>
      <w:r>
        <w:t>количество ампер-витков;</w:t>
      </w:r>
    </w:p>
    <w:p w14:paraId="5E947CE1" w14:textId="77777777" w:rsidR="007E6655" w:rsidRDefault="007E6655" w:rsidP="00556433">
      <w:pPr>
        <w:pStyle w:val="af6"/>
        <w:numPr>
          <w:ilvl w:val="0"/>
          <w:numId w:val="22"/>
        </w:numPr>
        <w:ind w:left="0" w:firstLine="624"/>
      </w:pPr>
      <w:r w:rsidRPr="00556433">
        <w:t xml:space="preserve"> </w:t>
      </w:r>
      <w:proofErr w:type="gramStart"/>
      <w:r>
        <w:t>длина</w:t>
      </w:r>
      <w:proofErr w:type="gramEnd"/>
      <w:r>
        <w:t xml:space="preserve"> катушки;</w:t>
      </w:r>
    </w:p>
    <w:p w14:paraId="0187BA34" w14:textId="1DA8D314" w:rsidR="007E6655" w:rsidRDefault="007E6655" w:rsidP="00556433">
      <w:pPr>
        <w:pStyle w:val="af6"/>
        <w:numPr>
          <w:ilvl w:val="0"/>
          <w:numId w:val="22"/>
        </w:numPr>
        <w:ind w:left="0" w:firstLine="624"/>
      </w:pPr>
      <w:r w:rsidRPr="00556433">
        <w:t xml:space="preserve"> </w:t>
      </w:r>
      <w:proofErr w:type="gramStart"/>
      <w:r>
        <w:t>внутренний</w:t>
      </w:r>
      <w:proofErr w:type="gramEnd"/>
      <w:r>
        <w:t xml:space="preserve"> диаметр катушки или длина</w:t>
      </w:r>
      <w:r w:rsidR="00383E89">
        <w:t xml:space="preserve"> </w:t>
      </w:r>
      <w:r>
        <w:t xml:space="preserve">сторон для прямоугольной катушки; </w:t>
      </w:r>
      <w:r w:rsidRPr="00556433">
        <w:t xml:space="preserve"> </w:t>
      </w:r>
      <w:r>
        <w:t>напряжение поля в центре катушки.</w:t>
      </w:r>
    </w:p>
    <w:p w14:paraId="719055B9" w14:textId="77777777" w:rsidR="007E6655" w:rsidRDefault="007E6655" w:rsidP="007E6655">
      <w:pPr>
        <w:pStyle w:val="3"/>
        <w:rPr>
          <w:rFonts w:ascii="Times New Roman" w:hAnsi="Times New Roman"/>
          <w:color w:val="221F1F"/>
        </w:rPr>
      </w:pPr>
      <w:r>
        <w:t>4.3.3 Технические требования</w:t>
      </w:r>
    </w:p>
    <w:p w14:paraId="6888418B" w14:textId="2407A1F6" w:rsidR="007E6655" w:rsidRDefault="007E6655" w:rsidP="007E6655">
      <w:pPr>
        <w:rPr>
          <w:rFonts w:ascii="Times New Roman" w:hAnsi="Times New Roman"/>
          <w:color w:val="221F1F"/>
        </w:rPr>
      </w:pPr>
      <w:r>
        <w:t>При температуре воздуха 30 °C должны быть соблюдены следующие требования:</w:t>
      </w:r>
    </w:p>
    <w:p w14:paraId="4E476DF4" w14:textId="77777777" w:rsidR="007E6655" w:rsidRDefault="007E6655" w:rsidP="00556433">
      <w:pPr>
        <w:pStyle w:val="af6"/>
        <w:numPr>
          <w:ilvl w:val="0"/>
          <w:numId w:val="22"/>
        </w:numPr>
        <w:ind w:left="0" w:firstLine="624"/>
      </w:pPr>
      <w:r w:rsidRPr="00556433">
        <w:t xml:space="preserve"> </w:t>
      </w:r>
      <w:proofErr w:type="gramStart"/>
      <w:r>
        <w:t>рабочий</w:t>
      </w:r>
      <w:proofErr w:type="gramEnd"/>
      <w:r>
        <w:t xml:space="preserve"> цикл при максимальной мощности больше или равно 10 %;</w:t>
      </w:r>
    </w:p>
    <w:p w14:paraId="2551F82B" w14:textId="54AA4AE2" w:rsidR="007E6655" w:rsidRDefault="007E6655" w:rsidP="00556433">
      <w:pPr>
        <w:pStyle w:val="af6"/>
        <w:numPr>
          <w:ilvl w:val="0"/>
          <w:numId w:val="22"/>
        </w:numPr>
        <w:ind w:left="0" w:firstLine="624"/>
      </w:pPr>
      <w:r w:rsidRPr="00556433">
        <w:t xml:space="preserve"> </w:t>
      </w:r>
      <w:proofErr w:type="gramStart"/>
      <w:r>
        <w:t>время</w:t>
      </w:r>
      <w:proofErr w:type="gramEnd"/>
      <w:r>
        <w:t xml:space="preserve"> включения переключателя «Включить» больше или равно 5 секунд; </w:t>
      </w:r>
      <w:r w:rsidRPr="00556433">
        <w:t xml:space="preserve"> </w:t>
      </w:r>
      <w:r>
        <w:t xml:space="preserve">напряженность тангенциального поля (см. 4.3.1) больше или равно 2 </w:t>
      </w:r>
      <w:proofErr w:type="spellStart"/>
      <w:r>
        <w:t>кA</w:t>
      </w:r>
      <w:proofErr w:type="spellEnd"/>
      <w:r>
        <w:t xml:space="preserve">/м; </w:t>
      </w:r>
      <w:r w:rsidRPr="00556433">
        <w:t xml:space="preserve"> </w:t>
      </w:r>
      <w:r>
        <w:t>способность к обнаружению, при необходимости.</w:t>
      </w:r>
    </w:p>
    <w:p w14:paraId="181E73F3" w14:textId="77777777" w:rsidR="007E6655" w:rsidRPr="007E6655" w:rsidRDefault="007E6655" w:rsidP="007E6655">
      <w:pPr>
        <w:pStyle w:val="3"/>
      </w:pPr>
      <w:r>
        <w:t>4.3.4 Дополнительные требования</w:t>
      </w:r>
    </w:p>
    <w:p w14:paraId="59ADE127" w14:textId="2B8FA322" w:rsidR="007E6655" w:rsidRPr="007E6655" w:rsidRDefault="007E6655" w:rsidP="007E6655">
      <w:r>
        <w:t>Изготовитель оборудования должен подтвердить возможность обнаружения указанных составляющих.</w:t>
      </w:r>
    </w:p>
    <w:p w14:paraId="0CC33232" w14:textId="77777777" w:rsidR="007E6655" w:rsidRDefault="007E6655" w:rsidP="007E6655">
      <w:pPr>
        <w:pStyle w:val="2"/>
      </w:pPr>
      <w:bookmarkStart w:id="18" w:name="_Toc36633019"/>
      <w:bookmarkEnd w:id="17"/>
      <w:r>
        <w:t>4.4 Специальные испытательные системы</w:t>
      </w:r>
      <w:bookmarkEnd w:id="18"/>
    </w:p>
    <w:p w14:paraId="3316A502" w14:textId="1EF99B8F" w:rsidR="007E6655" w:rsidRDefault="007E6655" w:rsidP="007E6655">
      <w:pPr>
        <w:spacing w:after="26"/>
        <w:ind w:right="51" w:firstLine="566"/>
        <w:rPr>
          <w:rFonts w:ascii="Times New Roman" w:hAnsi="Times New Roman"/>
          <w:color w:val="221F1F"/>
        </w:rPr>
      </w:pPr>
      <w:r>
        <w:t>Специальные испытательные системы являются автоматическими, разработанными для выполнения определенных задач. При испытании деталей сложных форм может возникнуть необходимость проведения комбинированного намагничивания в нескольких направлениях. Количество цепей</w:t>
      </w:r>
      <w:r w:rsidR="00383E89">
        <w:t xml:space="preserve"> </w:t>
      </w:r>
      <w:r>
        <w:t>и параметры</w:t>
      </w:r>
      <w:r w:rsidR="00383E89">
        <w:t xml:space="preserve"> </w:t>
      </w:r>
      <w:r>
        <w:t>намагничивания зависят от расположения и направления исследуемых дефектов. Вследствие чего во многих случаях возможность обнаружения может быть проверена только с помощью испытательных образцов с естественными или искусственными дефектами в соответствующих участках и направлениях.</w:t>
      </w:r>
    </w:p>
    <w:p w14:paraId="283766A9" w14:textId="77777777" w:rsidR="007E6655" w:rsidRDefault="007E6655" w:rsidP="007E6655">
      <w:pPr>
        <w:pStyle w:val="3"/>
      </w:pPr>
      <w:r>
        <w:t>4.4.1 Технические данные</w:t>
      </w:r>
    </w:p>
    <w:p w14:paraId="7B12DC06" w14:textId="4903328A" w:rsidR="00692126" w:rsidRDefault="00692126" w:rsidP="00692126">
      <w:pPr>
        <w:rPr>
          <w:rFonts w:ascii="Times New Roman" w:hAnsi="Times New Roman"/>
          <w:color w:val="221F1F"/>
        </w:rPr>
      </w:pPr>
      <w:r>
        <w:t>Изготовитель оборудования</w:t>
      </w:r>
      <w:r w:rsidR="00383E89">
        <w:t xml:space="preserve"> </w:t>
      </w:r>
      <w:r>
        <w:t>должен</w:t>
      </w:r>
      <w:r w:rsidR="00383E89">
        <w:t xml:space="preserve"> </w:t>
      </w:r>
      <w:r>
        <w:t>предоставить следующие данные:</w:t>
      </w:r>
    </w:p>
    <w:p w14:paraId="1D8FC905" w14:textId="715776CF" w:rsidR="00692126" w:rsidRDefault="00692126" w:rsidP="00556433">
      <w:pPr>
        <w:pStyle w:val="af6"/>
        <w:numPr>
          <w:ilvl w:val="0"/>
          <w:numId w:val="22"/>
        </w:numPr>
        <w:ind w:left="0" w:firstLine="624"/>
      </w:pPr>
      <w:proofErr w:type="gramStart"/>
      <w:r>
        <w:t>количество</w:t>
      </w:r>
      <w:proofErr w:type="gramEnd"/>
      <w:r>
        <w:t xml:space="preserve"> и типы намагничивающих цепей;</w:t>
      </w:r>
    </w:p>
    <w:p w14:paraId="301F7B97" w14:textId="4F16BF1C" w:rsidR="00692126" w:rsidRDefault="00692126" w:rsidP="00556433">
      <w:pPr>
        <w:pStyle w:val="af6"/>
        <w:numPr>
          <w:ilvl w:val="0"/>
          <w:numId w:val="22"/>
        </w:numPr>
        <w:ind w:left="0" w:firstLine="624"/>
      </w:pPr>
      <w:proofErr w:type="gramStart"/>
      <w:r>
        <w:t>характеристики</w:t>
      </w:r>
      <w:proofErr w:type="gramEnd"/>
      <w:r>
        <w:t xml:space="preserve"> намагничивающих цепей;</w:t>
      </w:r>
    </w:p>
    <w:p w14:paraId="42D5213A" w14:textId="1AB6C468" w:rsidR="00692126" w:rsidRDefault="00692126" w:rsidP="00556433">
      <w:pPr>
        <w:pStyle w:val="af6"/>
        <w:numPr>
          <w:ilvl w:val="0"/>
          <w:numId w:val="22"/>
        </w:numPr>
        <w:ind w:left="0" w:firstLine="624"/>
      </w:pPr>
      <w:proofErr w:type="gramStart"/>
      <w:r>
        <w:t>возможные</w:t>
      </w:r>
      <w:proofErr w:type="gramEnd"/>
      <w:r>
        <w:t xml:space="preserve"> формы волны</w:t>
      </w:r>
      <w:r w:rsidR="00383E89">
        <w:t xml:space="preserve"> </w:t>
      </w:r>
      <w:r>
        <w:t>тока;</w:t>
      </w:r>
    </w:p>
    <w:p w14:paraId="056891F4" w14:textId="70998F50" w:rsidR="00692126" w:rsidRDefault="00692126" w:rsidP="00556433">
      <w:pPr>
        <w:pStyle w:val="af6"/>
        <w:numPr>
          <w:ilvl w:val="0"/>
          <w:numId w:val="22"/>
        </w:numPr>
        <w:ind w:left="0" w:firstLine="624"/>
      </w:pPr>
      <w:proofErr w:type="gramStart"/>
      <w:r>
        <w:t>метод</w:t>
      </w:r>
      <w:proofErr w:type="gramEnd"/>
      <w:r>
        <w:t xml:space="preserve"> регулирования тока и его влияние на форму волны</w:t>
      </w:r>
      <w:r w:rsidR="00383E89">
        <w:t xml:space="preserve"> </w:t>
      </w:r>
      <w:r>
        <w:t>тока;</w:t>
      </w:r>
    </w:p>
    <w:p w14:paraId="17B3F5FD" w14:textId="4E1BDF7B" w:rsidR="00692126" w:rsidRDefault="00692126" w:rsidP="00556433">
      <w:pPr>
        <w:pStyle w:val="af6"/>
        <w:numPr>
          <w:ilvl w:val="0"/>
          <w:numId w:val="22"/>
        </w:numPr>
        <w:ind w:left="0" w:firstLine="624"/>
      </w:pPr>
      <w:proofErr w:type="gramStart"/>
      <w:r>
        <w:t>рабочий</w:t>
      </w:r>
      <w:proofErr w:type="gramEnd"/>
      <w:r>
        <w:t xml:space="preserve"> диапазон и этапы</w:t>
      </w:r>
      <w:r w:rsidR="00383E89">
        <w:t xml:space="preserve"> </w:t>
      </w:r>
      <w:r>
        <w:t>последовательной настройки;</w:t>
      </w:r>
    </w:p>
    <w:p w14:paraId="6DF0B529" w14:textId="3B61D3BA" w:rsidR="00692126" w:rsidRDefault="00692126" w:rsidP="00556433">
      <w:pPr>
        <w:pStyle w:val="af6"/>
        <w:numPr>
          <w:ilvl w:val="0"/>
          <w:numId w:val="22"/>
        </w:numPr>
        <w:ind w:left="0" w:firstLine="624"/>
      </w:pPr>
      <w:proofErr w:type="gramStart"/>
      <w:r>
        <w:t>метод</w:t>
      </w:r>
      <w:proofErr w:type="gramEnd"/>
      <w:r>
        <w:t xml:space="preserve"> обеспечения регулирования тока, при наличии;</w:t>
      </w:r>
    </w:p>
    <w:p w14:paraId="4662E652" w14:textId="1E594F6C" w:rsidR="00692126" w:rsidRDefault="00692126" w:rsidP="00556433">
      <w:pPr>
        <w:pStyle w:val="af6"/>
        <w:numPr>
          <w:ilvl w:val="0"/>
          <w:numId w:val="22"/>
        </w:numPr>
        <w:ind w:left="0" w:firstLine="624"/>
      </w:pPr>
      <w:proofErr w:type="gramStart"/>
      <w:r>
        <w:t>контроль</w:t>
      </w:r>
      <w:proofErr w:type="gramEnd"/>
      <w:r w:rsidR="00383E89">
        <w:t xml:space="preserve"> </w:t>
      </w:r>
      <w:r>
        <w:t>намагничивающего тока (токов);</w:t>
      </w:r>
    </w:p>
    <w:p w14:paraId="5B2ABE84" w14:textId="09490855" w:rsidR="00692126" w:rsidRDefault="00692126" w:rsidP="00556433">
      <w:pPr>
        <w:pStyle w:val="af6"/>
        <w:numPr>
          <w:ilvl w:val="0"/>
          <w:numId w:val="22"/>
        </w:numPr>
        <w:ind w:left="0" w:firstLine="624"/>
      </w:pPr>
      <w:proofErr w:type="gramStart"/>
      <w:r>
        <w:t>время</w:t>
      </w:r>
      <w:proofErr w:type="gramEnd"/>
      <w:r>
        <w:t xml:space="preserve"> цикла системы;</w:t>
      </w:r>
    </w:p>
    <w:p w14:paraId="11DBA8EB" w14:textId="017654DD" w:rsidR="00692126" w:rsidRDefault="00692126" w:rsidP="00556433">
      <w:pPr>
        <w:pStyle w:val="af6"/>
        <w:numPr>
          <w:ilvl w:val="0"/>
          <w:numId w:val="22"/>
        </w:numPr>
        <w:ind w:left="0" w:firstLine="624"/>
      </w:pPr>
      <w:proofErr w:type="gramStart"/>
      <w:r>
        <w:t>время</w:t>
      </w:r>
      <w:proofErr w:type="gramEnd"/>
      <w:r>
        <w:t xml:space="preserve"> предварительного смачивания и самого смачивания;</w:t>
      </w:r>
    </w:p>
    <w:p w14:paraId="32EC067B" w14:textId="1D42C49D" w:rsidR="00692126" w:rsidRDefault="00692126" w:rsidP="00556433">
      <w:pPr>
        <w:pStyle w:val="af6"/>
        <w:numPr>
          <w:ilvl w:val="0"/>
          <w:numId w:val="22"/>
        </w:numPr>
        <w:ind w:left="0" w:firstLine="624"/>
      </w:pPr>
      <w:proofErr w:type="gramStart"/>
      <w:r>
        <w:t>время</w:t>
      </w:r>
      <w:proofErr w:type="gramEnd"/>
      <w:r>
        <w:t xml:space="preserve"> намагничивания;</w:t>
      </w:r>
    </w:p>
    <w:p w14:paraId="23C15E9F" w14:textId="67B03E27" w:rsidR="00692126" w:rsidRDefault="00692126" w:rsidP="00556433">
      <w:pPr>
        <w:pStyle w:val="af6"/>
        <w:numPr>
          <w:ilvl w:val="0"/>
          <w:numId w:val="22"/>
        </w:numPr>
        <w:ind w:left="0" w:firstLine="624"/>
      </w:pPr>
      <w:proofErr w:type="gramStart"/>
      <w:r>
        <w:t>время</w:t>
      </w:r>
      <w:proofErr w:type="gramEnd"/>
      <w:r>
        <w:t xml:space="preserve"> после намагничивания;</w:t>
      </w:r>
    </w:p>
    <w:p w14:paraId="4C57CD9B" w14:textId="2C65C74E" w:rsidR="00692126" w:rsidRDefault="00692126" w:rsidP="00556433">
      <w:pPr>
        <w:pStyle w:val="af6"/>
        <w:numPr>
          <w:ilvl w:val="0"/>
          <w:numId w:val="22"/>
        </w:numPr>
        <w:ind w:left="0" w:firstLine="624"/>
      </w:pPr>
      <w:proofErr w:type="gramStart"/>
      <w:r>
        <w:t>тип</w:t>
      </w:r>
      <w:proofErr w:type="gramEnd"/>
      <w:r>
        <w:t xml:space="preserve"> измерительного прибора (цифровой, аналоговый);</w:t>
      </w:r>
    </w:p>
    <w:p w14:paraId="5F7796F6" w14:textId="495C39B8" w:rsidR="00692126" w:rsidRDefault="00692126" w:rsidP="00556433">
      <w:pPr>
        <w:pStyle w:val="af6"/>
        <w:numPr>
          <w:ilvl w:val="0"/>
          <w:numId w:val="22"/>
        </w:numPr>
        <w:ind w:left="0" w:firstLine="624"/>
      </w:pPr>
      <w:proofErr w:type="gramStart"/>
      <w:r>
        <w:t>точность</w:t>
      </w:r>
      <w:proofErr w:type="gramEnd"/>
      <w:r>
        <w:t xml:space="preserve"> и разрешение измерительного прибора;</w:t>
      </w:r>
    </w:p>
    <w:p w14:paraId="09E74B8A" w14:textId="18C54A1D" w:rsidR="00692126" w:rsidRDefault="00692126" w:rsidP="00556433">
      <w:pPr>
        <w:pStyle w:val="af6"/>
        <w:numPr>
          <w:ilvl w:val="0"/>
          <w:numId w:val="22"/>
        </w:numPr>
        <w:ind w:left="0" w:firstLine="624"/>
      </w:pPr>
      <w:proofErr w:type="gramStart"/>
      <w:r>
        <w:t>рабочий</w:t>
      </w:r>
      <w:proofErr w:type="gramEnd"/>
      <w:r>
        <w:t xml:space="preserve"> цикл при максимальной мощности;</w:t>
      </w:r>
    </w:p>
    <w:p w14:paraId="09499D64" w14:textId="44EE4D1E" w:rsidR="00692126" w:rsidRDefault="00692126" w:rsidP="00556433">
      <w:pPr>
        <w:pStyle w:val="af6"/>
        <w:numPr>
          <w:ilvl w:val="0"/>
          <w:numId w:val="22"/>
        </w:numPr>
        <w:ind w:left="0" w:firstLine="624"/>
      </w:pPr>
      <w:proofErr w:type="gramStart"/>
      <w:r>
        <w:t>максимальное</w:t>
      </w:r>
      <w:proofErr w:type="gramEnd"/>
      <w:r>
        <w:t xml:space="preserve"> время включения переключателя «Включить» (в случае отличия от указанного в 4.2);</w:t>
      </w:r>
    </w:p>
    <w:p w14:paraId="6827B7E7" w14:textId="22327141" w:rsidR="00692126" w:rsidRDefault="00692126" w:rsidP="00556433">
      <w:pPr>
        <w:pStyle w:val="af6"/>
        <w:numPr>
          <w:ilvl w:val="0"/>
          <w:numId w:val="22"/>
        </w:numPr>
        <w:ind w:left="0" w:firstLine="624"/>
      </w:pPr>
      <w:proofErr w:type="gramStart"/>
      <w:r>
        <w:t>требования</w:t>
      </w:r>
      <w:proofErr w:type="gramEnd"/>
      <w:r>
        <w:t xml:space="preserve"> к электропитанию при максимальном выходном токе (напряжение, количество фаз, частота и сила тока);</w:t>
      </w:r>
    </w:p>
    <w:p w14:paraId="56C70A0F" w14:textId="275E9174" w:rsidR="00692126" w:rsidRDefault="00692126" w:rsidP="00556433">
      <w:pPr>
        <w:pStyle w:val="af6"/>
        <w:numPr>
          <w:ilvl w:val="0"/>
          <w:numId w:val="22"/>
        </w:numPr>
        <w:ind w:left="0" w:firstLine="624"/>
      </w:pPr>
      <w:proofErr w:type="gramStart"/>
      <w:r>
        <w:t>тип</w:t>
      </w:r>
      <w:proofErr w:type="gramEnd"/>
      <w:r>
        <w:t xml:space="preserve"> намагничивания;</w:t>
      </w:r>
    </w:p>
    <w:p w14:paraId="2CD9C5EE" w14:textId="2A349395" w:rsidR="00692126" w:rsidRDefault="00692126" w:rsidP="00556433">
      <w:pPr>
        <w:pStyle w:val="af6"/>
        <w:numPr>
          <w:ilvl w:val="0"/>
          <w:numId w:val="22"/>
        </w:numPr>
        <w:ind w:left="0" w:firstLine="624"/>
      </w:pPr>
      <w:proofErr w:type="gramStart"/>
      <w:r>
        <w:t>тип</w:t>
      </w:r>
      <w:proofErr w:type="gramEnd"/>
      <w:r>
        <w:t xml:space="preserve"> используемых методов обнаружений (на водной или масляной основе);</w:t>
      </w:r>
    </w:p>
    <w:p w14:paraId="398B0531" w14:textId="1E213380" w:rsidR="00692126" w:rsidRDefault="00692126" w:rsidP="00556433">
      <w:pPr>
        <w:pStyle w:val="af6"/>
        <w:numPr>
          <w:ilvl w:val="0"/>
          <w:numId w:val="22"/>
        </w:numPr>
        <w:ind w:left="0" w:firstLine="624"/>
      </w:pPr>
      <w:proofErr w:type="gramStart"/>
      <w:r>
        <w:lastRenderedPageBreak/>
        <w:t>схема</w:t>
      </w:r>
      <w:proofErr w:type="gramEnd"/>
      <w:r>
        <w:t xml:space="preserve"> расположения оборудования </w:t>
      </w:r>
      <w:r>
        <w:tab/>
        <w:t>(источник тока, панель управления, расположение резервуара с дефектоскопическими материалами);</w:t>
      </w:r>
    </w:p>
    <w:p w14:paraId="2552F874" w14:textId="47893983" w:rsidR="00692126" w:rsidRDefault="00692126" w:rsidP="00556433">
      <w:pPr>
        <w:pStyle w:val="af6"/>
        <w:numPr>
          <w:ilvl w:val="0"/>
          <w:numId w:val="22"/>
        </w:numPr>
        <w:ind w:left="0" w:firstLine="624"/>
      </w:pPr>
      <w:proofErr w:type="gramStart"/>
      <w:r>
        <w:t>давление</w:t>
      </w:r>
      <w:proofErr w:type="gramEnd"/>
      <w:r>
        <w:t xml:space="preserve"> сжатого воздуха; </w:t>
      </w:r>
      <w:r w:rsidRPr="00556433">
        <w:rPr>
          <w:rFonts w:ascii="Segoe UI Symbol" w:eastAsia="Segoe UI Symbol" w:hAnsi="Segoe UI Symbol" w:cs="Segoe UI Symbol"/>
          <w:color w:val="201D1F"/>
          <w:sz w:val="22"/>
        </w:rPr>
        <w:t xml:space="preserve"> </w:t>
      </w:r>
      <w:proofErr w:type="spellStart"/>
      <w:r>
        <w:t>габаритныеразмеры</w:t>
      </w:r>
      <w:proofErr w:type="spellEnd"/>
      <w:r>
        <w:t xml:space="preserve"> оборудования; </w:t>
      </w:r>
      <w:r w:rsidRPr="00556433">
        <w:rPr>
          <w:rFonts w:ascii="Segoe UI Symbol" w:eastAsia="Segoe UI Symbol" w:hAnsi="Segoe UI Symbol" w:cs="Segoe UI Symbol"/>
          <w:color w:val="201D1F"/>
          <w:sz w:val="22"/>
        </w:rPr>
        <w:t xml:space="preserve"> </w:t>
      </w:r>
      <w:r>
        <w:t>вес оборудования, в килограммах.</w:t>
      </w:r>
    </w:p>
    <w:p w14:paraId="70666921" w14:textId="77777777" w:rsidR="00692126" w:rsidRDefault="00692126" w:rsidP="00692126">
      <w:pPr>
        <w:pStyle w:val="3"/>
        <w:rPr>
          <w:rFonts w:ascii="Times New Roman" w:hAnsi="Times New Roman"/>
          <w:color w:val="221F1F"/>
        </w:rPr>
      </w:pPr>
      <w:r>
        <w:t>4.4.2 Технические требования</w:t>
      </w:r>
    </w:p>
    <w:p w14:paraId="23DC0104" w14:textId="77777777" w:rsidR="00692126" w:rsidRDefault="00692126" w:rsidP="00692126">
      <w:r>
        <w:t>При температуре воздуха 30 °C должны быть соблюдены следующие требования:</w:t>
      </w:r>
    </w:p>
    <w:p w14:paraId="6F412922" w14:textId="77777777" w:rsidR="00556433" w:rsidRDefault="00692126" w:rsidP="00556433">
      <w:pPr>
        <w:pStyle w:val="af6"/>
        <w:numPr>
          <w:ilvl w:val="0"/>
          <w:numId w:val="22"/>
        </w:numPr>
        <w:ind w:left="0" w:firstLine="624"/>
      </w:pPr>
      <w:r w:rsidRPr="00556433">
        <w:t xml:space="preserve"> </w:t>
      </w:r>
      <w:proofErr w:type="gramStart"/>
      <w:r>
        <w:t>обеспечение</w:t>
      </w:r>
      <w:proofErr w:type="gramEnd"/>
      <w:r>
        <w:t xml:space="preserve"> установленной возможности обнаружения; </w:t>
      </w:r>
    </w:p>
    <w:p w14:paraId="4A1FAAD4" w14:textId="31D3E55A" w:rsidR="00692126" w:rsidRDefault="00692126" w:rsidP="00556433">
      <w:pPr>
        <w:pStyle w:val="af6"/>
        <w:numPr>
          <w:ilvl w:val="0"/>
          <w:numId w:val="22"/>
        </w:numPr>
        <w:ind w:left="0" w:firstLine="624"/>
      </w:pPr>
      <w:r w:rsidRPr="00556433">
        <w:t xml:space="preserve"> </w:t>
      </w:r>
      <w:proofErr w:type="gramStart"/>
      <w:r>
        <w:t>обеспечение</w:t>
      </w:r>
      <w:proofErr w:type="gramEnd"/>
      <w:r>
        <w:t xml:space="preserve"> установленного времени цикла; </w:t>
      </w:r>
      <w:r w:rsidRPr="00556433">
        <w:t xml:space="preserve"> </w:t>
      </w:r>
      <w:r>
        <w:t>раздельное управление каждой цепью.</w:t>
      </w:r>
    </w:p>
    <w:p w14:paraId="41F266ED" w14:textId="77777777" w:rsidR="00692126" w:rsidRDefault="00692126" w:rsidP="00692126">
      <w:pPr>
        <w:pStyle w:val="1"/>
        <w:rPr>
          <w:rFonts w:ascii="Times New Roman" w:hAnsi="Times New Roman"/>
          <w:color w:val="221F1F"/>
        </w:rPr>
      </w:pPr>
      <w:bookmarkStart w:id="19" w:name="_Toc36633020"/>
      <w:r>
        <w:t>5 Источники ультрафиолетового излучения типа А</w:t>
      </w:r>
      <w:bookmarkEnd w:id="19"/>
    </w:p>
    <w:p w14:paraId="72474D5F" w14:textId="77777777" w:rsidR="00692126" w:rsidRDefault="00692126" w:rsidP="00692126">
      <w:pPr>
        <w:pStyle w:val="2"/>
        <w:rPr>
          <w:rFonts w:ascii="Times New Roman" w:hAnsi="Times New Roman"/>
          <w:color w:val="221F1F"/>
          <w:sz w:val="24"/>
        </w:rPr>
      </w:pPr>
      <w:bookmarkStart w:id="20" w:name="_Toc36633021"/>
      <w:r>
        <w:t>5.1 Общие положения</w:t>
      </w:r>
      <w:bookmarkEnd w:id="20"/>
    </w:p>
    <w:p w14:paraId="07B9F669" w14:textId="042EE18E" w:rsidR="00692126" w:rsidRDefault="00692126" w:rsidP="00692126">
      <w:pPr>
        <w:spacing w:after="302"/>
        <w:ind w:right="51" w:firstLine="566"/>
        <w:rPr>
          <w:rFonts w:ascii="Times New Roman" w:hAnsi="Times New Roman"/>
          <w:color w:val="221F1F"/>
        </w:rPr>
      </w:pPr>
      <w:r>
        <w:t xml:space="preserve">Источники ультрафиолетового излучения типа А (далее – </w:t>
      </w:r>
      <w:proofErr w:type="gramStart"/>
      <w:r>
        <w:t>УФ-А</w:t>
      </w:r>
      <w:proofErr w:type="gramEnd"/>
      <w:r>
        <w:t>) должны быть сконструированы и использоваться в соответствии с ISO 3059.</w:t>
      </w:r>
    </w:p>
    <w:p w14:paraId="18A64F45" w14:textId="77777777" w:rsidR="00692126" w:rsidRDefault="00692126" w:rsidP="00692126">
      <w:pPr>
        <w:pStyle w:val="2"/>
        <w:rPr>
          <w:rFonts w:ascii="Times New Roman" w:hAnsi="Times New Roman"/>
          <w:color w:val="221F1F"/>
          <w:sz w:val="24"/>
        </w:rPr>
      </w:pPr>
      <w:bookmarkStart w:id="21" w:name="_Toc36633022"/>
      <w:r>
        <w:t>5.2 Технические данные</w:t>
      </w:r>
      <w:bookmarkEnd w:id="21"/>
    </w:p>
    <w:p w14:paraId="19667E40" w14:textId="73FA4965" w:rsidR="00692126" w:rsidRDefault="00692126" w:rsidP="00692126">
      <w:pPr>
        <w:rPr>
          <w:rFonts w:ascii="Times New Roman" w:hAnsi="Times New Roman"/>
          <w:color w:val="221F1F"/>
        </w:rPr>
      </w:pPr>
      <w:r>
        <w:t>Изготовитель оборудования</w:t>
      </w:r>
      <w:r w:rsidR="00383E89">
        <w:t xml:space="preserve"> </w:t>
      </w:r>
      <w:r>
        <w:t>должен</w:t>
      </w:r>
      <w:r w:rsidR="00383E89">
        <w:t xml:space="preserve"> </w:t>
      </w:r>
      <w:r>
        <w:t>предоставить следующие данные:</w:t>
      </w:r>
    </w:p>
    <w:p w14:paraId="0C062C9A" w14:textId="218F5D86" w:rsidR="00692126" w:rsidRDefault="00692126" w:rsidP="00556433">
      <w:pPr>
        <w:pStyle w:val="af6"/>
        <w:numPr>
          <w:ilvl w:val="0"/>
          <w:numId w:val="22"/>
        </w:numPr>
        <w:ind w:left="0" w:firstLine="624"/>
      </w:pPr>
      <w:proofErr w:type="gramStart"/>
      <w:r>
        <w:t>температура</w:t>
      </w:r>
      <w:proofErr w:type="gramEnd"/>
      <w:r>
        <w:t xml:space="preserve"> поверхности </w:t>
      </w:r>
      <w:proofErr w:type="spellStart"/>
      <w:r>
        <w:t>источникаУФ-Аизлучения</w:t>
      </w:r>
      <w:proofErr w:type="spellEnd"/>
      <w:r>
        <w:t xml:space="preserve"> после 1 ч работы;</w:t>
      </w:r>
    </w:p>
    <w:p w14:paraId="63E9D122" w14:textId="63DEAFC2" w:rsidR="00692126" w:rsidRDefault="00692126" w:rsidP="00556433">
      <w:pPr>
        <w:pStyle w:val="af6"/>
        <w:numPr>
          <w:ilvl w:val="0"/>
          <w:numId w:val="22"/>
        </w:numPr>
        <w:ind w:left="0" w:firstLine="624"/>
      </w:pPr>
      <w:proofErr w:type="gramStart"/>
      <w:r>
        <w:t>тип</w:t>
      </w:r>
      <w:proofErr w:type="gramEnd"/>
      <w:r>
        <w:t xml:space="preserve"> охлаждения (например, с помощью</w:t>
      </w:r>
      <w:r w:rsidR="00383E89">
        <w:t xml:space="preserve"> </w:t>
      </w:r>
      <w:r>
        <w:t>теплообменника);</w:t>
      </w:r>
    </w:p>
    <w:p w14:paraId="1C08E03E" w14:textId="65194CD5" w:rsidR="00692126" w:rsidRDefault="00692126" w:rsidP="00556433">
      <w:pPr>
        <w:pStyle w:val="af6"/>
        <w:numPr>
          <w:ilvl w:val="0"/>
          <w:numId w:val="22"/>
        </w:numPr>
        <w:ind w:left="0" w:firstLine="624"/>
      </w:pPr>
      <w:proofErr w:type="gramStart"/>
      <w:r>
        <w:t>требования</w:t>
      </w:r>
      <w:proofErr w:type="gramEnd"/>
      <w:r>
        <w:t xml:space="preserve"> к электропитанию (напряжение, количество фаз, частота и сила тока);</w:t>
      </w:r>
    </w:p>
    <w:p w14:paraId="1B8F6AAA" w14:textId="7109A048" w:rsidR="00692126" w:rsidRDefault="00692126" w:rsidP="00556433">
      <w:pPr>
        <w:pStyle w:val="af6"/>
        <w:numPr>
          <w:ilvl w:val="0"/>
          <w:numId w:val="22"/>
        </w:numPr>
        <w:ind w:left="0" w:firstLine="624"/>
      </w:pPr>
      <w:proofErr w:type="gramStart"/>
      <w:r>
        <w:t>габаритные</w:t>
      </w:r>
      <w:proofErr w:type="gramEnd"/>
      <w:r w:rsidR="00383E89">
        <w:t xml:space="preserve"> </w:t>
      </w:r>
      <w:r>
        <w:t>размеры оборудования;</w:t>
      </w:r>
    </w:p>
    <w:p w14:paraId="67FBC1D0" w14:textId="02B40A38" w:rsidR="00692126" w:rsidRDefault="00692126" w:rsidP="00556433">
      <w:pPr>
        <w:pStyle w:val="af6"/>
        <w:numPr>
          <w:ilvl w:val="0"/>
          <w:numId w:val="22"/>
        </w:numPr>
        <w:ind w:left="0" w:firstLine="624"/>
      </w:pPr>
      <w:proofErr w:type="gramStart"/>
      <w:r>
        <w:t>вес</w:t>
      </w:r>
      <w:proofErr w:type="gramEnd"/>
      <w:r>
        <w:t xml:space="preserve"> оборудования, в килограммах;</w:t>
      </w:r>
    </w:p>
    <w:p w14:paraId="40474265" w14:textId="1956DF32" w:rsidR="00692126" w:rsidRDefault="00692126" w:rsidP="00556433">
      <w:pPr>
        <w:pStyle w:val="af6"/>
        <w:numPr>
          <w:ilvl w:val="0"/>
          <w:numId w:val="22"/>
        </w:numPr>
        <w:ind w:left="0" w:firstLine="624"/>
      </w:pPr>
      <w:proofErr w:type="gramStart"/>
      <w:r>
        <w:t>на</w:t>
      </w:r>
      <w:proofErr w:type="gramEnd"/>
      <w:r>
        <w:t xml:space="preserve"> расстоянии 400 мм от источника УФ-А излучения</w:t>
      </w:r>
      <w:r w:rsidR="00383E89">
        <w:t xml:space="preserve"> </w:t>
      </w:r>
      <w:r>
        <w:t>при указанном напряжении:</w:t>
      </w:r>
    </w:p>
    <w:p w14:paraId="08CB03DF" w14:textId="1508C0FF" w:rsidR="00692126" w:rsidRDefault="00692126" w:rsidP="00556433">
      <w:pPr>
        <w:pStyle w:val="af6"/>
        <w:numPr>
          <w:ilvl w:val="0"/>
          <w:numId w:val="22"/>
        </w:numPr>
        <w:ind w:left="0" w:firstLine="624"/>
      </w:pPr>
      <w:proofErr w:type="gramStart"/>
      <w:r>
        <w:t>зона</w:t>
      </w:r>
      <w:proofErr w:type="gramEnd"/>
      <w:r>
        <w:t xml:space="preserve"> облучения (диаметр или длина и ширина, измеренные на уровне половины максимального облучения поверхности);</w:t>
      </w:r>
    </w:p>
    <w:p w14:paraId="6F603A0E" w14:textId="2641D44E" w:rsidR="00692126" w:rsidRDefault="00692126" w:rsidP="00556433">
      <w:pPr>
        <w:pStyle w:val="af6"/>
        <w:numPr>
          <w:ilvl w:val="0"/>
          <w:numId w:val="22"/>
        </w:numPr>
        <w:ind w:left="0" w:firstLine="624"/>
      </w:pPr>
      <w:proofErr w:type="gramStart"/>
      <w:r>
        <w:t>интенсивность</w:t>
      </w:r>
      <w:proofErr w:type="gramEnd"/>
      <w:r>
        <w:t xml:space="preserve"> излучения после 15 мин работы;</w:t>
      </w:r>
    </w:p>
    <w:p w14:paraId="59A02631" w14:textId="1AF5BB6D" w:rsidR="00692126" w:rsidRDefault="00692126" w:rsidP="00556433">
      <w:pPr>
        <w:pStyle w:val="af6"/>
        <w:numPr>
          <w:ilvl w:val="0"/>
          <w:numId w:val="22"/>
        </w:numPr>
        <w:ind w:left="0" w:firstLine="624"/>
      </w:pPr>
      <w:proofErr w:type="gramStart"/>
      <w:r>
        <w:t>интенсивность</w:t>
      </w:r>
      <w:proofErr w:type="gramEnd"/>
      <w:r>
        <w:t xml:space="preserve"> излучения после 200 ч непрерывной работы (стандартное значение);</w:t>
      </w:r>
    </w:p>
    <w:p w14:paraId="6FE6106C" w14:textId="56291779" w:rsidR="00692126" w:rsidRDefault="00692126" w:rsidP="00556433">
      <w:pPr>
        <w:pStyle w:val="af6"/>
        <w:numPr>
          <w:ilvl w:val="0"/>
          <w:numId w:val="22"/>
        </w:numPr>
        <w:ind w:left="0" w:firstLine="624"/>
      </w:pPr>
      <w:proofErr w:type="gramStart"/>
      <w:r>
        <w:t>освещенность</w:t>
      </w:r>
      <w:proofErr w:type="gramEnd"/>
      <w:r>
        <w:t xml:space="preserve"> после 15 мин работы (см. 5.3);</w:t>
      </w:r>
    </w:p>
    <w:p w14:paraId="6810EB47" w14:textId="3247028E" w:rsidR="00692126" w:rsidRDefault="00692126" w:rsidP="00556433">
      <w:pPr>
        <w:pStyle w:val="af6"/>
        <w:numPr>
          <w:ilvl w:val="0"/>
          <w:numId w:val="22"/>
        </w:numPr>
        <w:ind w:left="0" w:firstLine="624"/>
      </w:pPr>
      <w:proofErr w:type="gramStart"/>
      <w:r>
        <w:t>освещенность</w:t>
      </w:r>
      <w:proofErr w:type="gramEnd"/>
      <w:r>
        <w:t xml:space="preserve"> после 200 ч непрерывной работы (стандартное значение).</w:t>
      </w:r>
    </w:p>
    <w:p w14:paraId="4B14A0BE" w14:textId="77777777" w:rsidR="00692126" w:rsidRDefault="00692126" w:rsidP="00692126">
      <w:pPr>
        <w:pStyle w:val="2"/>
        <w:rPr>
          <w:rFonts w:ascii="Times New Roman" w:hAnsi="Times New Roman"/>
          <w:color w:val="221F1F"/>
          <w:sz w:val="24"/>
        </w:rPr>
      </w:pPr>
      <w:bookmarkStart w:id="22" w:name="_Toc36633023"/>
      <w:r>
        <w:t>5.3 Технические требования</w:t>
      </w:r>
      <w:bookmarkEnd w:id="22"/>
    </w:p>
    <w:p w14:paraId="229E94FD" w14:textId="77777777" w:rsidR="00692126" w:rsidRDefault="00692126" w:rsidP="00692126">
      <w:pPr>
        <w:rPr>
          <w:rFonts w:ascii="Times New Roman" w:hAnsi="Times New Roman"/>
          <w:color w:val="221F1F"/>
        </w:rPr>
      </w:pPr>
      <w:r>
        <w:t>При рабочих условиях должны быть соблюдены следующие требования:</w:t>
      </w:r>
    </w:p>
    <w:p w14:paraId="38C68367" w14:textId="77777777" w:rsidR="00692126" w:rsidRDefault="00692126" w:rsidP="00556433">
      <w:pPr>
        <w:pStyle w:val="af6"/>
        <w:numPr>
          <w:ilvl w:val="0"/>
          <w:numId w:val="22"/>
        </w:numPr>
        <w:ind w:left="0" w:firstLine="624"/>
      </w:pPr>
      <w:r w:rsidRPr="00556433">
        <w:t xml:space="preserve"> </w:t>
      </w:r>
      <w:proofErr w:type="gramStart"/>
      <w:r>
        <w:t>экран</w:t>
      </w:r>
      <w:proofErr w:type="gramEnd"/>
      <w:r>
        <w:t>, устойчивый к брызгам при максимальной температуре окружающего воздуха;</w:t>
      </w:r>
    </w:p>
    <w:p w14:paraId="32ABE9ED" w14:textId="77777777" w:rsidR="00692126" w:rsidRDefault="00692126" w:rsidP="00556433">
      <w:pPr>
        <w:pStyle w:val="af6"/>
        <w:numPr>
          <w:ilvl w:val="0"/>
          <w:numId w:val="22"/>
        </w:numPr>
        <w:ind w:left="0" w:firstLine="624"/>
      </w:pPr>
      <w:r w:rsidRPr="00556433">
        <w:t xml:space="preserve"> </w:t>
      </w:r>
      <w:proofErr w:type="gramStart"/>
      <w:r>
        <w:t>защита</w:t>
      </w:r>
      <w:proofErr w:type="gramEnd"/>
      <w:r>
        <w:t xml:space="preserve"> от ручных приборов в неподвижном состоянии;</w:t>
      </w:r>
    </w:p>
    <w:p w14:paraId="0839E4F8" w14:textId="77777777" w:rsidR="00692126" w:rsidRDefault="00692126" w:rsidP="00556433">
      <w:pPr>
        <w:pStyle w:val="af6"/>
        <w:numPr>
          <w:ilvl w:val="0"/>
          <w:numId w:val="22"/>
        </w:numPr>
        <w:ind w:left="0" w:firstLine="624"/>
      </w:pPr>
      <w:r w:rsidRPr="00556433">
        <w:t xml:space="preserve"> </w:t>
      </w:r>
      <w:proofErr w:type="gramStart"/>
      <w:r>
        <w:t>ультрафиолетовое</w:t>
      </w:r>
      <w:proofErr w:type="gramEnd"/>
      <w:r>
        <w:t xml:space="preserve"> УФ-А излучение на расстоянии 400 мм от источника больше или равно 10 Вт/м</w:t>
      </w:r>
      <w:r w:rsidRPr="00556433">
        <w:t>2</w:t>
      </w:r>
      <w:r>
        <w:t>;</w:t>
      </w:r>
    </w:p>
    <w:p w14:paraId="3011B697" w14:textId="77777777" w:rsidR="00692126" w:rsidRDefault="00692126" w:rsidP="00556433">
      <w:pPr>
        <w:pStyle w:val="af6"/>
        <w:numPr>
          <w:ilvl w:val="0"/>
          <w:numId w:val="22"/>
        </w:numPr>
        <w:ind w:left="0" w:firstLine="624"/>
      </w:pPr>
      <w:r w:rsidRPr="00556433">
        <w:t xml:space="preserve"> </w:t>
      </w:r>
      <w:proofErr w:type="gramStart"/>
      <w:r>
        <w:t>освещенность</w:t>
      </w:r>
      <w:proofErr w:type="gramEnd"/>
      <w:r>
        <w:t xml:space="preserve"> на расстоянии 400 мм от источника меньше или равно 20 люкс; </w:t>
      </w:r>
      <w:r w:rsidRPr="00556433">
        <w:t xml:space="preserve"> </w:t>
      </w:r>
      <w:r>
        <w:t>температура поверхности рукоятки меньше или равно 40 °C.</w:t>
      </w:r>
    </w:p>
    <w:p w14:paraId="6E930121" w14:textId="77777777" w:rsidR="00692126" w:rsidRDefault="00692126" w:rsidP="00692126">
      <w:pPr>
        <w:pStyle w:val="1"/>
        <w:rPr>
          <w:rFonts w:ascii="Times New Roman" w:hAnsi="Times New Roman"/>
          <w:color w:val="221F1F"/>
          <w:sz w:val="24"/>
        </w:rPr>
      </w:pPr>
      <w:bookmarkStart w:id="23" w:name="_Toc36633024"/>
      <w:r>
        <w:lastRenderedPageBreak/>
        <w:t>6 Система материалов для дефектоскопии</w:t>
      </w:r>
      <w:bookmarkEnd w:id="23"/>
    </w:p>
    <w:p w14:paraId="391AEB93" w14:textId="77777777" w:rsidR="00692126" w:rsidRDefault="00692126" w:rsidP="00692126">
      <w:pPr>
        <w:pStyle w:val="2"/>
        <w:rPr>
          <w:rFonts w:ascii="Times New Roman" w:hAnsi="Times New Roman"/>
          <w:color w:val="221F1F"/>
          <w:sz w:val="24"/>
        </w:rPr>
      </w:pPr>
      <w:bookmarkStart w:id="24" w:name="_Toc36633025"/>
      <w:r>
        <w:t>6.1 Общие положения</w:t>
      </w:r>
      <w:bookmarkEnd w:id="24"/>
    </w:p>
    <w:p w14:paraId="6607123F" w14:textId="34BD5084" w:rsidR="00692126" w:rsidRDefault="00692126" w:rsidP="00692126">
      <w:pPr>
        <w:rPr>
          <w:rFonts w:ascii="Times New Roman" w:hAnsi="Times New Roman"/>
          <w:color w:val="221F1F"/>
        </w:rPr>
      </w:pPr>
      <w:r>
        <w:t>В магнитных дефектоскопах и специальных испытательных системах дефектоскопические материалы распределяются</w:t>
      </w:r>
      <w:r w:rsidR="00383E89">
        <w:t xml:space="preserve"> </w:t>
      </w:r>
      <w:r>
        <w:t>через резервуар, увлажняющий аппарат и дренажный поддон.</w:t>
      </w:r>
    </w:p>
    <w:p w14:paraId="1691934A" w14:textId="77777777" w:rsidR="00692126" w:rsidRPr="00692126" w:rsidRDefault="00692126" w:rsidP="00692126">
      <w:pPr>
        <w:pStyle w:val="2"/>
      </w:pPr>
      <w:bookmarkStart w:id="25" w:name="_Toc36633026"/>
      <w:r>
        <w:t>6.2 Технические данные</w:t>
      </w:r>
      <w:bookmarkEnd w:id="25"/>
    </w:p>
    <w:p w14:paraId="0452FABA" w14:textId="15BD1F7F" w:rsidR="00692126" w:rsidRDefault="00692126" w:rsidP="00692126">
      <w:pPr>
        <w:rPr>
          <w:rFonts w:ascii="Times New Roman" w:hAnsi="Times New Roman"/>
          <w:color w:val="221F1F"/>
        </w:rPr>
      </w:pPr>
      <w:r>
        <w:t>Изготовитель оборудования должен</w:t>
      </w:r>
      <w:r w:rsidR="00556433">
        <w:t xml:space="preserve"> </w:t>
      </w:r>
      <w:r>
        <w:t>предоставить следующие данные:</w:t>
      </w:r>
    </w:p>
    <w:p w14:paraId="7E6974C7" w14:textId="77777777" w:rsidR="00692126" w:rsidRDefault="00692126" w:rsidP="00556433">
      <w:pPr>
        <w:pStyle w:val="af6"/>
        <w:numPr>
          <w:ilvl w:val="0"/>
          <w:numId w:val="22"/>
        </w:numPr>
        <w:ind w:left="0" w:firstLine="624"/>
      </w:pPr>
      <w:r w:rsidRPr="00556433">
        <w:t xml:space="preserve"> </w:t>
      </w:r>
      <w:proofErr w:type="gramStart"/>
      <w:r>
        <w:t>способ</w:t>
      </w:r>
      <w:proofErr w:type="gramEnd"/>
      <w:r>
        <w:t xml:space="preserve"> перемешивания;</w:t>
      </w:r>
    </w:p>
    <w:p w14:paraId="2EB1F3E0" w14:textId="77777777" w:rsidR="00692126" w:rsidRDefault="00692126" w:rsidP="00556433">
      <w:pPr>
        <w:pStyle w:val="af6"/>
        <w:numPr>
          <w:ilvl w:val="0"/>
          <w:numId w:val="22"/>
        </w:numPr>
        <w:ind w:left="0" w:firstLine="624"/>
      </w:pPr>
      <w:r w:rsidRPr="00556433">
        <w:t xml:space="preserve"> </w:t>
      </w:r>
      <w:proofErr w:type="gramStart"/>
      <w:r>
        <w:t>материал</w:t>
      </w:r>
      <w:proofErr w:type="gramEnd"/>
      <w:r>
        <w:t xml:space="preserve"> резервуара, увлажняющего аппарата и дренажного поддона;</w:t>
      </w:r>
    </w:p>
    <w:p w14:paraId="7BE59C55" w14:textId="1BEAB20B" w:rsidR="00692126" w:rsidRDefault="00692126" w:rsidP="00556433">
      <w:pPr>
        <w:pStyle w:val="af6"/>
        <w:numPr>
          <w:ilvl w:val="0"/>
          <w:numId w:val="22"/>
        </w:numPr>
        <w:ind w:left="0" w:firstLine="624"/>
      </w:pPr>
      <w:r w:rsidRPr="00556433">
        <w:t xml:space="preserve"> </w:t>
      </w:r>
      <w:proofErr w:type="gramStart"/>
      <w:r>
        <w:t>меры</w:t>
      </w:r>
      <w:proofErr w:type="gramEnd"/>
      <w:r>
        <w:t xml:space="preserve"> защиты</w:t>
      </w:r>
      <w:r w:rsidR="00556433">
        <w:t xml:space="preserve"> </w:t>
      </w:r>
      <w:r>
        <w:t>от коррозии;</w:t>
      </w:r>
    </w:p>
    <w:p w14:paraId="32AB5F6B" w14:textId="01F24EFD" w:rsidR="00692126" w:rsidRDefault="00692126" w:rsidP="00556433">
      <w:pPr>
        <w:pStyle w:val="af6"/>
        <w:numPr>
          <w:ilvl w:val="0"/>
          <w:numId w:val="22"/>
        </w:numPr>
        <w:ind w:left="0" w:firstLine="624"/>
      </w:pPr>
      <w:r w:rsidRPr="00556433">
        <w:t xml:space="preserve"> </w:t>
      </w:r>
      <w:proofErr w:type="gramStart"/>
      <w:r>
        <w:t>тип</w:t>
      </w:r>
      <w:proofErr w:type="gramEnd"/>
      <w:r>
        <w:t xml:space="preserve"> используемых методов обн</w:t>
      </w:r>
      <w:r w:rsidR="00556433">
        <w:t>а</w:t>
      </w:r>
      <w:r>
        <w:t>ружения (на водной или масляной основе);</w:t>
      </w:r>
    </w:p>
    <w:p w14:paraId="73784D21" w14:textId="1EA4777E" w:rsidR="00692126" w:rsidRDefault="00692126" w:rsidP="00556433">
      <w:pPr>
        <w:pStyle w:val="af6"/>
        <w:numPr>
          <w:ilvl w:val="0"/>
          <w:numId w:val="22"/>
        </w:numPr>
        <w:ind w:left="0" w:firstLine="624"/>
      </w:pPr>
      <w:r w:rsidRPr="00556433">
        <w:t xml:space="preserve"> </w:t>
      </w:r>
      <w:proofErr w:type="gramStart"/>
      <w:r>
        <w:t>скорость</w:t>
      </w:r>
      <w:proofErr w:type="gramEnd"/>
      <w:r>
        <w:t xml:space="preserve"> подачи</w:t>
      </w:r>
      <w:r w:rsidR="00556433">
        <w:t xml:space="preserve"> </w:t>
      </w:r>
      <w:r>
        <w:t>в</w:t>
      </w:r>
      <w:r w:rsidR="00556433">
        <w:t xml:space="preserve"> </w:t>
      </w:r>
      <w:r>
        <w:t>системе;</w:t>
      </w:r>
    </w:p>
    <w:p w14:paraId="6933F335" w14:textId="77777777" w:rsidR="00692126" w:rsidRDefault="00692126" w:rsidP="00556433">
      <w:pPr>
        <w:pStyle w:val="af6"/>
        <w:numPr>
          <w:ilvl w:val="0"/>
          <w:numId w:val="22"/>
        </w:numPr>
        <w:ind w:left="0" w:firstLine="624"/>
      </w:pPr>
      <w:r w:rsidRPr="00556433">
        <w:t xml:space="preserve"> </w:t>
      </w:r>
      <w:proofErr w:type="gramStart"/>
      <w:r>
        <w:t>объем</w:t>
      </w:r>
      <w:proofErr w:type="gramEnd"/>
      <w:r>
        <w:t xml:space="preserve"> резервуара;</w:t>
      </w:r>
    </w:p>
    <w:p w14:paraId="09061ACA" w14:textId="77777777" w:rsidR="00692126" w:rsidRDefault="00692126" w:rsidP="00556433">
      <w:pPr>
        <w:pStyle w:val="af6"/>
        <w:numPr>
          <w:ilvl w:val="0"/>
          <w:numId w:val="22"/>
        </w:numPr>
        <w:ind w:left="0" w:firstLine="624"/>
      </w:pPr>
      <w:r w:rsidRPr="00556433">
        <w:t xml:space="preserve"> </w:t>
      </w:r>
      <w:proofErr w:type="gramStart"/>
      <w:r>
        <w:t>требования</w:t>
      </w:r>
      <w:proofErr w:type="gramEnd"/>
      <w:r>
        <w:t xml:space="preserve"> к электропитанию насоса, если насос отделен от оборудования;</w:t>
      </w:r>
    </w:p>
    <w:p w14:paraId="6444C965" w14:textId="77777777" w:rsidR="00556433" w:rsidRDefault="00692126" w:rsidP="00556433">
      <w:pPr>
        <w:pStyle w:val="af6"/>
        <w:numPr>
          <w:ilvl w:val="0"/>
          <w:numId w:val="22"/>
        </w:numPr>
        <w:ind w:left="0" w:firstLine="624"/>
      </w:pPr>
      <w:r w:rsidRPr="00556433">
        <w:t xml:space="preserve"> </w:t>
      </w:r>
      <w:proofErr w:type="gramStart"/>
      <w:r>
        <w:t>способ</w:t>
      </w:r>
      <w:proofErr w:type="gramEnd"/>
      <w:r>
        <w:t xml:space="preserve"> полива (ручное/автоматическое); </w:t>
      </w:r>
      <w:r w:rsidRPr="00556433">
        <w:t xml:space="preserve"> </w:t>
      </w:r>
    </w:p>
    <w:p w14:paraId="4200495D" w14:textId="77777777" w:rsidR="00556433" w:rsidRDefault="00556433" w:rsidP="00556433">
      <w:pPr>
        <w:pStyle w:val="af6"/>
        <w:numPr>
          <w:ilvl w:val="0"/>
          <w:numId w:val="22"/>
        </w:numPr>
        <w:ind w:left="0" w:firstLine="624"/>
      </w:pPr>
      <w:r>
        <w:t xml:space="preserve"> </w:t>
      </w:r>
      <w:proofErr w:type="gramStart"/>
      <w:r>
        <w:t>п</w:t>
      </w:r>
      <w:r w:rsidR="00692126">
        <w:t>оливное</w:t>
      </w:r>
      <w:proofErr w:type="gramEnd"/>
      <w:r>
        <w:t xml:space="preserve"> </w:t>
      </w:r>
      <w:r w:rsidR="00692126">
        <w:t xml:space="preserve">устройство (стационарное/переносное); </w:t>
      </w:r>
    </w:p>
    <w:p w14:paraId="4A3E6563" w14:textId="200B3CF2" w:rsidR="00692126" w:rsidRDefault="00692126" w:rsidP="00556433">
      <w:pPr>
        <w:pStyle w:val="af6"/>
        <w:numPr>
          <w:ilvl w:val="0"/>
          <w:numId w:val="22"/>
        </w:numPr>
        <w:ind w:left="0" w:firstLine="624"/>
      </w:pPr>
      <w:r w:rsidRPr="00556433">
        <w:t xml:space="preserve"> </w:t>
      </w:r>
      <w:proofErr w:type="gramStart"/>
      <w:r>
        <w:t>ручной</w:t>
      </w:r>
      <w:proofErr w:type="gramEnd"/>
      <w:r>
        <w:t xml:space="preserve"> шланг.</w:t>
      </w:r>
    </w:p>
    <w:p w14:paraId="7F2283FD" w14:textId="77777777" w:rsidR="00692126" w:rsidRDefault="00692126" w:rsidP="00692126">
      <w:pPr>
        <w:pStyle w:val="2"/>
        <w:rPr>
          <w:rFonts w:ascii="Times New Roman" w:hAnsi="Times New Roman"/>
          <w:color w:val="221F1F"/>
          <w:sz w:val="24"/>
        </w:rPr>
      </w:pPr>
      <w:bookmarkStart w:id="26" w:name="_Toc36633027"/>
      <w:r>
        <w:t>6.3 Технические требования</w:t>
      </w:r>
      <w:bookmarkEnd w:id="26"/>
    </w:p>
    <w:p w14:paraId="19E3CA65" w14:textId="2AD7A9CC" w:rsidR="00692126" w:rsidRDefault="00692126" w:rsidP="00692126">
      <w:pPr>
        <w:ind w:left="561" w:right="51"/>
        <w:rPr>
          <w:rFonts w:ascii="Times New Roman" w:hAnsi="Times New Roman"/>
          <w:color w:val="221F1F"/>
        </w:rPr>
      </w:pPr>
      <w:r>
        <w:t>Должны быть соблюдены</w:t>
      </w:r>
      <w:r w:rsidR="00556433">
        <w:t xml:space="preserve"> </w:t>
      </w:r>
      <w:r>
        <w:t>следующие требования:</w:t>
      </w:r>
    </w:p>
    <w:p w14:paraId="13272D44" w14:textId="44CA958A" w:rsidR="00692126" w:rsidRDefault="00692126" w:rsidP="00692126">
      <w:pPr>
        <w:rPr>
          <w:rFonts w:ascii="Times New Roman" w:hAnsi="Times New Roman"/>
          <w:color w:val="221F1F"/>
        </w:rPr>
      </w:pPr>
      <w:r>
        <w:t>Должны быть соблюдены</w:t>
      </w:r>
      <w:r w:rsidR="00556433">
        <w:t xml:space="preserve"> </w:t>
      </w:r>
      <w:r>
        <w:t>следующие требования:</w:t>
      </w:r>
    </w:p>
    <w:p w14:paraId="0183C1B0" w14:textId="77777777" w:rsidR="00556433" w:rsidRDefault="00692126" w:rsidP="00556433">
      <w:pPr>
        <w:pStyle w:val="af6"/>
        <w:numPr>
          <w:ilvl w:val="0"/>
          <w:numId w:val="22"/>
        </w:numPr>
        <w:ind w:left="0" w:firstLine="624"/>
      </w:pPr>
      <w:r w:rsidRPr="00556433">
        <w:t xml:space="preserve"> </w:t>
      </w:r>
      <w:proofErr w:type="gramStart"/>
      <w:r>
        <w:t>внешняя</w:t>
      </w:r>
      <w:proofErr w:type="gramEnd"/>
      <w:r>
        <w:t xml:space="preserve"> </w:t>
      </w:r>
      <w:r>
        <w:tab/>
        <w:t xml:space="preserve">сторона </w:t>
      </w:r>
      <w:r>
        <w:tab/>
        <w:t xml:space="preserve">оборудования, </w:t>
      </w:r>
      <w:r>
        <w:tab/>
      </w:r>
    </w:p>
    <w:p w14:paraId="61004E73" w14:textId="56E5EF9C" w:rsidR="00692126" w:rsidRDefault="00692126" w:rsidP="00556433">
      <w:pPr>
        <w:pStyle w:val="af6"/>
        <w:numPr>
          <w:ilvl w:val="0"/>
          <w:numId w:val="22"/>
        </w:numPr>
        <w:ind w:left="0" w:firstLine="624"/>
      </w:pPr>
      <w:proofErr w:type="gramStart"/>
      <w:r>
        <w:t>применяемого</w:t>
      </w:r>
      <w:proofErr w:type="gramEnd"/>
      <w:r>
        <w:t xml:space="preserve"> при</w:t>
      </w:r>
      <w:r>
        <w:tab/>
        <w:t>распределении дефектоскопических материалов, должна быть изготовлена из коррозионно-стойкого материала;</w:t>
      </w:r>
    </w:p>
    <w:p w14:paraId="63CE7192" w14:textId="3A9A1955" w:rsidR="00692126" w:rsidRDefault="00692126" w:rsidP="00556433">
      <w:pPr>
        <w:pStyle w:val="af6"/>
        <w:numPr>
          <w:ilvl w:val="0"/>
          <w:numId w:val="22"/>
        </w:numPr>
        <w:ind w:left="0" w:firstLine="624"/>
      </w:pPr>
      <w:r w:rsidRPr="00556433">
        <w:t xml:space="preserve"> </w:t>
      </w:r>
      <w:proofErr w:type="gramStart"/>
      <w:r>
        <w:t>регулирование</w:t>
      </w:r>
      <w:proofErr w:type="gramEnd"/>
      <w:r w:rsidR="00556433">
        <w:t xml:space="preserve"> </w:t>
      </w:r>
      <w:r>
        <w:t>скорости</w:t>
      </w:r>
      <w:r w:rsidR="00556433">
        <w:t xml:space="preserve"> </w:t>
      </w:r>
      <w:r>
        <w:t>подачи.</w:t>
      </w:r>
    </w:p>
    <w:p w14:paraId="5E252C32" w14:textId="77777777" w:rsidR="00692126" w:rsidRDefault="00692126" w:rsidP="00692126">
      <w:pPr>
        <w:pStyle w:val="1"/>
        <w:rPr>
          <w:rFonts w:ascii="Times New Roman" w:hAnsi="Times New Roman"/>
          <w:color w:val="221F1F"/>
          <w:sz w:val="24"/>
        </w:rPr>
      </w:pPr>
      <w:bookmarkStart w:id="27" w:name="_Toc36633028"/>
      <w:r>
        <w:t>7 Кабина для проведения испытаний</w:t>
      </w:r>
      <w:bookmarkEnd w:id="27"/>
    </w:p>
    <w:p w14:paraId="408B107D" w14:textId="77777777" w:rsidR="00692126" w:rsidRDefault="00692126" w:rsidP="00692126">
      <w:pPr>
        <w:pStyle w:val="2"/>
        <w:rPr>
          <w:rFonts w:ascii="Times New Roman" w:hAnsi="Times New Roman"/>
          <w:color w:val="221F1F"/>
          <w:sz w:val="24"/>
        </w:rPr>
      </w:pPr>
      <w:bookmarkStart w:id="28" w:name="_Toc36633029"/>
      <w:r>
        <w:t>7.1 Общие положения</w:t>
      </w:r>
      <w:bookmarkEnd w:id="28"/>
    </w:p>
    <w:p w14:paraId="11EDCC8C" w14:textId="5DC69924" w:rsidR="00692126" w:rsidRDefault="00692126" w:rsidP="00692126">
      <w:pPr>
        <w:rPr>
          <w:rFonts w:ascii="Times New Roman" w:hAnsi="Times New Roman"/>
          <w:color w:val="221F1F"/>
        </w:rPr>
      </w:pPr>
      <w:r>
        <w:t>При использовании флуоресцентных дефектоскопических материалов испытания проводятся в затемненном помещении для того, чтобы обеспечить необходимую контрастность между индикаторными проявлениями</w:t>
      </w:r>
      <w:r w:rsidR="00383E89">
        <w:t xml:space="preserve"> </w:t>
      </w:r>
      <w:r>
        <w:t>дефектов и фоном (см. ISO 3059).</w:t>
      </w:r>
    </w:p>
    <w:p w14:paraId="6ACCC457" w14:textId="77777777" w:rsidR="00692126" w:rsidRDefault="00692126" w:rsidP="00692126">
      <w:r>
        <w:t>Для этой цели должна быть предусмотрена кабина для проведения испытаний, которая может быть встроена в намагничивающее оборудование (блок), либо располагаться отдельно.</w:t>
      </w:r>
    </w:p>
    <w:p w14:paraId="3BAC4D07" w14:textId="77777777" w:rsidR="00692126" w:rsidRDefault="00692126" w:rsidP="00692126">
      <w:pPr>
        <w:pStyle w:val="2"/>
        <w:rPr>
          <w:rFonts w:ascii="Times New Roman" w:hAnsi="Times New Roman"/>
          <w:color w:val="221F1F"/>
          <w:sz w:val="24"/>
        </w:rPr>
      </w:pPr>
      <w:bookmarkStart w:id="29" w:name="_Toc36633030"/>
      <w:r>
        <w:t>7.2 Технические данные</w:t>
      </w:r>
      <w:bookmarkEnd w:id="29"/>
    </w:p>
    <w:p w14:paraId="74F1833F" w14:textId="6BBAE120" w:rsidR="00692126" w:rsidRDefault="00692126" w:rsidP="00692126">
      <w:pPr>
        <w:rPr>
          <w:rFonts w:ascii="Times New Roman" w:hAnsi="Times New Roman"/>
          <w:color w:val="221F1F"/>
        </w:rPr>
      </w:pPr>
      <w:r>
        <w:t>Изготовитель оборудования должен</w:t>
      </w:r>
      <w:r w:rsidR="00556433">
        <w:t xml:space="preserve"> </w:t>
      </w:r>
      <w:r>
        <w:t>предоставить следующие данные:</w:t>
      </w:r>
    </w:p>
    <w:p w14:paraId="7044F97A" w14:textId="322314E2" w:rsidR="00692126" w:rsidRDefault="00692126" w:rsidP="00556433">
      <w:pPr>
        <w:pStyle w:val="af6"/>
        <w:numPr>
          <w:ilvl w:val="0"/>
          <w:numId w:val="24"/>
        </w:numPr>
      </w:pPr>
      <w:proofErr w:type="gramStart"/>
      <w:r>
        <w:t>освещенность</w:t>
      </w:r>
      <w:proofErr w:type="gramEnd"/>
      <w:r>
        <w:t xml:space="preserve"> видимым светом</w:t>
      </w:r>
      <w:r w:rsidR="00556433">
        <w:t xml:space="preserve"> </w:t>
      </w:r>
      <w:r>
        <w:t>при отсутствии УФ-А излучения;</w:t>
      </w:r>
    </w:p>
    <w:p w14:paraId="2123A540" w14:textId="3763A48B" w:rsidR="00692126" w:rsidRDefault="00692126" w:rsidP="00556433">
      <w:pPr>
        <w:pStyle w:val="af6"/>
        <w:numPr>
          <w:ilvl w:val="0"/>
          <w:numId w:val="24"/>
        </w:numPr>
      </w:pPr>
      <w:proofErr w:type="gramStart"/>
      <w:r>
        <w:lastRenderedPageBreak/>
        <w:t>класс</w:t>
      </w:r>
      <w:proofErr w:type="gramEnd"/>
      <w:r>
        <w:t xml:space="preserve"> воспламеняемости;</w:t>
      </w:r>
    </w:p>
    <w:p w14:paraId="6F873953" w14:textId="46E6015A" w:rsidR="00692126" w:rsidRDefault="00692126" w:rsidP="00556433">
      <w:pPr>
        <w:pStyle w:val="af6"/>
        <w:numPr>
          <w:ilvl w:val="0"/>
          <w:numId w:val="24"/>
        </w:numPr>
      </w:pPr>
      <w:proofErr w:type="gramStart"/>
      <w:r>
        <w:t>строительные</w:t>
      </w:r>
      <w:proofErr w:type="gramEnd"/>
      <w:r>
        <w:t xml:space="preserve"> материалы;</w:t>
      </w:r>
    </w:p>
    <w:p w14:paraId="31AF2462" w14:textId="1D330F9E" w:rsidR="00692126" w:rsidRDefault="00692126" w:rsidP="00556433">
      <w:pPr>
        <w:pStyle w:val="af6"/>
        <w:numPr>
          <w:ilvl w:val="0"/>
          <w:numId w:val="24"/>
        </w:numPr>
      </w:pPr>
      <w:proofErr w:type="gramStart"/>
      <w:r>
        <w:t>тип</w:t>
      </w:r>
      <w:proofErr w:type="gramEnd"/>
      <w:r>
        <w:t xml:space="preserve"> вентиляции; </w:t>
      </w:r>
      <w:r w:rsidRPr="00556433">
        <w:rPr>
          <w:rFonts w:ascii="Segoe UI Symbol" w:eastAsia="Segoe UI Symbol" w:hAnsi="Segoe UI Symbol" w:cs="Segoe UI Symbol"/>
        </w:rPr>
        <w:t xml:space="preserve"> </w:t>
      </w:r>
      <w:r>
        <w:t>габариты и проход(ы).</w:t>
      </w:r>
    </w:p>
    <w:p w14:paraId="114D61F1" w14:textId="77777777" w:rsidR="00692126" w:rsidRDefault="00692126" w:rsidP="00692126">
      <w:pPr>
        <w:pStyle w:val="2"/>
        <w:rPr>
          <w:rFonts w:ascii="Times New Roman" w:hAnsi="Times New Roman"/>
          <w:color w:val="221F1F"/>
          <w:sz w:val="24"/>
        </w:rPr>
      </w:pPr>
      <w:bookmarkStart w:id="30" w:name="_Toc36633031"/>
      <w:r>
        <w:t>7.3 Технические требования</w:t>
      </w:r>
      <w:bookmarkEnd w:id="30"/>
    </w:p>
    <w:p w14:paraId="06375752" w14:textId="0F58D4E0" w:rsidR="00692126" w:rsidRDefault="00692126" w:rsidP="00692126">
      <w:pPr>
        <w:rPr>
          <w:rFonts w:ascii="Times New Roman" w:hAnsi="Times New Roman"/>
          <w:color w:val="221F1F"/>
        </w:rPr>
      </w:pPr>
      <w:r>
        <w:t>Должны быть соблюдены</w:t>
      </w:r>
      <w:r w:rsidR="00556433">
        <w:t xml:space="preserve"> </w:t>
      </w:r>
      <w:r>
        <w:t>следующие требования:</w:t>
      </w:r>
    </w:p>
    <w:p w14:paraId="141D9CFD" w14:textId="77777777" w:rsidR="00692126" w:rsidRDefault="00692126" w:rsidP="00556433">
      <w:pPr>
        <w:pStyle w:val="af6"/>
        <w:numPr>
          <w:ilvl w:val="0"/>
          <w:numId w:val="22"/>
        </w:numPr>
        <w:ind w:left="0" w:firstLine="624"/>
      </w:pPr>
      <w:r w:rsidRPr="00556433">
        <w:t xml:space="preserve"> </w:t>
      </w:r>
      <w:proofErr w:type="gramStart"/>
      <w:r>
        <w:t>видимый</w:t>
      </w:r>
      <w:proofErr w:type="gramEnd"/>
      <w:r>
        <w:t xml:space="preserve"> свет меньше 20 люкс;</w:t>
      </w:r>
    </w:p>
    <w:p w14:paraId="4F1C523A" w14:textId="77777777" w:rsidR="00692126" w:rsidRDefault="00692126" w:rsidP="00556433">
      <w:pPr>
        <w:pStyle w:val="af6"/>
        <w:numPr>
          <w:ilvl w:val="0"/>
          <w:numId w:val="22"/>
        </w:numPr>
        <w:ind w:left="0" w:firstLine="624"/>
      </w:pPr>
      <w:r w:rsidRPr="00556433">
        <w:t xml:space="preserve"> </w:t>
      </w:r>
      <w:proofErr w:type="gramStart"/>
      <w:r>
        <w:t>огнеупорный</w:t>
      </w:r>
      <w:proofErr w:type="gramEnd"/>
      <w:r>
        <w:t xml:space="preserve"> материал;</w:t>
      </w:r>
    </w:p>
    <w:p w14:paraId="0C8B5D61" w14:textId="77777777" w:rsidR="00692126" w:rsidRDefault="00692126" w:rsidP="00556433">
      <w:pPr>
        <w:pStyle w:val="af6"/>
        <w:numPr>
          <w:ilvl w:val="0"/>
          <w:numId w:val="22"/>
        </w:numPr>
        <w:ind w:left="0" w:firstLine="624"/>
      </w:pPr>
      <w:r w:rsidRPr="00556433">
        <w:t xml:space="preserve"> </w:t>
      </w:r>
      <w:proofErr w:type="gramStart"/>
      <w:r>
        <w:t>отсутствие</w:t>
      </w:r>
      <w:proofErr w:type="gramEnd"/>
      <w:r>
        <w:t xml:space="preserve"> бликов от видимого света и/или УФ-А излучения в поле зрения операторов.</w:t>
      </w:r>
    </w:p>
    <w:p w14:paraId="37A17474" w14:textId="77777777" w:rsidR="00692126" w:rsidRDefault="00692126" w:rsidP="00692126">
      <w:pPr>
        <w:pStyle w:val="1"/>
        <w:rPr>
          <w:rFonts w:ascii="Times New Roman" w:hAnsi="Times New Roman"/>
          <w:color w:val="221F1F"/>
          <w:sz w:val="24"/>
        </w:rPr>
      </w:pPr>
      <w:bookmarkStart w:id="31" w:name="_Toc36633032"/>
      <w:r>
        <w:t>8 Размагничивание</w:t>
      </w:r>
      <w:bookmarkEnd w:id="31"/>
    </w:p>
    <w:p w14:paraId="0CB8283A" w14:textId="77777777" w:rsidR="00692126" w:rsidRPr="00692126" w:rsidRDefault="00692126" w:rsidP="00692126">
      <w:pPr>
        <w:pStyle w:val="2"/>
      </w:pPr>
      <w:bookmarkStart w:id="32" w:name="_Toc36633033"/>
      <w:r w:rsidRPr="00692126">
        <w:t>8.1 Общие положения</w:t>
      </w:r>
      <w:bookmarkEnd w:id="32"/>
    </w:p>
    <w:p w14:paraId="53CE2FDB" w14:textId="77777777" w:rsidR="00692126" w:rsidRDefault="00692126" w:rsidP="00692126">
      <w:pPr>
        <w:rPr>
          <w:rFonts w:ascii="Times New Roman" w:hAnsi="Times New Roman"/>
          <w:color w:val="221F1F"/>
        </w:rPr>
      </w:pPr>
      <w:r>
        <w:t>Средства для размагничивания могут быть предусмотрены в составе оборудования для намагничивания, наряду с этим размагничивание может осуществляться с помощью отдельного оборудования.</w:t>
      </w:r>
    </w:p>
    <w:p w14:paraId="280EC465" w14:textId="280B9136" w:rsidR="00692126" w:rsidRDefault="00692126" w:rsidP="00692126">
      <w:r>
        <w:t>В случае если контроль изображений производится после проведения размагничивания, результаты</w:t>
      </w:r>
      <w:r w:rsidR="00556433">
        <w:t xml:space="preserve"> </w:t>
      </w:r>
      <w:r>
        <w:t>должны быть сохранены</w:t>
      </w:r>
      <w:r w:rsidR="00556433">
        <w:t xml:space="preserve"> </w:t>
      </w:r>
      <w:r>
        <w:t>соответствующим способом.</w:t>
      </w:r>
    </w:p>
    <w:p w14:paraId="39708C90" w14:textId="77777777" w:rsidR="00692126" w:rsidRDefault="00692126" w:rsidP="00692126">
      <w:pPr>
        <w:pStyle w:val="2"/>
        <w:rPr>
          <w:rFonts w:ascii="Times New Roman" w:hAnsi="Times New Roman"/>
          <w:color w:val="221F1F"/>
          <w:sz w:val="24"/>
        </w:rPr>
      </w:pPr>
      <w:bookmarkStart w:id="33" w:name="_Toc36633034"/>
      <w:r>
        <w:t>8.2 Технические данные</w:t>
      </w:r>
      <w:bookmarkEnd w:id="33"/>
    </w:p>
    <w:p w14:paraId="1E2E8EBB" w14:textId="5ECE916B" w:rsidR="00692126" w:rsidRDefault="00692126" w:rsidP="00692126">
      <w:pPr>
        <w:rPr>
          <w:rFonts w:ascii="Times New Roman" w:hAnsi="Times New Roman"/>
          <w:color w:val="221F1F"/>
        </w:rPr>
      </w:pPr>
      <w:r>
        <w:t>Изготовитель оборудования должен</w:t>
      </w:r>
      <w:r w:rsidR="00556433">
        <w:t xml:space="preserve"> </w:t>
      </w:r>
      <w:r>
        <w:t>предоставить следующие данные:</w:t>
      </w:r>
    </w:p>
    <w:p w14:paraId="7B266702" w14:textId="77777777" w:rsidR="00692126" w:rsidRDefault="00692126" w:rsidP="00556433">
      <w:pPr>
        <w:pStyle w:val="af6"/>
        <w:numPr>
          <w:ilvl w:val="0"/>
          <w:numId w:val="22"/>
        </w:numPr>
        <w:ind w:left="0" w:firstLine="624"/>
      </w:pPr>
      <w:r w:rsidRPr="00556433">
        <w:t xml:space="preserve"> </w:t>
      </w:r>
      <w:proofErr w:type="gramStart"/>
      <w:r>
        <w:t>способ</w:t>
      </w:r>
      <w:proofErr w:type="gramEnd"/>
      <w:r>
        <w:t>(ы) размагничивания;</w:t>
      </w:r>
    </w:p>
    <w:p w14:paraId="0B4AB815" w14:textId="77777777" w:rsidR="00692126" w:rsidRDefault="00692126" w:rsidP="00556433">
      <w:pPr>
        <w:pStyle w:val="af6"/>
        <w:numPr>
          <w:ilvl w:val="0"/>
          <w:numId w:val="22"/>
        </w:numPr>
        <w:ind w:left="0" w:firstLine="624"/>
      </w:pPr>
      <w:r w:rsidRPr="00556433">
        <w:t xml:space="preserve"> </w:t>
      </w:r>
      <w:proofErr w:type="gramStart"/>
      <w:r>
        <w:t>способ</w:t>
      </w:r>
      <w:proofErr w:type="gramEnd"/>
      <w:r>
        <w:t xml:space="preserve"> регулирования тока;</w:t>
      </w:r>
    </w:p>
    <w:p w14:paraId="4C84B6F3" w14:textId="77777777" w:rsidR="00692126" w:rsidRDefault="00692126" w:rsidP="00556433">
      <w:pPr>
        <w:pStyle w:val="af6"/>
        <w:numPr>
          <w:ilvl w:val="0"/>
          <w:numId w:val="22"/>
        </w:numPr>
        <w:ind w:left="0" w:firstLine="624"/>
      </w:pPr>
      <w:r w:rsidRPr="00556433">
        <w:t xml:space="preserve"> </w:t>
      </w:r>
      <w:proofErr w:type="gramStart"/>
      <w:r>
        <w:t>напряженность</w:t>
      </w:r>
      <w:proofErr w:type="gramEnd"/>
      <w:r>
        <w:t xml:space="preserve"> магнитного поля (при необходимости – в центре пустой размагничивающей катушки);</w:t>
      </w:r>
    </w:p>
    <w:p w14:paraId="1A6B6065" w14:textId="77777777" w:rsidR="00692126" w:rsidRDefault="00692126" w:rsidP="00556433">
      <w:pPr>
        <w:pStyle w:val="af6"/>
        <w:numPr>
          <w:ilvl w:val="0"/>
          <w:numId w:val="22"/>
        </w:numPr>
        <w:ind w:left="0" w:firstLine="624"/>
      </w:pPr>
      <w:r w:rsidRPr="00556433">
        <w:t xml:space="preserve"> </w:t>
      </w:r>
      <w:proofErr w:type="gramStart"/>
      <w:r>
        <w:t>остаточное</w:t>
      </w:r>
      <w:proofErr w:type="gramEnd"/>
      <w:r>
        <w:t xml:space="preserve"> поле для указанного компонента;</w:t>
      </w:r>
    </w:p>
    <w:p w14:paraId="7492389A" w14:textId="77777777" w:rsidR="00556433" w:rsidRDefault="00692126" w:rsidP="00556433">
      <w:pPr>
        <w:pStyle w:val="af6"/>
        <w:numPr>
          <w:ilvl w:val="0"/>
          <w:numId w:val="22"/>
        </w:numPr>
        <w:ind w:left="0" w:firstLine="624"/>
      </w:pPr>
      <w:r w:rsidRPr="00556433">
        <w:t xml:space="preserve"> </w:t>
      </w:r>
      <w:proofErr w:type="gramStart"/>
      <w:r>
        <w:t>требования</w:t>
      </w:r>
      <w:proofErr w:type="gramEnd"/>
      <w:r>
        <w:t xml:space="preserve"> к электропитанию при максимальном выходном токе (напряжение, количество фаз, частота и сила тока), отдельно от общего оборудования; </w:t>
      </w:r>
      <w:r w:rsidRPr="00556433">
        <w:t xml:space="preserve"> </w:t>
      </w:r>
    </w:p>
    <w:p w14:paraId="245DCD8C" w14:textId="120719AE" w:rsidR="00692126" w:rsidRDefault="00692126" w:rsidP="00556433">
      <w:pPr>
        <w:pStyle w:val="af6"/>
        <w:numPr>
          <w:ilvl w:val="0"/>
          <w:numId w:val="22"/>
        </w:numPr>
        <w:ind w:left="0" w:firstLine="624"/>
      </w:pPr>
      <w:proofErr w:type="gramStart"/>
      <w:r>
        <w:t>габаритные</w:t>
      </w:r>
      <w:proofErr w:type="gramEnd"/>
      <w:r>
        <w:t xml:space="preserve"> размеры</w:t>
      </w:r>
      <w:r w:rsidR="00556433">
        <w:t xml:space="preserve"> </w:t>
      </w:r>
      <w:r>
        <w:t xml:space="preserve">оборудования, отдельно от общего оборудования; </w:t>
      </w:r>
      <w:r w:rsidRPr="00556433">
        <w:t xml:space="preserve"> </w:t>
      </w:r>
      <w:r>
        <w:t>масса оборудования, в килограммах, отдельно от общего оборудования.</w:t>
      </w:r>
    </w:p>
    <w:p w14:paraId="22BB6DB4" w14:textId="77777777" w:rsidR="00692126" w:rsidRPr="00692126" w:rsidRDefault="00692126" w:rsidP="00692126">
      <w:pPr>
        <w:pStyle w:val="2"/>
      </w:pPr>
      <w:bookmarkStart w:id="34" w:name="_Toc36633035"/>
      <w:r>
        <w:t>8.3 Технические требования</w:t>
      </w:r>
      <w:bookmarkEnd w:id="34"/>
    </w:p>
    <w:p w14:paraId="0B6C687D" w14:textId="77777777" w:rsidR="00692126" w:rsidRDefault="00692126" w:rsidP="00692126">
      <w:r>
        <w:t xml:space="preserve">Оборудование должно обеспечивать размагничивание до определенного уровня (обычно от 0,4 до 1,0 кА/м), если не </w:t>
      </w:r>
      <w:proofErr w:type="spellStart"/>
      <w:r>
        <w:t>предусмотреноиное</w:t>
      </w:r>
      <w:proofErr w:type="spellEnd"/>
      <w:r>
        <w:t>.</w:t>
      </w:r>
    </w:p>
    <w:p w14:paraId="1494D64B" w14:textId="77777777" w:rsidR="00692126" w:rsidRDefault="00692126" w:rsidP="00692126">
      <w:pPr>
        <w:pStyle w:val="1"/>
        <w:rPr>
          <w:rFonts w:ascii="Times New Roman" w:hAnsi="Times New Roman"/>
          <w:color w:val="221F1F"/>
          <w:sz w:val="24"/>
        </w:rPr>
      </w:pPr>
      <w:bookmarkStart w:id="35" w:name="_Toc36633036"/>
      <w:r>
        <w:lastRenderedPageBreak/>
        <w:t>9 Вычисления</w:t>
      </w:r>
      <w:bookmarkEnd w:id="35"/>
    </w:p>
    <w:p w14:paraId="7ABA4031" w14:textId="77777777" w:rsidR="00692126" w:rsidRDefault="00692126" w:rsidP="00692126">
      <w:pPr>
        <w:pStyle w:val="2"/>
        <w:rPr>
          <w:rFonts w:ascii="Times New Roman" w:hAnsi="Times New Roman"/>
          <w:color w:val="221F1F"/>
          <w:sz w:val="24"/>
        </w:rPr>
      </w:pPr>
      <w:bookmarkStart w:id="36" w:name="_Toc36633037"/>
      <w:r>
        <w:t>9.1 Общие положения</w:t>
      </w:r>
      <w:bookmarkEnd w:id="36"/>
    </w:p>
    <w:p w14:paraId="74D835F5" w14:textId="47091436" w:rsidR="00692126" w:rsidRDefault="00692126" w:rsidP="00692126">
      <w:pPr>
        <w:rPr>
          <w:rFonts w:ascii="Times New Roman" w:hAnsi="Times New Roman"/>
          <w:color w:val="221F1F"/>
        </w:rPr>
      </w:pPr>
      <w:r>
        <w:t>Для применения</w:t>
      </w:r>
      <w:r w:rsidR="00556433">
        <w:t xml:space="preserve"> </w:t>
      </w:r>
      <w:r>
        <w:t>настоящего стандарта необходимы вычисления</w:t>
      </w:r>
      <w:r w:rsidR="00556433">
        <w:t xml:space="preserve"> </w:t>
      </w:r>
      <w:r>
        <w:t xml:space="preserve">с </w:t>
      </w:r>
      <w:proofErr w:type="gramStart"/>
      <w:r>
        <w:t xml:space="preserve">целью: </w:t>
      </w:r>
      <w:r>
        <w:rPr>
          <w:rFonts w:ascii="Segoe UI Symbol" w:eastAsia="Segoe UI Symbol" w:hAnsi="Segoe UI Symbol" w:cs="Segoe UI Symbol"/>
        </w:rPr>
        <w:t xml:space="preserve"> </w:t>
      </w:r>
      <w:r>
        <w:t>определения</w:t>
      </w:r>
      <w:proofErr w:type="gramEnd"/>
      <w:r w:rsidR="00556433">
        <w:t xml:space="preserve"> </w:t>
      </w:r>
      <w:r>
        <w:t>характеристик оборудования;</w:t>
      </w:r>
    </w:p>
    <w:p w14:paraId="259ADCB6" w14:textId="19844364" w:rsidR="00692126" w:rsidRDefault="00692126" w:rsidP="00556433">
      <w:pPr>
        <w:pStyle w:val="af6"/>
        <w:numPr>
          <w:ilvl w:val="0"/>
          <w:numId w:val="22"/>
        </w:numPr>
        <w:ind w:left="0" w:firstLine="624"/>
      </w:pPr>
      <w:r w:rsidRPr="00556433">
        <w:t xml:space="preserve"> </w:t>
      </w:r>
      <w:proofErr w:type="gramStart"/>
      <w:r>
        <w:t>проверки</w:t>
      </w:r>
      <w:proofErr w:type="gramEnd"/>
      <w:r w:rsidR="00556433">
        <w:t xml:space="preserve"> </w:t>
      </w:r>
      <w:r>
        <w:t>параметров осмотра.</w:t>
      </w:r>
    </w:p>
    <w:p w14:paraId="4111EA63" w14:textId="26EDD4F8" w:rsidR="00692126" w:rsidRDefault="00692126" w:rsidP="00692126">
      <w:r>
        <w:t>Для вычисления всех токовых и магнитных полей необходимо использовать только те измерительные приборы, которые соответствуют форме кривой. Не рекомендуется использовать прибор, который вычисляет пиковые или среднеквадратичные значения на основе расчетов других показателей. В случае если для измерения среднеквадратичных значений используются их оригинальные измерители, то амплитудные значения измерительного прибора должны быть выше, чем амплитудные значения измеряемой волны</w:t>
      </w:r>
      <w:r w:rsidR="00383E89">
        <w:t xml:space="preserve"> </w:t>
      </w:r>
      <w:r>
        <w:t>тока, не превышая при этом значения 5.</w:t>
      </w:r>
    </w:p>
    <w:p w14:paraId="544C4EC6" w14:textId="0D0FEE3C" w:rsidR="00692126" w:rsidRPr="00A13B77" w:rsidRDefault="00692126" w:rsidP="00A13B77">
      <w:pPr>
        <w:pStyle w:val="2"/>
      </w:pPr>
      <w:bookmarkStart w:id="37" w:name="_Toc36633038"/>
      <w:r>
        <w:t>9.2 Вычисление</w:t>
      </w:r>
      <w:r w:rsidR="00383E89">
        <w:t xml:space="preserve"> </w:t>
      </w:r>
      <w:r>
        <w:t>тока</w:t>
      </w:r>
      <w:bookmarkEnd w:id="37"/>
    </w:p>
    <w:p w14:paraId="6B7F8FA3" w14:textId="51B24617" w:rsidR="00692126" w:rsidRDefault="00692126" w:rsidP="00A13B77">
      <w:pPr>
        <w:rPr>
          <w:rFonts w:ascii="Times New Roman" w:hAnsi="Times New Roman"/>
          <w:color w:val="221F1F"/>
        </w:rPr>
      </w:pPr>
      <w:r>
        <w:t>Переменный ток (с синусоидальной формой) чистого переменного тока может быть вычислен с высокой степенью точности с помощью токоизмерительных зажимов или других стандартных измерительных приборов. Вычисления фаз регулируемых токов могут быть более сложными, следовательно, перед использованием данных форм волн, следует проверить исправность используемых измерительных приборов. Системы вычислений, использующие шунты с соответствующими приборами измерения напряжения, должны быть отнесены к приборам измерения величины тока и соответствовать</w:t>
      </w:r>
      <w:r w:rsidR="00556433">
        <w:t xml:space="preserve"> </w:t>
      </w:r>
      <w:r>
        <w:t>требованиям, предъявляемым</w:t>
      </w:r>
      <w:r w:rsidR="00556433">
        <w:t xml:space="preserve"> </w:t>
      </w:r>
      <w:r>
        <w:t>к данным</w:t>
      </w:r>
      <w:r w:rsidR="00556433">
        <w:t xml:space="preserve"> </w:t>
      </w:r>
      <w:r>
        <w:t>измерительным приборам.</w:t>
      </w:r>
    </w:p>
    <w:p w14:paraId="74B292F9" w14:textId="397B6241" w:rsidR="00A13B77" w:rsidRPr="00A13B77" w:rsidRDefault="00A13B77" w:rsidP="00A13B77">
      <w:pPr>
        <w:pStyle w:val="2"/>
      </w:pPr>
      <w:bookmarkStart w:id="38" w:name="_Toc36633039"/>
      <w:r>
        <w:t>9.3 Вычисление</w:t>
      </w:r>
      <w:r w:rsidR="00383E89">
        <w:t xml:space="preserve"> </w:t>
      </w:r>
      <w:r>
        <w:t>напряженности</w:t>
      </w:r>
      <w:r w:rsidR="00383E89">
        <w:t xml:space="preserve"> </w:t>
      </w:r>
      <w:r>
        <w:t>магнитного поля</w:t>
      </w:r>
      <w:bookmarkEnd w:id="38"/>
    </w:p>
    <w:p w14:paraId="4D50DF97" w14:textId="77777777" w:rsidR="00A13B77" w:rsidRPr="00A13B77" w:rsidRDefault="00A13B77" w:rsidP="00A13B77">
      <w:pPr>
        <w:pStyle w:val="3"/>
        <w:rPr>
          <w:sz w:val="26"/>
        </w:rPr>
      </w:pPr>
      <w:r>
        <w:t>9.3.1 Общие положения</w:t>
      </w:r>
    </w:p>
    <w:p w14:paraId="4538AAA0" w14:textId="77777777" w:rsidR="00A13B77" w:rsidRDefault="00A13B77" w:rsidP="00A13B77">
      <w:pPr>
        <w:rPr>
          <w:rFonts w:ascii="Times New Roman" w:hAnsi="Times New Roman"/>
          <w:color w:val="221F1F"/>
        </w:rPr>
      </w:pPr>
      <w:r>
        <w:t>Намагничивание может определяться с помощью измерения тангенциального магнитного поля, используя датчик Холла. Чтобы получить требуемое напряжение поля, следует учесть 3 фактора, в зависимости от способа намагничивания и участка вычисления:</w:t>
      </w:r>
    </w:p>
    <w:p w14:paraId="29F6A03B" w14:textId="77777777" w:rsidR="00A13B77" w:rsidRDefault="00A13B77" w:rsidP="00556433">
      <w:pPr>
        <w:pStyle w:val="af6"/>
        <w:numPr>
          <w:ilvl w:val="0"/>
          <w:numId w:val="22"/>
        </w:numPr>
        <w:ind w:left="0" w:firstLine="624"/>
      </w:pPr>
      <w:r>
        <w:rPr>
          <w:rFonts w:ascii="Segoe UI Symbol" w:eastAsia="Segoe UI Symbol" w:hAnsi="Segoe UI Symbol" w:cs="Segoe UI Symbol"/>
        </w:rPr>
        <w:t xml:space="preserve"> </w:t>
      </w:r>
      <w:proofErr w:type="gramStart"/>
      <w:r>
        <w:t>направление</w:t>
      </w:r>
      <w:proofErr w:type="gramEnd"/>
      <w:r>
        <w:t xml:space="preserve"> элемента, чувствительного к полю: плоскость элемента, чувствительного к полю, должна располагаться перпендикулярно по отношению к поверхности. При наличии обычного компонента поля, наклон может вызвать значительную погрешность;</w:t>
      </w:r>
    </w:p>
    <w:p w14:paraId="756DC4AF" w14:textId="3F37C416" w:rsidR="00A13B77" w:rsidRDefault="00A13B77" w:rsidP="00556433">
      <w:pPr>
        <w:pStyle w:val="af6"/>
        <w:numPr>
          <w:ilvl w:val="0"/>
          <w:numId w:val="22"/>
        </w:numPr>
        <w:ind w:left="0" w:firstLine="624"/>
      </w:pPr>
      <w:r w:rsidRPr="00556433">
        <w:t xml:space="preserve"> </w:t>
      </w:r>
      <w:proofErr w:type="gramStart"/>
      <w:r>
        <w:t>расстояние</w:t>
      </w:r>
      <w:proofErr w:type="gramEnd"/>
      <w:r>
        <w:t xml:space="preserve"> от поверхности до элемента чувствительного к полю: если высота поля над поверхностью отклоняется, необходимо провести два вычисления на различной высоте, чтобы вычислить</w:t>
      </w:r>
      <w:r w:rsidR="00556433">
        <w:t xml:space="preserve"> </w:t>
      </w:r>
      <w:r>
        <w:t>значение на поверхности;</w:t>
      </w:r>
    </w:p>
    <w:p w14:paraId="0F1F51D5" w14:textId="77777777" w:rsidR="00A13B77" w:rsidRDefault="00A13B77" w:rsidP="00556433">
      <w:pPr>
        <w:pStyle w:val="af6"/>
        <w:numPr>
          <w:ilvl w:val="0"/>
          <w:numId w:val="22"/>
        </w:numPr>
        <w:ind w:left="0" w:firstLine="624"/>
      </w:pPr>
      <w:r w:rsidRPr="00556433">
        <w:t xml:space="preserve"> </w:t>
      </w:r>
      <w:proofErr w:type="gramStart"/>
      <w:r>
        <w:t>направление</w:t>
      </w:r>
      <w:proofErr w:type="gramEnd"/>
      <w:r>
        <w:t xml:space="preserve"> магнитного поля: для определения направления и величины поля датчик следует повернуть, чтобы получить максимальные показатели.</w:t>
      </w:r>
    </w:p>
    <w:p w14:paraId="0709FCE2" w14:textId="77777777" w:rsidR="00A13B77" w:rsidRDefault="00A13B77" w:rsidP="00A13B77">
      <w:pPr>
        <w:pStyle w:val="3"/>
        <w:rPr>
          <w:rFonts w:ascii="Times New Roman" w:hAnsi="Times New Roman"/>
          <w:color w:val="221F1F"/>
        </w:rPr>
      </w:pPr>
      <w:r>
        <w:t>9.3.2 Технические данные</w:t>
      </w:r>
    </w:p>
    <w:p w14:paraId="48C021E9" w14:textId="596A50C3" w:rsidR="00A13B77" w:rsidRDefault="00A13B77" w:rsidP="00A13B77">
      <w:pPr>
        <w:rPr>
          <w:rFonts w:ascii="Times New Roman" w:hAnsi="Times New Roman"/>
          <w:color w:val="221F1F"/>
        </w:rPr>
      </w:pPr>
      <w:r>
        <w:t>Изготовитель должен</w:t>
      </w:r>
      <w:r w:rsidR="00556433">
        <w:t xml:space="preserve"> </w:t>
      </w:r>
      <w:r>
        <w:t>предоставить следующие данные:</w:t>
      </w:r>
    </w:p>
    <w:p w14:paraId="1A479EC0" w14:textId="77777777" w:rsidR="00556433" w:rsidRDefault="00A13B77" w:rsidP="00556433">
      <w:pPr>
        <w:pStyle w:val="af6"/>
        <w:numPr>
          <w:ilvl w:val="0"/>
          <w:numId w:val="22"/>
        </w:numPr>
        <w:ind w:left="0" w:firstLine="624"/>
      </w:pPr>
      <w:r>
        <w:rPr>
          <w:rFonts w:ascii="Segoe UI Symbol" w:eastAsia="Segoe UI Symbol" w:hAnsi="Segoe UI Symbol" w:cs="Segoe UI Symbol"/>
        </w:rPr>
        <w:t xml:space="preserve"> </w:t>
      </w:r>
      <w:r w:rsidR="00556433">
        <w:t>в</w:t>
      </w:r>
      <w:r>
        <w:t>ычисленная</w:t>
      </w:r>
      <w:r w:rsidR="00556433">
        <w:t xml:space="preserve"> </w:t>
      </w:r>
      <w:r>
        <w:t xml:space="preserve">величина; </w:t>
      </w:r>
    </w:p>
    <w:p w14:paraId="0DE1D14C" w14:textId="48A1E1D9" w:rsidR="00A13B77" w:rsidRDefault="00A13B77" w:rsidP="00556433">
      <w:pPr>
        <w:pStyle w:val="af6"/>
        <w:numPr>
          <w:ilvl w:val="0"/>
          <w:numId w:val="22"/>
        </w:numPr>
        <w:ind w:left="0" w:firstLine="624"/>
      </w:pPr>
      <w:r w:rsidRPr="00556433">
        <w:t xml:space="preserve"> </w:t>
      </w:r>
      <w:r>
        <w:t>тип и размеры датчика;</w:t>
      </w:r>
    </w:p>
    <w:p w14:paraId="2B27086F" w14:textId="77777777" w:rsidR="00A13B77" w:rsidRDefault="00A13B77" w:rsidP="00556433">
      <w:pPr>
        <w:pStyle w:val="af6"/>
        <w:numPr>
          <w:ilvl w:val="0"/>
          <w:numId w:val="22"/>
        </w:numPr>
        <w:ind w:left="0" w:firstLine="624"/>
      </w:pPr>
      <w:r w:rsidRPr="00556433">
        <w:t xml:space="preserve"> </w:t>
      </w:r>
      <w:r>
        <w:t>расстояние от считывающего элемента до поверхности датчика;</w:t>
      </w:r>
    </w:p>
    <w:p w14:paraId="137B4A2B" w14:textId="77777777" w:rsidR="00A13B77" w:rsidRDefault="00A13B77" w:rsidP="00556433">
      <w:pPr>
        <w:pStyle w:val="af6"/>
        <w:numPr>
          <w:ilvl w:val="0"/>
          <w:numId w:val="22"/>
        </w:numPr>
        <w:ind w:left="0" w:firstLine="624"/>
      </w:pPr>
      <w:r w:rsidRPr="00556433">
        <w:t xml:space="preserve"> </w:t>
      </w:r>
      <w:r>
        <w:t>геометрия считывающего элемента;</w:t>
      </w:r>
    </w:p>
    <w:p w14:paraId="7BD8FDCD" w14:textId="77777777" w:rsidR="00A13B77" w:rsidRDefault="00A13B77" w:rsidP="00556433">
      <w:pPr>
        <w:pStyle w:val="af6"/>
        <w:numPr>
          <w:ilvl w:val="0"/>
          <w:numId w:val="22"/>
        </w:numPr>
        <w:ind w:left="0" w:firstLine="624"/>
      </w:pPr>
      <w:r w:rsidRPr="00556433">
        <w:t xml:space="preserve"> </w:t>
      </w:r>
      <w:r>
        <w:t>тип инструмента;</w:t>
      </w:r>
    </w:p>
    <w:p w14:paraId="4E8DABCA" w14:textId="77777777" w:rsidR="00A13B77" w:rsidRDefault="00A13B77" w:rsidP="00556433">
      <w:pPr>
        <w:pStyle w:val="af6"/>
        <w:numPr>
          <w:ilvl w:val="0"/>
          <w:numId w:val="22"/>
        </w:numPr>
        <w:ind w:left="0" w:firstLine="624"/>
      </w:pPr>
      <w:r w:rsidRPr="00556433">
        <w:lastRenderedPageBreak/>
        <w:t xml:space="preserve"> </w:t>
      </w:r>
      <w:r>
        <w:t>размеры инструмента;</w:t>
      </w:r>
    </w:p>
    <w:p w14:paraId="2C044A36" w14:textId="67DD5DD8" w:rsidR="00A13B77" w:rsidRDefault="00A13B77" w:rsidP="00556433">
      <w:pPr>
        <w:pStyle w:val="af6"/>
        <w:numPr>
          <w:ilvl w:val="0"/>
          <w:numId w:val="22"/>
        </w:numPr>
        <w:ind w:left="0" w:firstLine="624"/>
      </w:pPr>
      <w:r w:rsidRPr="00556433">
        <w:t xml:space="preserve"> </w:t>
      </w:r>
      <w:r>
        <w:t>электропитание (батарея, сеть</w:t>
      </w:r>
      <w:r w:rsidR="00556433">
        <w:t xml:space="preserve"> </w:t>
      </w:r>
      <w:r>
        <w:t>питания).</w:t>
      </w:r>
    </w:p>
    <w:p w14:paraId="17608487" w14:textId="77777777" w:rsidR="00A13B77" w:rsidRDefault="00A13B77" w:rsidP="00A13B77">
      <w:pPr>
        <w:pStyle w:val="3"/>
        <w:rPr>
          <w:rFonts w:ascii="Times New Roman" w:hAnsi="Times New Roman"/>
          <w:color w:val="221F1F"/>
        </w:rPr>
      </w:pPr>
      <w:r>
        <w:t>9.3.3 Технические требования</w:t>
      </w:r>
    </w:p>
    <w:p w14:paraId="2556C6ED" w14:textId="77777777" w:rsidR="00A13B77" w:rsidRDefault="00A13B77" w:rsidP="00A13B77">
      <w:pPr>
        <w:rPr>
          <w:rFonts w:ascii="Times New Roman" w:hAnsi="Times New Roman"/>
          <w:color w:val="221F1F"/>
        </w:rPr>
      </w:pPr>
      <w:r>
        <w:t>Точность измерения должна быть выше 10 %.</w:t>
      </w:r>
    </w:p>
    <w:p w14:paraId="05ADFFB3" w14:textId="77777777" w:rsidR="00A13B77" w:rsidRPr="00A13B77" w:rsidRDefault="00A13B77" w:rsidP="00A13B77">
      <w:pPr>
        <w:pStyle w:val="2"/>
      </w:pPr>
      <w:bookmarkStart w:id="39" w:name="_Toc36633040"/>
      <w:r w:rsidRPr="00A13B77">
        <w:t>9.4 Условия наблюдения</w:t>
      </w:r>
      <w:bookmarkEnd w:id="39"/>
    </w:p>
    <w:p w14:paraId="6B3CD179" w14:textId="77777777" w:rsidR="00A13B77" w:rsidRDefault="00A13B77" w:rsidP="00A13B77">
      <w:pPr>
        <w:rPr>
          <w:rFonts w:ascii="Times New Roman" w:hAnsi="Times New Roman"/>
          <w:color w:val="221F1F"/>
        </w:rPr>
      </w:pPr>
      <w:r>
        <w:t>Оборудование должно соответствовать требованиям ISO 3059.</w:t>
      </w:r>
    </w:p>
    <w:p w14:paraId="3562A8E8" w14:textId="77777777" w:rsidR="00A13B77" w:rsidRDefault="00A13B77" w:rsidP="00A13B77">
      <w:pPr>
        <w:pStyle w:val="2"/>
        <w:rPr>
          <w:rFonts w:ascii="Times New Roman" w:hAnsi="Times New Roman"/>
          <w:color w:val="221F1F"/>
          <w:sz w:val="24"/>
        </w:rPr>
      </w:pPr>
      <w:bookmarkStart w:id="40" w:name="_Toc36633041"/>
      <w:r>
        <w:t>9.5 Поверка и калибровка измерительных приборов</w:t>
      </w:r>
      <w:bookmarkEnd w:id="40"/>
    </w:p>
    <w:p w14:paraId="52BF7BDC" w14:textId="77777777" w:rsidR="00A13B77" w:rsidRDefault="00A13B77" w:rsidP="00A13B77">
      <w:pPr>
        <w:rPr>
          <w:rFonts w:ascii="Times New Roman" w:hAnsi="Times New Roman"/>
          <w:color w:val="221F1F"/>
        </w:rPr>
      </w:pPr>
      <w:r>
        <w:t>Поверка и калибровка измерительных приборов проводится так, чтобы в течение калибровочного интервала ошибки в вычислениях не превышали значений, приведенных в настоящем стандарте. Поверка и калибровка проводится согласно рекомендациям изготовителя измерительного прибора и в соответствии с системой обеспечения качества пользователя.</w:t>
      </w:r>
    </w:p>
    <w:p w14:paraId="05A29366" w14:textId="77777777" w:rsidR="00692126" w:rsidRDefault="00692126" w:rsidP="00692126"/>
    <w:p w14:paraId="48FD5811" w14:textId="77777777" w:rsidR="00692126" w:rsidRDefault="00692126" w:rsidP="00692126"/>
    <w:p w14:paraId="3A285DDE" w14:textId="77777777" w:rsidR="00692126" w:rsidRDefault="00692126" w:rsidP="00692126"/>
    <w:p w14:paraId="26BE342B" w14:textId="6C0FBBCA" w:rsidR="00E75041" w:rsidRPr="007308CA" w:rsidRDefault="00AC54E5" w:rsidP="00AC54E5">
      <w:pPr>
        <w:spacing w:after="160"/>
        <w:ind w:firstLine="0"/>
        <w:jc w:val="left"/>
        <w:rPr>
          <w:rFonts w:cs="Arial"/>
          <w:b/>
          <w:szCs w:val="24"/>
        </w:rPr>
        <w:sectPr w:rsidR="00E75041" w:rsidRPr="007308CA" w:rsidSect="000D69A9">
          <w:footnotePr>
            <w:numFmt w:val="chicago"/>
            <w:numRestart w:val="eachPage"/>
          </w:footnotePr>
          <w:pgSz w:w="11906" w:h="16838"/>
          <w:pgMar w:top="1134" w:right="851" w:bottom="1134" w:left="1134" w:header="720" w:footer="720" w:gutter="0"/>
          <w:pgNumType w:start="1"/>
          <w:cols w:space="720"/>
          <w:titlePg/>
          <w:docGrid w:linePitch="326"/>
        </w:sectPr>
      </w:pPr>
      <w:r w:rsidRPr="007308CA">
        <w:rPr>
          <w:rFonts w:cs="Arial"/>
          <w:szCs w:val="24"/>
        </w:rPr>
        <w:t>.</w:t>
      </w:r>
    </w:p>
    <w:p w14:paraId="055EAEB5" w14:textId="77777777" w:rsidR="000D4801" w:rsidRPr="000D4801" w:rsidRDefault="000D4801" w:rsidP="000D4801">
      <w:pPr>
        <w:pStyle w:val="1"/>
        <w:spacing w:before="0" w:after="0"/>
        <w:jc w:val="center"/>
        <w:rPr>
          <w:sz w:val="24"/>
        </w:rPr>
      </w:pPr>
      <w:bookmarkStart w:id="41" w:name="_Toc36633042"/>
      <w:r w:rsidRPr="000D4801">
        <w:rPr>
          <w:sz w:val="24"/>
        </w:rPr>
        <w:lastRenderedPageBreak/>
        <w:t>Приложение В.А</w:t>
      </w:r>
      <w:bookmarkEnd w:id="41"/>
    </w:p>
    <w:p w14:paraId="1C610B8E" w14:textId="77777777" w:rsidR="000D4801" w:rsidRPr="000D4801" w:rsidRDefault="000D4801" w:rsidP="000D4801">
      <w:pPr>
        <w:pStyle w:val="1"/>
        <w:spacing w:before="0" w:after="0"/>
        <w:jc w:val="center"/>
        <w:rPr>
          <w:sz w:val="24"/>
        </w:rPr>
      </w:pPr>
      <w:bookmarkStart w:id="42" w:name="_Toc36633043"/>
      <w:r w:rsidRPr="000D4801">
        <w:rPr>
          <w:sz w:val="24"/>
        </w:rPr>
        <w:t>(информационное)</w:t>
      </w:r>
      <w:bookmarkEnd w:id="42"/>
    </w:p>
    <w:p w14:paraId="52050A18" w14:textId="77777777" w:rsidR="000D4801" w:rsidRDefault="000D4801" w:rsidP="000D4801">
      <w:pPr>
        <w:spacing w:after="28"/>
        <w:ind w:right="246" w:firstLine="0"/>
        <w:jc w:val="center"/>
        <w:rPr>
          <w:rFonts w:cs="Arial"/>
          <w:sz w:val="20"/>
          <w:szCs w:val="20"/>
        </w:rPr>
      </w:pPr>
      <w:r>
        <w:rPr>
          <w:rFonts w:cs="Arial"/>
          <w:sz w:val="20"/>
          <w:szCs w:val="20"/>
        </w:rPr>
        <w:t xml:space="preserve"> </w:t>
      </w:r>
    </w:p>
    <w:p w14:paraId="26612DCF" w14:textId="77777777" w:rsidR="000D4801" w:rsidRDefault="000D4801" w:rsidP="000D4801">
      <w:pPr>
        <w:spacing w:after="5"/>
        <w:ind w:left="840" w:right="1074" w:hanging="10"/>
        <w:jc w:val="center"/>
        <w:rPr>
          <w:rFonts w:cs="Arial"/>
          <w:sz w:val="20"/>
          <w:szCs w:val="20"/>
        </w:rPr>
      </w:pPr>
      <w:r>
        <w:rPr>
          <w:rFonts w:cs="Arial"/>
          <w:b/>
          <w:spacing w:val="20"/>
          <w:sz w:val="20"/>
          <w:szCs w:val="20"/>
        </w:rPr>
        <w:t>Таблица</w:t>
      </w:r>
      <w:r>
        <w:rPr>
          <w:rFonts w:cs="Arial"/>
          <w:b/>
          <w:sz w:val="20"/>
          <w:szCs w:val="20"/>
        </w:rPr>
        <w:t xml:space="preserve"> В.А.1 – Сведения о соответствии стандартов ссылочным международным стандартам</w:t>
      </w:r>
      <w:r>
        <w:rPr>
          <w:rFonts w:cs="Arial"/>
          <w:sz w:val="20"/>
          <w:szCs w:val="20"/>
        </w:rPr>
        <w:t xml:space="preserve"> </w:t>
      </w:r>
    </w:p>
    <w:p w14:paraId="79273809" w14:textId="77777777" w:rsidR="000D4801" w:rsidRDefault="000D4801" w:rsidP="000D4801">
      <w:pPr>
        <w:ind w:right="246" w:firstLine="0"/>
        <w:jc w:val="center"/>
        <w:rPr>
          <w:rFonts w:cs="Arial"/>
          <w:sz w:val="20"/>
          <w:szCs w:val="20"/>
        </w:rPr>
      </w:pPr>
      <w:r>
        <w:rPr>
          <w:rFonts w:cs="Arial"/>
          <w:sz w:val="20"/>
          <w:szCs w:val="20"/>
        </w:rPr>
        <w:t xml:space="preserve"> </w:t>
      </w:r>
    </w:p>
    <w:tbl>
      <w:tblPr>
        <w:tblStyle w:val="TableGrid"/>
        <w:tblW w:w="9323" w:type="dxa"/>
        <w:tblInd w:w="16" w:type="dxa"/>
        <w:tblCellMar>
          <w:top w:w="12" w:type="dxa"/>
          <w:left w:w="40" w:type="dxa"/>
          <w:right w:w="11" w:type="dxa"/>
        </w:tblCellMar>
        <w:tblLook w:val="04A0" w:firstRow="1" w:lastRow="0" w:firstColumn="1" w:lastColumn="0" w:noHBand="0" w:noVBand="1"/>
      </w:tblPr>
      <w:tblGrid>
        <w:gridCol w:w="2673"/>
        <w:gridCol w:w="1293"/>
        <w:gridCol w:w="5357"/>
      </w:tblGrid>
      <w:tr w:rsidR="000D4801" w14:paraId="0C72F381" w14:textId="77777777" w:rsidTr="000D4801">
        <w:trPr>
          <w:trHeight w:val="838"/>
        </w:trPr>
        <w:tc>
          <w:tcPr>
            <w:tcW w:w="2673" w:type="dxa"/>
            <w:tcBorders>
              <w:top w:val="single" w:sz="4" w:space="0" w:color="000000"/>
              <w:left w:val="single" w:sz="4" w:space="0" w:color="000000"/>
              <w:bottom w:val="single" w:sz="4" w:space="0" w:color="000000"/>
              <w:right w:val="single" w:sz="4" w:space="0" w:color="000000"/>
            </w:tcBorders>
            <w:vAlign w:val="center"/>
            <w:hideMark/>
          </w:tcPr>
          <w:p w14:paraId="709DA94D" w14:textId="77777777" w:rsidR="000D4801" w:rsidRDefault="000D4801">
            <w:pPr>
              <w:ind w:firstLine="0"/>
              <w:jc w:val="center"/>
              <w:rPr>
                <w:rFonts w:cs="Arial"/>
                <w:sz w:val="20"/>
                <w:szCs w:val="20"/>
              </w:rPr>
            </w:pPr>
            <w:r>
              <w:rPr>
                <w:rFonts w:cs="Arial"/>
                <w:sz w:val="20"/>
                <w:szCs w:val="20"/>
              </w:rPr>
              <w:t>Обозначение ссылочного</w:t>
            </w:r>
          </w:p>
          <w:p w14:paraId="6B74EEDF" w14:textId="77777777" w:rsidR="000D4801" w:rsidRDefault="000D4801">
            <w:pPr>
              <w:ind w:firstLine="0"/>
              <w:jc w:val="center"/>
              <w:rPr>
                <w:rFonts w:cs="Arial"/>
                <w:sz w:val="20"/>
                <w:szCs w:val="20"/>
              </w:rPr>
            </w:pPr>
            <w:proofErr w:type="gramStart"/>
            <w:r>
              <w:rPr>
                <w:rFonts w:cs="Arial"/>
                <w:sz w:val="20"/>
                <w:szCs w:val="20"/>
              </w:rPr>
              <w:t>международного</w:t>
            </w:r>
            <w:proofErr w:type="gramEnd"/>
          </w:p>
          <w:p w14:paraId="7FFCE39C" w14:textId="77777777" w:rsidR="000D4801" w:rsidRDefault="000D4801">
            <w:pPr>
              <w:ind w:firstLine="0"/>
              <w:jc w:val="center"/>
              <w:rPr>
                <w:rFonts w:cs="Arial"/>
                <w:sz w:val="20"/>
                <w:szCs w:val="20"/>
              </w:rPr>
            </w:pPr>
            <w:proofErr w:type="gramStart"/>
            <w:r>
              <w:rPr>
                <w:rFonts w:cs="Arial"/>
                <w:sz w:val="20"/>
                <w:szCs w:val="20"/>
              </w:rPr>
              <w:t>стандарта</w:t>
            </w:r>
            <w:proofErr w:type="gramEnd"/>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23B4C897" w14:textId="77777777" w:rsidR="000D4801" w:rsidRDefault="000D4801">
            <w:pPr>
              <w:ind w:firstLine="0"/>
              <w:jc w:val="center"/>
              <w:rPr>
                <w:rFonts w:cs="Arial"/>
                <w:sz w:val="20"/>
                <w:szCs w:val="20"/>
              </w:rPr>
            </w:pPr>
            <w:r>
              <w:rPr>
                <w:rFonts w:cs="Arial"/>
                <w:sz w:val="20"/>
                <w:szCs w:val="20"/>
              </w:rPr>
              <w:t>Степень соответствия</w:t>
            </w:r>
          </w:p>
        </w:tc>
        <w:tc>
          <w:tcPr>
            <w:tcW w:w="5357" w:type="dxa"/>
            <w:tcBorders>
              <w:top w:val="single" w:sz="4" w:space="0" w:color="000000"/>
              <w:left w:val="single" w:sz="4" w:space="0" w:color="000000"/>
              <w:bottom w:val="single" w:sz="4" w:space="0" w:color="000000"/>
              <w:right w:val="single" w:sz="4" w:space="0" w:color="000000"/>
            </w:tcBorders>
            <w:hideMark/>
          </w:tcPr>
          <w:p w14:paraId="69801881" w14:textId="77777777" w:rsidR="000D4801" w:rsidRDefault="000D4801">
            <w:pPr>
              <w:ind w:firstLine="0"/>
              <w:jc w:val="center"/>
              <w:rPr>
                <w:rFonts w:cs="Arial"/>
                <w:sz w:val="20"/>
                <w:szCs w:val="20"/>
              </w:rPr>
            </w:pPr>
            <w:r>
              <w:rPr>
                <w:rFonts w:cs="Arial"/>
                <w:sz w:val="20"/>
                <w:szCs w:val="20"/>
              </w:rPr>
              <w:t>Обозначение и наименование соответствующего межгосударственного</w:t>
            </w:r>
          </w:p>
          <w:p w14:paraId="7238E9EC" w14:textId="77777777" w:rsidR="000D4801" w:rsidRDefault="000D4801">
            <w:pPr>
              <w:ind w:firstLine="0"/>
              <w:jc w:val="center"/>
              <w:rPr>
                <w:rFonts w:cs="Arial"/>
                <w:sz w:val="20"/>
                <w:szCs w:val="20"/>
              </w:rPr>
            </w:pPr>
            <w:proofErr w:type="gramStart"/>
            <w:r>
              <w:rPr>
                <w:rFonts w:cs="Arial"/>
                <w:sz w:val="20"/>
                <w:szCs w:val="20"/>
              </w:rPr>
              <w:t>стандарта</w:t>
            </w:r>
            <w:proofErr w:type="gramEnd"/>
          </w:p>
        </w:tc>
      </w:tr>
      <w:tr w:rsidR="000D4801" w14:paraId="0D74EDD6" w14:textId="77777777" w:rsidTr="000D4801">
        <w:trPr>
          <w:trHeight w:val="677"/>
        </w:trPr>
        <w:tc>
          <w:tcPr>
            <w:tcW w:w="2673" w:type="dxa"/>
            <w:tcBorders>
              <w:top w:val="single" w:sz="4" w:space="0" w:color="000000"/>
              <w:left w:val="single" w:sz="4" w:space="0" w:color="000000"/>
              <w:bottom w:val="single" w:sz="4" w:space="0" w:color="000000"/>
              <w:right w:val="single" w:sz="4" w:space="0" w:color="000000"/>
            </w:tcBorders>
            <w:hideMark/>
          </w:tcPr>
          <w:p w14:paraId="30F45D94" w14:textId="77777777" w:rsidR="000D4801" w:rsidRDefault="000D4801">
            <w:pPr>
              <w:ind w:left="1" w:right="23" w:firstLine="0"/>
              <w:jc w:val="left"/>
              <w:rPr>
                <w:rFonts w:cs="Arial"/>
                <w:sz w:val="20"/>
                <w:szCs w:val="20"/>
              </w:rPr>
            </w:pPr>
            <w:r>
              <w:rPr>
                <w:rFonts w:cs="Arial"/>
                <w:sz w:val="20"/>
                <w:szCs w:val="20"/>
              </w:rPr>
              <w:t>ISO 9934-2</w:t>
            </w:r>
          </w:p>
        </w:tc>
        <w:tc>
          <w:tcPr>
            <w:tcW w:w="1293" w:type="dxa"/>
            <w:tcBorders>
              <w:top w:val="single" w:sz="4" w:space="0" w:color="000000"/>
              <w:left w:val="single" w:sz="4" w:space="0" w:color="000000"/>
              <w:bottom w:val="single" w:sz="4" w:space="0" w:color="000000"/>
              <w:right w:val="single" w:sz="4" w:space="0" w:color="000000"/>
            </w:tcBorders>
            <w:hideMark/>
          </w:tcPr>
          <w:p w14:paraId="29B6B5B5" w14:textId="77777777" w:rsidR="000D4801" w:rsidRDefault="000D4801">
            <w:pPr>
              <w:ind w:left="1" w:right="23" w:firstLine="0"/>
              <w:jc w:val="center"/>
              <w:rPr>
                <w:rFonts w:cs="Arial"/>
                <w:sz w:val="20"/>
                <w:szCs w:val="20"/>
              </w:rPr>
            </w:pPr>
            <w:r>
              <w:rPr>
                <w:rFonts w:cs="Arial"/>
                <w:sz w:val="20"/>
                <w:szCs w:val="20"/>
              </w:rPr>
              <w:t>IDT</w:t>
            </w:r>
          </w:p>
        </w:tc>
        <w:tc>
          <w:tcPr>
            <w:tcW w:w="5357" w:type="dxa"/>
            <w:tcBorders>
              <w:top w:val="single" w:sz="4" w:space="0" w:color="000000"/>
              <w:left w:val="single" w:sz="4" w:space="0" w:color="000000"/>
              <w:bottom w:val="single" w:sz="4" w:space="0" w:color="000000"/>
              <w:right w:val="single" w:sz="4" w:space="0" w:color="000000"/>
            </w:tcBorders>
            <w:hideMark/>
          </w:tcPr>
          <w:p w14:paraId="6165AA68" w14:textId="77777777" w:rsidR="000D4801" w:rsidRDefault="000D4801">
            <w:pPr>
              <w:ind w:left="1" w:right="23" w:firstLine="0"/>
              <w:jc w:val="left"/>
              <w:rPr>
                <w:rFonts w:cs="Arial"/>
                <w:sz w:val="20"/>
                <w:szCs w:val="20"/>
              </w:rPr>
            </w:pPr>
            <w:r>
              <w:rPr>
                <w:rFonts w:cs="Arial"/>
                <w:sz w:val="20"/>
                <w:szCs w:val="20"/>
              </w:rPr>
              <w:t>ГОСТ ISO 9934-1–</w:t>
            </w:r>
            <w:proofErr w:type="gramStart"/>
            <w:r>
              <w:rPr>
                <w:rFonts w:cs="Arial"/>
                <w:sz w:val="20"/>
                <w:szCs w:val="20"/>
              </w:rPr>
              <w:t>*</w:t>
            </w:r>
            <w:r>
              <w:rPr>
                <w:rFonts w:cs="Arial"/>
                <w:sz w:val="20"/>
                <w:szCs w:val="20"/>
                <w:vertAlign w:val="superscript"/>
              </w:rPr>
              <w:t>,</w:t>
            </w:r>
            <w:r>
              <w:rPr>
                <w:rFonts w:cs="Arial"/>
                <w:sz w:val="20"/>
                <w:szCs w:val="20"/>
              </w:rPr>
              <w:t>*</w:t>
            </w:r>
            <w:proofErr w:type="gramEnd"/>
            <w:r>
              <w:rPr>
                <w:rFonts w:cs="Arial"/>
                <w:sz w:val="20"/>
                <w:szCs w:val="20"/>
              </w:rPr>
              <w:t>* / ISO 9934-1:2016</w:t>
            </w:r>
          </w:p>
          <w:p w14:paraId="144746D4" w14:textId="77777777" w:rsidR="000D4801" w:rsidRDefault="000D4801">
            <w:pPr>
              <w:ind w:left="1" w:right="23" w:firstLine="0"/>
              <w:jc w:val="left"/>
              <w:rPr>
                <w:rFonts w:cs="Arial"/>
                <w:sz w:val="20"/>
                <w:szCs w:val="20"/>
              </w:rPr>
            </w:pPr>
            <w:r>
              <w:rPr>
                <w:rFonts w:cs="Arial"/>
                <w:sz w:val="20"/>
                <w:szCs w:val="20"/>
              </w:rPr>
              <w:t xml:space="preserve">«Контроль неразрушающий. Магнитопорошковый контроль. Часть 2: Материалы для дефектоскопии» </w:t>
            </w:r>
          </w:p>
        </w:tc>
      </w:tr>
      <w:tr w:rsidR="000D4801" w14:paraId="0AA37C7D" w14:textId="77777777" w:rsidTr="000D4801">
        <w:trPr>
          <w:trHeight w:val="531"/>
        </w:trPr>
        <w:tc>
          <w:tcPr>
            <w:tcW w:w="2673" w:type="dxa"/>
            <w:tcBorders>
              <w:top w:val="single" w:sz="4" w:space="0" w:color="000000"/>
              <w:left w:val="single" w:sz="4" w:space="0" w:color="000000"/>
              <w:bottom w:val="single" w:sz="4" w:space="0" w:color="000000"/>
              <w:right w:val="single" w:sz="4" w:space="0" w:color="000000"/>
            </w:tcBorders>
            <w:hideMark/>
          </w:tcPr>
          <w:p w14:paraId="59D4F4C5" w14:textId="77777777" w:rsidR="000D4801" w:rsidRDefault="000D4801">
            <w:pPr>
              <w:ind w:left="1" w:right="23" w:firstLine="0"/>
              <w:jc w:val="left"/>
              <w:rPr>
                <w:rFonts w:cs="Arial"/>
                <w:sz w:val="20"/>
                <w:szCs w:val="20"/>
              </w:rPr>
            </w:pPr>
            <w:r>
              <w:rPr>
                <w:rFonts w:cs="Arial"/>
                <w:sz w:val="20"/>
                <w:szCs w:val="20"/>
              </w:rPr>
              <w:t xml:space="preserve">ISO 9934-3 </w:t>
            </w:r>
          </w:p>
        </w:tc>
        <w:tc>
          <w:tcPr>
            <w:tcW w:w="1293" w:type="dxa"/>
            <w:tcBorders>
              <w:top w:val="single" w:sz="4" w:space="0" w:color="000000"/>
              <w:left w:val="single" w:sz="4" w:space="0" w:color="000000"/>
              <w:bottom w:val="single" w:sz="4" w:space="0" w:color="000000"/>
              <w:right w:val="single" w:sz="4" w:space="0" w:color="000000"/>
            </w:tcBorders>
            <w:hideMark/>
          </w:tcPr>
          <w:p w14:paraId="59BF1516" w14:textId="77777777" w:rsidR="000D4801" w:rsidRDefault="000D4801">
            <w:pPr>
              <w:ind w:left="1" w:right="23" w:firstLine="0"/>
              <w:jc w:val="center"/>
              <w:rPr>
                <w:rFonts w:cs="Arial"/>
                <w:sz w:val="20"/>
                <w:szCs w:val="20"/>
              </w:rPr>
            </w:pPr>
            <w:r>
              <w:rPr>
                <w:rFonts w:cs="Arial"/>
                <w:sz w:val="20"/>
                <w:szCs w:val="20"/>
              </w:rPr>
              <w:t>IDT</w:t>
            </w:r>
          </w:p>
        </w:tc>
        <w:tc>
          <w:tcPr>
            <w:tcW w:w="5357" w:type="dxa"/>
            <w:tcBorders>
              <w:top w:val="single" w:sz="4" w:space="0" w:color="000000"/>
              <w:left w:val="single" w:sz="4" w:space="0" w:color="000000"/>
              <w:bottom w:val="single" w:sz="4" w:space="0" w:color="000000"/>
              <w:right w:val="single" w:sz="4" w:space="0" w:color="000000"/>
            </w:tcBorders>
            <w:hideMark/>
          </w:tcPr>
          <w:p w14:paraId="1298DFEF" w14:textId="77777777" w:rsidR="000D4801" w:rsidRDefault="000D4801">
            <w:pPr>
              <w:ind w:left="1" w:right="23" w:firstLine="0"/>
              <w:jc w:val="left"/>
              <w:rPr>
                <w:rFonts w:cs="Arial"/>
                <w:sz w:val="20"/>
                <w:szCs w:val="20"/>
              </w:rPr>
            </w:pPr>
            <w:r>
              <w:rPr>
                <w:rFonts w:cs="Arial"/>
                <w:sz w:val="20"/>
                <w:szCs w:val="20"/>
              </w:rPr>
              <w:t>ГОСТ ISO 9934-3–</w:t>
            </w:r>
            <w:proofErr w:type="gramStart"/>
            <w:r>
              <w:rPr>
                <w:rFonts w:cs="Arial"/>
                <w:sz w:val="20"/>
                <w:szCs w:val="20"/>
              </w:rPr>
              <w:t>*</w:t>
            </w:r>
            <w:r>
              <w:rPr>
                <w:rFonts w:cs="Arial"/>
                <w:sz w:val="20"/>
                <w:szCs w:val="20"/>
                <w:vertAlign w:val="superscript"/>
              </w:rPr>
              <w:t>,</w:t>
            </w:r>
            <w:r>
              <w:rPr>
                <w:rFonts w:cs="Arial"/>
                <w:sz w:val="20"/>
                <w:szCs w:val="20"/>
              </w:rPr>
              <w:t>*</w:t>
            </w:r>
            <w:proofErr w:type="gramEnd"/>
            <w:r>
              <w:rPr>
                <w:rFonts w:cs="Arial"/>
                <w:sz w:val="20"/>
                <w:szCs w:val="20"/>
              </w:rPr>
              <w:t>* /ISO 9934-3:2015</w:t>
            </w:r>
          </w:p>
          <w:p w14:paraId="0DD39FBB" w14:textId="77777777" w:rsidR="000D4801" w:rsidRDefault="000D4801">
            <w:pPr>
              <w:ind w:left="1" w:right="23" w:firstLine="0"/>
              <w:jc w:val="left"/>
              <w:rPr>
                <w:rFonts w:cs="Arial"/>
                <w:sz w:val="20"/>
                <w:szCs w:val="20"/>
              </w:rPr>
            </w:pPr>
            <w:r>
              <w:rPr>
                <w:rFonts w:cs="Arial"/>
                <w:sz w:val="20"/>
                <w:szCs w:val="20"/>
              </w:rPr>
              <w:t>«Контроль неразрушающий. Магнитопорошковый контроль. Часть 3: Оборудование»</w:t>
            </w:r>
          </w:p>
        </w:tc>
      </w:tr>
      <w:tr w:rsidR="000D4801" w14:paraId="371BF6CA"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3CEB79B0" w14:textId="77777777" w:rsidR="000D4801" w:rsidRDefault="000D4801">
            <w:pPr>
              <w:ind w:left="1" w:right="23" w:firstLine="0"/>
              <w:jc w:val="left"/>
              <w:rPr>
                <w:rFonts w:cs="Arial"/>
                <w:sz w:val="20"/>
                <w:szCs w:val="20"/>
              </w:rPr>
            </w:pPr>
            <w:r>
              <w:rPr>
                <w:rFonts w:cs="Arial"/>
                <w:sz w:val="20"/>
                <w:szCs w:val="20"/>
              </w:rPr>
              <w:t>ISO 3059:2012</w:t>
            </w:r>
          </w:p>
        </w:tc>
        <w:tc>
          <w:tcPr>
            <w:tcW w:w="1293" w:type="dxa"/>
            <w:tcBorders>
              <w:top w:val="single" w:sz="4" w:space="0" w:color="000000"/>
              <w:left w:val="single" w:sz="4" w:space="0" w:color="000000"/>
              <w:bottom w:val="single" w:sz="4" w:space="0" w:color="000000"/>
              <w:right w:val="single" w:sz="4" w:space="0" w:color="000000"/>
            </w:tcBorders>
          </w:tcPr>
          <w:p w14:paraId="30A82A35"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3E6801DB" w14:textId="77777777" w:rsidR="000D4801" w:rsidRDefault="000D4801">
            <w:pPr>
              <w:ind w:left="1" w:right="23" w:firstLine="0"/>
              <w:jc w:val="center"/>
              <w:rPr>
                <w:rFonts w:cs="Arial"/>
                <w:sz w:val="20"/>
                <w:szCs w:val="20"/>
              </w:rPr>
            </w:pPr>
            <w:r>
              <w:rPr>
                <w:rFonts w:cs="Arial"/>
                <w:sz w:val="20"/>
                <w:szCs w:val="20"/>
              </w:rPr>
              <w:t>*</w:t>
            </w:r>
          </w:p>
        </w:tc>
      </w:tr>
      <w:tr w:rsidR="000D4801" w14:paraId="1FB28042"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46D7811E" w14:textId="77777777" w:rsidR="000D4801" w:rsidRDefault="000D4801">
            <w:pPr>
              <w:ind w:left="1" w:right="23" w:firstLine="0"/>
              <w:jc w:val="left"/>
              <w:rPr>
                <w:rFonts w:cs="Arial"/>
                <w:sz w:val="20"/>
                <w:szCs w:val="20"/>
              </w:rPr>
            </w:pPr>
            <w:r>
              <w:rPr>
                <w:rFonts w:cs="Arial"/>
                <w:sz w:val="20"/>
                <w:szCs w:val="20"/>
              </w:rPr>
              <w:t>ISO 12707:2016</w:t>
            </w:r>
          </w:p>
        </w:tc>
        <w:tc>
          <w:tcPr>
            <w:tcW w:w="1293" w:type="dxa"/>
            <w:tcBorders>
              <w:top w:val="single" w:sz="4" w:space="0" w:color="000000"/>
              <w:left w:val="single" w:sz="4" w:space="0" w:color="000000"/>
              <w:bottom w:val="single" w:sz="4" w:space="0" w:color="000000"/>
              <w:right w:val="single" w:sz="4" w:space="0" w:color="000000"/>
            </w:tcBorders>
          </w:tcPr>
          <w:p w14:paraId="54813EA7"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7D4D75F0" w14:textId="77777777" w:rsidR="000D4801" w:rsidRDefault="000D4801">
            <w:pPr>
              <w:ind w:left="1" w:right="23" w:firstLine="0"/>
              <w:jc w:val="center"/>
              <w:rPr>
                <w:rFonts w:cs="Arial"/>
                <w:sz w:val="20"/>
                <w:szCs w:val="20"/>
              </w:rPr>
            </w:pPr>
            <w:r>
              <w:rPr>
                <w:rFonts w:cs="Arial"/>
                <w:sz w:val="20"/>
                <w:szCs w:val="20"/>
              </w:rPr>
              <w:t>*</w:t>
            </w:r>
          </w:p>
        </w:tc>
      </w:tr>
      <w:tr w:rsidR="000D4801" w14:paraId="25F12A29"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1DEF386C" w14:textId="77777777" w:rsidR="000D4801" w:rsidRDefault="000D4801">
            <w:pPr>
              <w:ind w:left="1" w:right="23" w:firstLine="0"/>
              <w:jc w:val="left"/>
              <w:rPr>
                <w:rFonts w:cs="Arial"/>
                <w:sz w:val="20"/>
                <w:szCs w:val="20"/>
              </w:rPr>
            </w:pPr>
            <w:r>
              <w:rPr>
                <w:rFonts w:cs="Arial"/>
                <w:sz w:val="20"/>
                <w:szCs w:val="20"/>
              </w:rPr>
              <w:t>EN 1330-1:2014</w:t>
            </w:r>
          </w:p>
        </w:tc>
        <w:tc>
          <w:tcPr>
            <w:tcW w:w="1293" w:type="dxa"/>
            <w:tcBorders>
              <w:top w:val="single" w:sz="4" w:space="0" w:color="000000"/>
              <w:left w:val="single" w:sz="4" w:space="0" w:color="000000"/>
              <w:bottom w:val="single" w:sz="4" w:space="0" w:color="000000"/>
              <w:right w:val="single" w:sz="4" w:space="0" w:color="000000"/>
            </w:tcBorders>
          </w:tcPr>
          <w:p w14:paraId="7D5455E8"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27709AD8" w14:textId="77777777" w:rsidR="000D4801" w:rsidRDefault="000D4801">
            <w:pPr>
              <w:ind w:left="1" w:right="23" w:firstLine="0"/>
              <w:jc w:val="center"/>
              <w:rPr>
                <w:rFonts w:cs="Arial"/>
                <w:sz w:val="20"/>
                <w:szCs w:val="20"/>
              </w:rPr>
            </w:pPr>
            <w:r>
              <w:rPr>
                <w:rFonts w:cs="Arial"/>
                <w:sz w:val="20"/>
                <w:szCs w:val="20"/>
              </w:rPr>
              <w:t>*</w:t>
            </w:r>
          </w:p>
        </w:tc>
      </w:tr>
      <w:tr w:rsidR="000D4801" w14:paraId="6E5BF39A" w14:textId="77777777" w:rsidTr="000D4801">
        <w:trPr>
          <w:trHeight w:val="390"/>
        </w:trPr>
        <w:tc>
          <w:tcPr>
            <w:tcW w:w="2673" w:type="dxa"/>
            <w:tcBorders>
              <w:top w:val="single" w:sz="4" w:space="0" w:color="000000"/>
              <w:left w:val="single" w:sz="4" w:space="0" w:color="000000"/>
              <w:bottom w:val="single" w:sz="4" w:space="0" w:color="000000"/>
              <w:right w:val="single" w:sz="4" w:space="0" w:color="000000"/>
            </w:tcBorders>
            <w:hideMark/>
          </w:tcPr>
          <w:p w14:paraId="2FEB2AA2" w14:textId="77777777" w:rsidR="000D4801" w:rsidRDefault="000D4801">
            <w:pPr>
              <w:ind w:left="1" w:right="23" w:firstLine="0"/>
              <w:jc w:val="left"/>
              <w:rPr>
                <w:rFonts w:cs="Arial"/>
                <w:sz w:val="20"/>
                <w:szCs w:val="20"/>
              </w:rPr>
            </w:pPr>
            <w:r>
              <w:rPr>
                <w:rFonts w:cs="Arial"/>
                <w:sz w:val="20"/>
                <w:szCs w:val="20"/>
              </w:rPr>
              <w:t>EN 1330-2:1998</w:t>
            </w:r>
          </w:p>
        </w:tc>
        <w:tc>
          <w:tcPr>
            <w:tcW w:w="1293" w:type="dxa"/>
            <w:tcBorders>
              <w:top w:val="single" w:sz="4" w:space="0" w:color="000000"/>
              <w:left w:val="single" w:sz="4" w:space="0" w:color="000000"/>
              <w:bottom w:val="single" w:sz="4" w:space="0" w:color="000000"/>
              <w:right w:val="single" w:sz="4" w:space="0" w:color="000000"/>
            </w:tcBorders>
          </w:tcPr>
          <w:p w14:paraId="6BCF441E" w14:textId="77777777" w:rsidR="000D4801" w:rsidRDefault="000D4801">
            <w:pPr>
              <w:ind w:left="1" w:right="23" w:firstLine="0"/>
              <w:jc w:val="center"/>
              <w:rPr>
                <w:rFonts w:cs="Arial"/>
                <w:sz w:val="20"/>
                <w:szCs w:val="20"/>
              </w:rPr>
            </w:pPr>
          </w:p>
        </w:tc>
        <w:tc>
          <w:tcPr>
            <w:tcW w:w="5357" w:type="dxa"/>
            <w:tcBorders>
              <w:top w:val="single" w:sz="4" w:space="0" w:color="000000"/>
              <w:left w:val="single" w:sz="4" w:space="0" w:color="000000"/>
              <w:bottom w:val="single" w:sz="4" w:space="0" w:color="000000"/>
              <w:right w:val="single" w:sz="4" w:space="0" w:color="000000"/>
            </w:tcBorders>
            <w:hideMark/>
          </w:tcPr>
          <w:p w14:paraId="097526BE" w14:textId="77777777" w:rsidR="000D4801" w:rsidRDefault="000D4801">
            <w:pPr>
              <w:ind w:left="1" w:right="23" w:firstLine="0"/>
              <w:jc w:val="center"/>
              <w:rPr>
                <w:rFonts w:cs="Arial"/>
                <w:sz w:val="20"/>
                <w:szCs w:val="20"/>
              </w:rPr>
            </w:pPr>
            <w:r>
              <w:rPr>
                <w:rFonts w:cs="Arial"/>
                <w:sz w:val="20"/>
                <w:szCs w:val="20"/>
              </w:rPr>
              <w:t>*</w:t>
            </w:r>
          </w:p>
        </w:tc>
      </w:tr>
      <w:tr w:rsidR="000D4801" w14:paraId="20F39ACC" w14:textId="77777777" w:rsidTr="000D4801">
        <w:trPr>
          <w:trHeight w:val="286"/>
        </w:trPr>
        <w:tc>
          <w:tcPr>
            <w:tcW w:w="9323" w:type="dxa"/>
            <w:gridSpan w:val="3"/>
            <w:tcBorders>
              <w:top w:val="single" w:sz="4" w:space="0" w:color="000000"/>
              <w:left w:val="single" w:sz="4" w:space="0" w:color="000000"/>
              <w:bottom w:val="single" w:sz="4" w:space="0" w:color="000000"/>
              <w:right w:val="single" w:sz="4" w:space="0" w:color="000000"/>
            </w:tcBorders>
          </w:tcPr>
          <w:p w14:paraId="589D5E12" w14:textId="77777777" w:rsidR="000D4801" w:rsidRDefault="000D4801">
            <w:pPr>
              <w:jc w:val="left"/>
              <w:rPr>
                <w:rFonts w:cs="Arial"/>
                <w:sz w:val="20"/>
                <w:szCs w:val="20"/>
              </w:rPr>
            </w:pPr>
          </w:p>
          <w:p w14:paraId="282EAD96" w14:textId="77777777" w:rsidR="000D4801" w:rsidRDefault="000D4801">
            <w:pPr>
              <w:jc w:val="left"/>
              <w:rPr>
                <w:rFonts w:cs="Arial"/>
                <w:sz w:val="20"/>
                <w:szCs w:val="20"/>
              </w:rPr>
            </w:pPr>
            <w:r>
              <w:rPr>
                <w:rFonts w:cs="Arial"/>
                <w:sz w:val="20"/>
                <w:szCs w:val="20"/>
              </w:rPr>
              <w:t xml:space="preserve">* Соответствующий межгосударственный стандарт отсутствует. </w:t>
            </w:r>
          </w:p>
          <w:p w14:paraId="21C60D30" w14:textId="77777777" w:rsidR="000D4801" w:rsidRDefault="000D4801">
            <w:pPr>
              <w:jc w:val="left"/>
              <w:rPr>
                <w:rFonts w:cs="Arial"/>
                <w:spacing w:val="20"/>
                <w:sz w:val="20"/>
                <w:szCs w:val="20"/>
              </w:rPr>
            </w:pPr>
            <w:r>
              <w:rPr>
                <w:rFonts w:cs="Arial"/>
                <w:sz w:val="20"/>
                <w:szCs w:val="20"/>
              </w:rPr>
              <w:t>** Проект на стадии разработки</w:t>
            </w:r>
          </w:p>
          <w:p w14:paraId="45F4BF08" w14:textId="77777777" w:rsidR="000D4801" w:rsidRDefault="000D4801">
            <w:pPr>
              <w:jc w:val="left"/>
              <w:rPr>
                <w:rFonts w:cs="Arial"/>
                <w:spacing w:val="20"/>
                <w:sz w:val="20"/>
                <w:szCs w:val="20"/>
              </w:rPr>
            </w:pPr>
          </w:p>
          <w:p w14:paraId="59517284" w14:textId="77777777" w:rsidR="000D4801" w:rsidRDefault="000D4801">
            <w:pPr>
              <w:jc w:val="left"/>
              <w:rPr>
                <w:rFonts w:cs="Arial"/>
                <w:sz w:val="20"/>
                <w:szCs w:val="20"/>
              </w:rPr>
            </w:pPr>
            <w:r>
              <w:rPr>
                <w:rFonts w:cs="Arial"/>
                <w:spacing w:val="20"/>
                <w:sz w:val="20"/>
                <w:szCs w:val="20"/>
              </w:rPr>
              <w:t xml:space="preserve">Примечание </w:t>
            </w:r>
            <w:r>
              <w:rPr>
                <w:rFonts w:cs="Arial"/>
                <w:sz w:val="20"/>
                <w:szCs w:val="20"/>
              </w:rPr>
              <w:t>— В настоящей таблице использованы следующие условные обозначения степени соответствия стандартов:</w:t>
            </w:r>
          </w:p>
          <w:p w14:paraId="24A31F47" w14:textId="77777777" w:rsidR="000D4801" w:rsidRDefault="000D4801">
            <w:pPr>
              <w:jc w:val="left"/>
              <w:rPr>
                <w:rFonts w:cs="Arial"/>
                <w:sz w:val="20"/>
                <w:szCs w:val="20"/>
              </w:rPr>
            </w:pPr>
            <w:r>
              <w:rPr>
                <w:rFonts w:cs="Arial"/>
                <w:sz w:val="20"/>
                <w:szCs w:val="20"/>
              </w:rPr>
              <w:t>- IDT — идентичные стандарты</w:t>
            </w:r>
          </w:p>
        </w:tc>
      </w:tr>
    </w:tbl>
    <w:p w14:paraId="3C8639D5" w14:textId="77777777" w:rsidR="000D4801" w:rsidRDefault="000D4801" w:rsidP="000D4801">
      <w:pPr>
        <w:ind w:firstLine="0"/>
        <w:jc w:val="left"/>
        <w:rPr>
          <w:rFonts w:cs="Arial"/>
          <w:sz w:val="20"/>
          <w:szCs w:val="20"/>
        </w:rPr>
      </w:pPr>
      <w:r>
        <w:rPr>
          <w:rFonts w:cs="Arial"/>
          <w:b/>
          <w:sz w:val="20"/>
          <w:szCs w:val="20"/>
        </w:rPr>
        <w:t xml:space="preserve"> </w:t>
      </w:r>
    </w:p>
    <w:p w14:paraId="0465834A" w14:textId="77777777" w:rsidR="000D4801" w:rsidRDefault="000D4801" w:rsidP="000D4801">
      <w:pPr>
        <w:ind w:firstLine="0"/>
        <w:jc w:val="left"/>
        <w:rPr>
          <w:rFonts w:cs="Arial"/>
          <w:sz w:val="20"/>
          <w:szCs w:val="20"/>
        </w:rPr>
      </w:pPr>
      <w:r>
        <w:rPr>
          <w:rFonts w:cs="Arial"/>
          <w:b/>
          <w:sz w:val="20"/>
          <w:szCs w:val="20"/>
        </w:rPr>
        <w:t xml:space="preserve"> </w:t>
      </w:r>
    </w:p>
    <w:p w14:paraId="456A585E" w14:textId="77777777" w:rsidR="000D4801" w:rsidRDefault="000D4801" w:rsidP="000D4801">
      <w:pPr>
        <w:ind w:left="568" w:firstLine="0"/>
        <w:jc w:val="left"/>
        <w:rPr>
          <w:rFonts w:cs="Arial"/>
          <w:sz w:val="20"/>
          <w:szCs w:val="20"/>
        </w:rPr>
      </w:pPr>
    </w:p>
    <w:p w14:paraId="1BCCE79E" w14:textId="77777777" w:rsidR="000D4801" w:rsidRDefault="000D4801" w:rsidP="000D4801">
      <w:pPr>
        <w:ind w:firstLine="0"/>
        <w:jc w:val="left"/>
        <w:rPr>
          <w:rFonts w:cs="Arial"/>
          <w:b/>
          <w:sz w:val="20"/>
          <w:szCs w:val="20"/>
        </w:rPr>
        <w:sectPr w:rsidR="000D4801">
          <w:footnotePr>
            <w:numFmt w:val="chicago"/>
            <w:numRestart w:val="eachPage"/>
          </w:footnotePr>
          <w:pgSz w:w="11906" w:h="16838"/>
          <w:pgMar w:top="1134" w:right="851" w:bottom="1134" w:left="1134" w:header="720" w:footer="720" w:gutter="0"/>
          <w:cols w:space="720"/>
        </w:sectPr>
      </w:pPr>
    </w:p>
    <w:p w14:paraId="47CAF7E7" w14:textId="3461482C" w:rsidR="001A42E4" w:rsidRDefault="001A42E4" w:rsidP="001A42E4">
      <w:pPr>
        <w:pStyle w:val="1"/>
        <w:jc w:val="center"/>
        <w:rPr>
          <w:rFonts w:ascii="Times New Roman" w:hAnsi="Times New Roman"/>
          <w:color w:val="231F20"/>
          <w:sz w:val="24"/>
        </w:rPr>
      </w:pPr>
      <w:bookmarkStart w:id="43" w:name="_Toc36633044"/>
      <w:r>
        <w:lastRenderedPageBreak/>
        <w:t>Библиография</w:t>
      </w:r>
      <w:bookmarkEnd w:id="43"/>
    </w:p>
    <w:p w14:paraId="29E76164" w14:textId="528EC7DB" w:rsidR="000D4801" w:rsidRPr="000D4801" w:rsidRDefault="000D4801" w:rsidP="000D4801">
      <w:pPr>
        <w:rPr>
          <w:lang w:val="en-US"/>
        </w:rPr>
      </w:pPr>
      <w:r w:rsidRPr="000D4801">
        <w:rPr>
          <w:lang w:val="en-US"/>
        </w:rPr>
        <w:t>[1] ISO 9712 Non-destructive testing — Qualification and certification of NDT personnel.</w:t>
      </w:r>
    </w:p>
    <w:p w14:paraId="2C8FFBA4" w14:textId="4A960023" w:rsidR="000D4801" w:rsidRPr="000D4801" w:rsidRDefault="000D4801" w:rsidP="000D4801">
      <w:pPr>
        <w:rPr>
          <w:lang w:val="en-US"/>
        </w:rPr>
      </w:pPr>
      <w:r w:rsidRPr="000D4801">
        <w:rPr>
          <w:lang w:val="en-US"/>
        </w:rPr>
        <w:t>[2] EN 1330-1 Non-destructive testing — Terminology — Part 1: General terms.</w:t>
      </w:r>
    </w:p>
    <w:p w14:paraId="12D176F8" w14:textId="779027E9" w:rsidR="000D4801" w:rsidRPr="000D4801" w:rsidRDefault="000D4801" w:rsidP="000D4801">
      <w:pPr>
        <w:rPr>
          <w:lang w:val="en-US"/>
        </w:rPr>
      </w:pPr>
      <w:r w:rsidRPr="000D4801">
        <w:rPr>
          <w:lang w:val="en-US"/>
        </w:rPr>
        <w:t>[3] EN 1330-2 Non-destructive testing — Terminology — Part 2: Terms common to non-destructive methods.</w:t>
      </w:r>
    </w:p>
    <w:p w14:paraId="08CDD3C6" w14:textId="705816BE" w:rsidR="000D4801" w:rsidRPr="000D4801" w:rsidRDefault="000D4801" w:rsidP="000D4801">
      <w:pPr>
        <w:rPr>
          <w:lang w:val="en-US"/>
        </w:rPr>
      </w:pPr>
      <w:r w:rsidRPr="000D4801">
        <w:rPr>
          <w:lang w:val="en-US"/>
        </w:rPr>
        <w:t>[4] ISO 9934-2 Non-destructive testing — Magnetic particle testing — Part 2: Detection media.</w:t>
      </w:r>
    </w:p>
    <w:p w14:paraId="5B4217F0" w14:textId="2FCCED48" w:rsidR="000D4801" w:rsidRPr="000D4801" w:rsidRDefault="000D4801" w:rsidP="000D4801">
      <w:pPr>
        <w:rPr>
          <w:lang w:val="en-US"/>
        </w:rPr>
      </w:pPr>
      <w:r w:rsidRPr="000D4801">
        <w:rPr>
          <w:lang w:val="en-US"/>
        </w:rPr>
        <w:t>[5] ISO 12707 Non-destructive testing — Terminology — Terms used in magnetic particle testing.</w:t>
      </w:r>
    </w:p>
    <w:p w14:paraId="571F13AD" w14:textId="6F79CC8B" w:rsidR="001A42E4" w:rsidRPr="000D4801" w:rsidRDefault="001A42E4" w:rsidP="000D4801">
      <w:pPr>
        <w:rPr>
          <w:lang w:val="en-US"/>
        </w:rPr>
      </w:pPr>
    </w:p>
    <w:p w14:paraId="1207E400" w14:textId="77777777" w:rsidR="005B1129" w:rsidRPr="000D4801" w:rsidRDefault="005B1129" w:rsidP="005B1129">
      <w:pPr>
        <w:rPr>
          <w:lang w:val="en-US"/>
        </w:rPr>
        <w:sectPr w:rsidR="005B1129" w:rsidRPr="000D4801" w:rsidSect="005A74E7">
          <w:footerReference w:type="first" r:id="rId26"/>
          <w:footnotePr>
            <w:numFmt w:val="chicago"/>
            <w:numRestart w:val="eachPage"/>
          </w:footnotePr>
          <w:pgSz w:w="11906" w:h="16838"/>
          <w:pgMar w:top="1134" w:right="851" w:bottom="1134" w:left="1134" w:header="720" w:footer="720" w:gutter="0"/>
          <w:cols w:space="720"/>
          <w:titlePg/>
          <w:docGrid w:linePitch="326"/>
        </w:sectPr>
      </w:pPr>
    </w:p>
    <w:p w14:paraId="557CFFAE" w14:textId="53C291D1" w:rsidR="00C635EC" w:rsidRPr="000D4801" w:rsidRDefault="00C635EC">
      <w:pPr>
        <w:spacing w:after="160" w:line="259" w:lineRule="auto"/>
        <w:ind w:firstLine="0"/>
        <w:jc w:val="left"/>
        <w:rPr>
          <w:rFonts w:cs="Arial"/>
          <w:b/>
          <w:sz w:val="20"/>
          <w:szCs w:val="20"/>
          <w:lang w:val="en-US"/>
        </w:rPr>
      </w:pPr>
    </w:p>
    <w:p w14:paraId="3297ECA5" w14:textId="578E9790" w:rsidR="004B48F0" w:rsidRPr="000D4801" w:rsidRDefault="004B48F0" w:rsidP="00B74028">
      <w:pPr>
        <w:ind w:firstLine="0"/>
        <w:jc w:val="left"/>
        <w:rPr>
          <w:rFonts w:cs="Arial"/>
          <w:b/>
          <w:sz w:val="20"/>
          <w:szCs w:val="20"/>
          <w:lang w:val="en-US"/>
        </w:rPr>
      </w:pPr>
    </w:p>
    <w:p w14:paraId="7BED5C77" w14:textId="77777777" w:rsidR="00F70E56" w:rsidRPr="007308CA" w:rsidRDefault="00FA2DB8" w:rsidP="00B74028">
      <w:pPr>
        <w:spacing w:after="30"/>
        <w:ind w:left="254" w:right="-10" w:firstLine="0"/>
        <w:jc w:val="left"/>
        <w:rPr>
          <w:rFonts w:cs="Arial"/>
          <w:szCs w:val="24"/>
        </w:rPr>
      </w:pPr>
      <w:r w:rsidRPr="007308CA">
        <w:rPr>
          <w:rFonts w:eastAsia="Calibri" w:cs="Arial"/>
          <w:noProof/>
          <w:szCs w:val="24"/>
        </w:rPr>
        <mc:AlternateContent>
          <mc:Choice Requires="wpg">
            <w:drawing>
              <wp:inline distT="0" distB="0" distL="0" distR="0" wp14:anchorId="6B90A96D" wp14:editId="27C09DF4">
                <wp:extent cx="5978652" cy="6096"/>
                <wp:effectExtent l="0" t="0" r="0" b="0"/>
                <wp:docPr id="32812" name="Group 32812"/>
                <wp:cNvGraphicFramePr/>
                <a:graphic xmlns:a="http://schemas.openxmlformats.org/drawingml/2006/main">
                  <a:graphicData uri="http://schemas.microsoft.com/office/word/2010/wordprocessingGroup">
                    <wpg:wgp>
                      <wpg:cNvGrpSpPr/>
                      <wpg:grpSpPr>
                        <a:xfrm>
                          <a:off x="0" y="0"/>
                          <a:ext cx="5978652" cy="6096"/>
                          <a:chOff x="0" y="0"/>
                          <a:chExt cx="5978652" cy="6096"/>
                        </a:xfrm>
                      </wpg:grpSpPr>
                      <wps:wsp>
                        <wps:cNvPr id="38899" name="Shape 38899"/>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FB31BD" id="Group 32812" o:spid="_x0000_s1026" style="width:470.75pt;height:.5pt;mso-position-horizontal-relative:char;mso-position-vertical-relative:line" coordsize="59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GTggIAAFkGAAAOAAAAZHJzL2Uyb0RvYy54bWykVc1u2zAMvg/YOwi+L3bSNk2MOD2sWy/D&#10;VrTdAyiy/APIkiApcfL2o2hLMdKhGLIcbJoiP5IfRWbzcOwEOXBjWyWLZD7LEsIlU2Ur6yL5/fb9&#10;yyoh1lFZUqEkL5ITt8nD9vOnTa9zvlCNEiU3BECkzXtdJI1zOk9TyxreUTtTmks4rJTpqINPU6el&#10;oT2gdyJdZNky7ZUptVGMWwvax+Ew2SJ+VXHmflWV5Y6IIoHcHD4NPnf+mW43NK8N1U3LxjToFVl0&#10;tJUQNEI9UkfJ3rTvoLqWGWVV5WZMdamqqpZxrAGqmWcX1TwZtddYS533tY40AbUXPF0Ny34eng1p&#10;yyK5Wazmi4RI2kGbMDIZVEBRr+scLJ+MftXPZlTUw5ev+liZzr+hHnJEck+RXH50hIHybn2/Wt5B&#10;BAZny2y9HLhnDTTonRNrvn3kloaQqc8sJtJruET2zJP9P55eG6o50m999YGn1Wq9DjyhCblBFdKC&#10;lpEkm1vg6yqG1vPbW89QLJXmbG/dE1fIND38sA6O4caVQaJNkNhRBtHACHx4+TV13s9DeZH0k1Y1&#10;RYJ5+MNOHfibQjN30S/I8Xwq5NQqdj1cCLANFuGtEW9qOSk+GIX3YAyjDID/aIZTHuOC4OtEZmPt&#10;oJyyK6SnAYIwCjupEtThcHetg2Ul2g423eI+y87AgOYv39BtlNxJcE+WkC+8ggHDsfAKa+rdV2HI&#10;gfqVhD8Ep0I3dNSOjR9NMVXE8f5VK0SEnKPr3yCHqzMaez+O2zB6ZoMnG7MZViIsFig6LEYgJTph&#10;ZCVd9JewzjHNSbVe3KnyhCsCCYFpRGpwf2Ed4671C3L6jVbnf4TtHwAAAP//AwBQSwMEFAAGAAgA&#10;AAAhAMSLorP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k+nYPaSygBXeT6P3vxDQAA//8DAFBLAQItABQABgAIAAAAIQC2gziS/gAAAOEBAAATAAAA&#10;AAAAAAAAAAAAAAAAAABbQ29udGVudF9UeXBlc10ueG1sUEsBAi0AFAAGAAgAAAAhADj9If/WAAAA&#10;lAEAAAsAAAAAAAAAAAAAAAAALwEAAF9yZWxzLy5yZWxzUEsBAi0AFAAGAAgAAAAhACDhgZOCAgAA&#10;WQYAAA4AAAAAAAAAAAAAAAAALgIAAGRycy9lMm9Eb2MueG1sUEsBAi0AFAAGAAgAAAAhAMSLorPa&#10;AAAAAwEAAA8AAAAAAAAAAAAAAAAA3AQAAGRycy9kb3ducmV2LnhtbFBLBQYAAAAABAAEAPMAAADj&#10;BQAAAAA=&#10;">
                <v:shape id="Shape 38899"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TzcgA&#10;AADeAAAADwAAAGRycy9kb3ducmV2LnhtbESPQWvCQBSE7wX/w/KE3nRjW2wSXUXEQqmXNi0Fb4/s&#10;Mwlm36a7W0399a4g9DjMzDfMfNmbVhzJ+caygsk4AUFcWt1wpeDr82WUgvABWWNrmRT8kYflYnA3&#10;x1zbE3/QsQiViBD2OSqoQ+hyKX1Zk0E/th1x9PbWGQxRukpqh6cIN618SJKpNNhwXKixo3VN5aH4&#10;NQq674LS8nmz3b5nZ3f2bvr2tPtR6n7Yr2YgAvXhP3xrv2oFj2maZXC9E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lPNyAAAAN4AAAAPAAAAAAAAAAAAAAAAAJgCAABk&#10;cnMvZG93bnJldi54bWxQSwUGAAAAAAQABAD1AAAAjQMAAAAA&#10;" path="m,l5978652,r,9144l,9144,,e" fillcolor="black" stroked="f" strokeweight="0">
                  <v:stroke miterlimit="83231f" joinstyle="miter"/>
                  <v:path arrowok="t" textboxrect="0,0,5978652,9144"/>
                </v:shape>
                <w10:anchorlock/>
              </v:group>
            </w:pict>
          </mc:Fallback>
        </mc:AlternateContent>
      </w:r>
    </w:p>
    <w:p w14:paraId="345DF1EC" w14:textId="7EFF18CC" w:rsidR="00F70E56" w:rsidRPr="007308CA" w:rsidRDefault="00FA2DB8" w:rsidP="007308CA">
      <w:pPr>
        <w:ind w:firstLine="0"/>
        <w:jc w:val="left"/>
      </w:pPr>
      <w:r w:rsidRPr="007308CA">
        <w:rPr>
          <w:rFonts w:cs="Arial"/>
          <w:b/>
          <w:szCs w:val="24"/>
        </w:rPr>
        <w:t xml:space="preserve"> </w:t>
      </w:r>
      <w:r w:rsidR="007308CA">
        <w:rPr>
          <w:rFonts w:cs="Arial"/>
          <w:b/>
          <w:szCs w:val="24"/>
        </w:rPr>
        <w:t xml:space="preserve">      </w:t>
      </w:r>
      <w:r w:rsidRPr="007308CA">
        <w:t xml:space="preserve">УДК </w:t>
      </w:r>
      <w:proofErr w:type="gramStart"/>
      <w:r w:rsidR="000D4801">
        <w:t>620.179.141:006.354</w:t>
      </w:r>
      <w:proofErr w:type="gramEnd"/>
      <w:r w:rsidR="000D4801">
        <w:t>(574)</w:t>
      </w:r>
      <w:r w:rsidR="007308CA">
        <w:t xml:space="preserve">                                                 </w:t>
      </w:r>
      <w:r w:rsidR="00BE679F" w:rsidRPr="007308CA">
        <w:t xml:space="preserve"> </w:t>
      </w:r>
      <w:r w:rsidRPr="007308CA">
        <w:t>МКС 19.100</w:t>
      </w:r>
      <w:r w:rsidR="00BE679F" w:rsidRPr="007308CA">
        <w:t xml:space="preserve"> </w:t>
      </w:r>
    </w:p>
    <w:p w14:paraId="1316AFAC" w14:textId="77777777" w:rsidR="00F70E56" w:rsidRPr="007308CA" w:rsidRDefault="00FA2DB8" w:rsidP="00B74028">
      <w:pPr>
        <w:ind w:firstLine="0"/>
        <w:jc w:val="left"/>
        <w:rPr>
          <w:rFonts w:cs="Arial"/>
          <w:szCs w:val="24"/>
        </w:rPr>
      </w:pPr>
      <w:r w:rsidRPr="007308CA">
        <w:rPr>
          <w:rFonts w:cs="Arial"/>
          <w:b/>
          <w:szCs w:val="24"/>
        </w:rPr>
        <w:t xml:space="preserve"> </w:t>
      </w:r>
    </w:p>
    <w:p w14:paraId="685E1127" w14:textId="7B833707" w:rsidR="00F70E56" w:rsidRPr="007308CA" w:rsidRDefault="00FA2DB8" w:rsidP="00B74028">
      <w:pPr>
        <w:ind w:left="269" w:right="9"/>
        <w:rPr>
          <w:rFonts w:cs="Arial"/>
          <w:szCs w:val="24"/>
        </w:rPr>
      </w:pPr>
      <w:r w:rsidRPr="007308CA">
        <w:rPr>
          <w:rFonts w:cs="Arial"/>
          <w:b/>
          <w:szCs w:val="24"/>
        </w:rPr>
        <w:t xml:space="preserve">Ключевые слова: </w:t>
      </w:r>
      <w:r w:rsidR="000D4801">
        <w:t>электромагниты постоянного тока, электромагниты переменного тока, напряженность тангенциального поля, магнитное поле, генераторы тока, ультрафиолетовое излучение типа А, оборудование для магнитопорошкового контроля, кабина для осмотра, размагничивание</w:t>
      </w:r>
    </w:p>
    <w:p w14:paraId="7BC503CB" w14:textId="2AC0FADC" w:rsidR="00F70E56" w:rsidRPr="007308CA" w:rsidRDefault="00D70A31" w:rsidP="00B74028">
      <w:pPr>
        <w:ind w:firstLine="0"/>
        <w:jc w:val="left"/>
        <w:rPr>
          <w:rFonts w:cs="Arial"/>
          <w:szCs w:val="24"/>
        </w:rPr>
      </w:pPr>
      <w:r>
        <w:rPr>
          <w:rFonts w:cs="Arial"/>
          <w:szCs w:val="24"/>
        </w:rPr>
        <w:t>__________________________________________________________________________</w:t>
      </w:r>
    </w:p>
    <w:p w14:paraId="502F81E6" w14:textId="48648B7C" w:rsidR="00F70E56" w:rsidRDefault="00F70E56" w:rsidP="00B74028">
      <w:pPr>
        <w:ind w:left="254" w:right="-10" w:firstLine="0"/>
        <w:jc w:val="left"/>
        <w:rPr>
          <w:rFonts w:cs="Arial"/>
          <w:szCs w:val="24"/>
        </w:rPr>
      </w:pPr>
    </w:p>
    <w:p w14:paraId="5447EB6A" w14:textId="77777777" w:rsidR="00D70A31" w:rsidRDefault="00D70A31" w:rsidP="00B74028">
      <w:pPr>
        <w:ind w:left="254" w:right="-10" w:firstLine="0"/>
        <w:jc w:val="left"/>
        <w:rPr>
          <w:rFonts w:cs="Arial"/>
          <w:szCs w:val="24"/>
        </w:rPr>
      </w:pPr>
    </w:p>
    <w:p w14:paraId="7AE816D8" w14:textId="77777777" w:rsidR="00D70A31" w:rsidRDefault="00D70A31" w:rsidP="00D70A31">
      <w:pPr>
        <w:pStyle w:val="Style109"/>
        <w:widowControl/>
        <w:ind w:firstLine="720"/>
        <w:jc w:val="right"/>
        <w:rPr>
          <w:rStyle w:val="FontStyle169"/>
          <w:lang w:eastAsia="en-US"/>
        </w:rPr>
      </w:pPr>
    </w:p>
    <w:p w14:paraId="414F3796" w14:textId="536D3DB8" w:rsidR="00D70A31" w:rsidRDefault="00D70A31" w:rsidP="00D70A31">
      <w:pPr>
        <w:ind w:left="254" w:right="-10" w:firstLine="0"/>
        <w:jc w:val="left"/>
        <w:rPr>
          <w:rFonts w:cs="Arial"/>
          <w:szCs w:val="24"/>
        </w:rPr>
      </w:pPr>
      <w:r w:rsidRPr="00D70A31">
        <w:rPr>
          <w:rFonts w:cs="Arial"/>
          <w:szCs w:val="24"/>
        </w:rPr>
        <w:t>Руководитель разработки</w:t>
      </w:r>
      <w:r w:rsidR="00F31F9F">
        <w:rPr>
          <w:rFonts w:cs="Arial"/>
          <w:szCs w:val="24"/>
        </w:rPr>
        <w:t xml:space="preserve"> </w:t>
      </w:r>
    </w:p>
    <w:p w14:paraId="176921FD" w14:textId="77777777" w:rsidR="00E2583F" w:rsidRPr="00D70A31" w:rsidRDefault="00E2583F" w:rsidP="00D70A31">
      <w:pPr>
        <w:ind w:left="254" w:right="-10" w:firstLine="0"/>
        <w:jc w:val="left"/>
        <w:rPr>
          <w:rFonts w:cs="Arial"/>
          <w:szCs w:val="24"/>
        </w:rPr>
      </w:pPr>
    </w:p>
    <w:p w14:paraId="64FA77CC" w14:textId="77777777" w:rsidR="00E2583F" w:rsidRPr="00E2583F" w:rsidRDefault="00E2583F" w:rsidP="00E2583F">
      <w:pPr>
        <w:ind w:left="254" w:right="-10" w:firstLine="0"/>
        <w:jc w:val="left"/>
        <w:rPr>
          <w:rFonts w:cs="Arial"/>
          <w:szCs w:val="24"/>
        </w:rPr>
      </w:pPr>
      <w:r w:rsidRPr="00E2583F">
        <w:rPr>
          <w:rFonts w:cs="Arial"/>
          <w:szCs w:val="24"/>
        </w:rPr>
        <w:t>Заместитель генерального директора</w:t>
      </w:r>
    </w:p>
    <w:p w14:paraId="77D2BCE6" w14:textId="77777777" w:rsidR="00E2583F" w:rsidRPr="00E2583F" w:rsidRDefault="00E2583F" w:rsidP="00E2583F">
      <w:pPr>
        <w:ind w:left="254" w:right="-10" w:firstLine="0"/>
        <w:jc w:val="left"/>
        <w:rPr>
          <w:rFonts w:cs="Arial"/>
          <w:szCs w:val="24"/>
        </w:rPr>
      </w:pPr>
      <w:r w:rsidRPr="00E2583F">
        <w:rPr>
          <w:rFonts w:cs="Arial"/>
          <w:szCs w:val="24"/>
        </w:rPr>
        <w:t xml:space="preserve">РГП «Казахстанский институт </w:t>
      </w:r>
    </w:p>
    <w:p w14:paraId="5E3EF382" w14:textId="4E2909C8" w:rsidR="00D70A31" w:rsidRPr="00D70A31" w:rsidRDefault="00E2583F" w:rsidP="00E2583F">
      <w:pPr>
        <w:ind w:left="254" w:right="-10" w:firstLine="0"/>
        <w:jc w:val="left"/>
        <w:rPr>
          <w:rFonts w:cs="Arial"/>
          <w:szCs w:val="24"/>
        </w:rPr>
      </w:pPr>
      <w:proofErr w:type="gramStart"/>
      <w:r w:rsidRPr="00E2583F">
        <w:rPr>
          <w:rFonts w:cs="Arial"/>
          <w:szCs w:val="24"/>
        </w:rPr>
        <w:t>стандартизации</w:t>
      </w:r>
      <w:proofErr w:type="gramEnd"/>
      <w:r w:rsidRPr="00E2583F">
        <w:rPr>
          <w:rFonts w:cs="Arial"/>
          <w:szCs w:val="24"/>
        </w:rPr>
        <w:t xml:space="preserve"> и сертификации»                                                              И.В. Хамитов</w:t>
      </w:r>
      <w:r w:rsidR="00D70A31" w:rsidRPr="00D70A31">
        <w:rPr>
          <w:rFonts w:cs="Arial"/>
          <w:szCs w:val="24"/>
        </w:rPr>
        <w:t xml:space="preserve"> </w:t>
      </w:r>
    </w:p>
    <w:p w14:paraId="045C01A2" w14:textId="77777777" w:rsidR="00E2583F" w:rsidRDefault="00E2583F" w:rsidP="00D70A31">
      <w:pPr>
        <w:ind w:left="254" w:right="-10" w:firstLine="0"/>
        <w:jc w:val="left"/>
        <w:rPr>
          <w:rFonts w:cs="Arial"/>
          <w:szCs w:val="24"/>
        </w:rPr>
      </w:pPr>
    </w:p>
    <w:p w14:paraId="58B7493D" w14:textId="77777777" w:rsidR="00E2583F" w:rsidRDefault="00E2583F" w:rsidP="00D70A31">
      <w:pPr>
        <w:ind w:left="254" w:right="-10" w:firstLine="0"/>
        <w:jc w:val="left"/>
        <w:rPr>
          <w:rFonts w:cs="Arial"/>
          <w:szCs w:val="24"/>
        </w:rPr>
      </w:pPr>
    </w:p>
    <w:p w14:paraId="30109A6C" w14:textId="06A03DA5" w:rsidR="00D70A31" w:rsidRPr="00D70A31" w:rsidRDefault="00E2583F" w:rsidP="00D70A31">
      <w:pPr>
        <w:ind w:left="254" w:right="-10" w:firstLine="0"/>
        <w:jc w:val="left"/>
        <w:rPr>
          <w:rFonts w:cs="Arial"/>
          <w:szCs w:val="24"/>
        </w:rPr>
      </w:pPr>
      <w:r>
        <w:rPr>
          <w:rFonts w:cs="Arial"/>
          <w:szCs w:val="24"/>
        </w:rPr>
        <w:t>Сои</w:t>
      </w:r>
      <w:r w:rsidR="00D70A31" w:rsidRPr="00D70A31">
        <w:rPr>
          <w:rFonts w:cs="Arial"/>
          <w:szCs w:val="24"/>
        </w:rPr>
        <w:t>сполнитель</w:t>
      </w:r>
    </w:p>
    <w:p w14:paraId="4C69845C" w14:textId="77777777" w:rsidR="00E2583F" w:rsidRDefault="00E2583F" w:rsidP="00E2583F">
      <w:pPr>
        <w:ind w:left="254" w:right="-10" w:firstLine="0"/>
        <w:jc w:val="left"/>
        <w:rPr>
          <w:rFonts w:cs="Arial"/>
          <w:szCs w:val="24"/>
        </w:rPr>
      </w:pPr>
      <w:r>
        <w:rPr>
          <w:rFonts w:cs="Arial"/>
          <w:szCs w:val="24"/>
        </w:rPr>
        <w:t xml:space="preserve"> </w:t>
      </w:r>
    </w:p>
    <w:p w14:paraId="1A5F3907" w14:textId="77777777" w:rsidR="003C5A87" w:rsidRDefault="003C5A87" w:rsidP="003C5A87">
      <w:pPr>
        <w:suppressAutoHyphens/>
        <w:ind w:firstLine="254"/>
        <w:rPr>
          <w:rFonts w:cs="Arial"/>
          <w:color w:val="auto"/>
          <w:szCs w:val="24"/>
        </w:rPr>
      </w:pPr>
      <w:r>
        <w:rPr>
          <w:rFonts w:cs="Arial"/>
          <w:szCs w:val="24"/>
        </w:rPr>
        <w:t xml:space="preserve">Председатель ТК 76 ««Неразрушающий контроль, </w:t>
      </w:r>
    </w:p>
    <w:p w14:paraId="521B867A" w14:textId="77777777" w:rsidR="003C5A87" w:rsidRDefault="003C5A87" w:rsidP="003C5A87">
      <w:pPr>
        <w:suppressAutoHyphens/>
        <w:ind w:firstLine="254"/>
        <w:rPr>
          <w:rFonts w:cs="Arial"/>
          <w:szCs w:val="24"/>
        </w:rPr>
      </w:pPr>
      <w:proofErr w:type="gramStart"/>
      <w:r>
        <w:rPr>
          <w:rFonts w:cs="Arial"/>
          <w:szCs w:val="24"/>
        </w:rPr>
        <w:t>техническая</w:t>
      </w:r>
      <w:proofErr w:type="gramEnd"/>
      <w:r>
        <w:rPr>
          <w:rFonts w:cs="Arial"/>
          <w:szCs w:val="24"/>
        </w:rPr>
        <w:t xml:space="preserve"> диагностика и мониторинг состояния»/</w:t>
      </w:r>
    </w:p>
    <w:p w14:paraId="0502D45C" w14:textId="77777777" w:rsidR="003C5A87" w:rsidRDefault="003C5A87" w:rsidP="003C5A87">
      <w:pPr>
        <w:suppressAutoHyphens/>
        <w:ind w:firstLine="254"/>
        <w:rPr>
          <w:rFonts w:cs="Arial"/>
          <w:szCs w:val="24"/>
          <w:lang w:val="en-US"/>
        </w:rPr>
      </w:pPr>
      <w:r>
        <w:rPr>
          <w:rFonts w:cs="Arial"/>
          <w:szCs w:val="24"/>
          <w:lang w:val="en-US"/>
        </w:rPr>
        <w:t xml:space="preserve">Non-destructive Testing, Diagnostics and Condition Monitoring»           </w:t>
      </w:r>
      <w:r>
        <w:rPr>
          <w:rFonts w:cs="Arial"/>
          <w:szCs w:val="24"/>
          <w:lang w:val="en-US" w:eastAsia="en-US"/>
        </w:rPr>
        <w:t xml:space="preserve"> </w:t>
      </w:r>
      <w:r>
        <w:rPr>
          <w:rFonts w:cs="Arial"/>
          <w:szCs w:val="24"/>
          <w:lang w:eastAsia="en-US"/>
        </w:rPr>
        <w:t>С</w:t>
      </w:r>
      <w:r>
        <w:rPr>
          <w:rFonts w:cs="Arial"/>
          <w:szCs w:val="24"/>
          <w:lang w:val="en-US" w:eastAsia="en-US"/>
        </w:rPr>
        <w:t>.</w:t>
      </w:r>
      <w:r>
        <w:rPr>
          <w:rFonts w:cs="Arial"/>
          <w:szCs w:val="24"/>
          <w:lang w:eastAsia="en-US"/>
        </w:rPr>
        <w:t>А</w:t>
      </w:r>
      <w:r>
        <w:rPr>
          <w:rFonts w:cs="Arial"/>
          <w:szCs w:val="24"/>
          <w:lang w:val="en-US" w:eastAsia="en-US"/>
        </w:rPr>
        <w:t xml:space="preserve">. </w:t>
      </w:r>
      <w:r>
        <w:rPr>
          <w:rFonts w:cs="Arial"/>
          <w:szCs w:val="24"/>
          <w:lang w:eastAsia="en-US"/>
        </w:rPr>
        <w:t>Заитова</w:t>
      </w:r>
    </w:p>
    <w:p w14:paraId="0800E3B3" w14:textId="63DE0356" w:rsidR="00E2583F" w:rsidRPr="00832D27" w:rsidRDefault="00E2583F" w:rsidP="00E2583F">
      <w:pPr>
        <w:ind w:left="254" w:right="-10" w:firstLine="0"/>
        <w:jc w:val="left"/>
        <w:rPr>
          <w:rFonts w:cs="Arial"/>
          <w:szCs w:val="24"/>
        </w:rPr>
      </w:pPr>
      <w:bookmarkStart w:id="44" w:name="_GoBack"/>
      <w:bookmarkEnd w:id="44"/>
    </w:p>
    <w:p w14:paraId="76B0E257" w14:textId="336A45C1" w:rsidR="00D70A31" w:rsidRPr="00832D27" w:rsidRDefault="00D70A31" w:rsidP="00D70A31">
      <w:pPr>
        <w:ind w:left="254" w:right="-10" w:firstLine="0"/>
        <w:jc w:val="left"/>
        <w:rPr>
          <w:rFonts w:cs="Arial"/>
          <w:szCs w:val="24"/>
        </w:rPr>
      </w:pPr>
    </w:p>
    <w:p w14:paraId="7839D16C" w14:textId="77777777" w:rsidR="001A42E4" w:rsidRPr="00832D27" w:rsidRDefault="001A42E4" w:rsidP="00D70A31">
      <w:pPr>
        <w:ind w:left="254" w:right="-10" w:firstLine="0"/>
        <w:jc w:val="left"/>
        <w:rPr>
          <w:rFonts w:cs="Arial"/>
          <w:szCs w:val="24"/>
        </w:rPr>
      </w:pPr>
    </w:p>
    <w:sectPr w:rsidR="001A42E4" w:rsidRPr="00832D27" w:rsidSect="005A74E7">
      <w:footnotePr>
        <w:numFmt w:val="chicago"/>
        <w:numRestart w:val="eachPage"/>
      </w:footnotePr>
      <w:pgSz w:w="11906" w:h="16838"/>
      <w:pgMar w:top="1134" w:right="851"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3D580" w14:textId="77777777" w:rsidR="006A5EB9" w:rsidRDefault="006A5EB9">
      <w:r>
        <w:separator/>
      </w:r>
    </w:p>
  </w:endnote>
  <w:endnote w:type="continuationSeparator" w:id="0">
    <w:p w14:paraId="27B4AC4E" w14:textId="77777777" w:rsidR="006A5EB9" w:rsidRDefault="006A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00224"/>
      <w:docPartObj>
        <w:docPartGallery w:val="Page Numbers (Bottom of Page)"/>
        <w:docPartUnique/>
      </w:docPartObj>
    </w:sdtPr>
    <w:sdtContent>
      <w:p w14:paraId="63BD2FD5" w14:textId="77777777" w:rsidR="003C5A87" w:rsidRDefault="003C5A87" w:rsidP="00BF33BC">
        <w:pPr>
          <w:pStyle w:val="a8"/>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IV</w:t>
        </w:r>
        <w:r w:rsidRPr="00067166">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4451"/>
      <w:docPartObj>
        <w:docPartGallery w:val="Page Numbers (Bottom of Page)"/>
        <w:docPartUnique/>
      </w:docPartObj>
    </w:sdtPr>
    <w:sdtContent>
      <w:p w14:paraId="2D82DA9E" w14:textId="77777777" w:rsidR="003C5A87" w:rsidRDefault="003C5A87">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III</w:t>
        </w:r>
        <w:r w:rsidRPr="00067166">
          <w:rPr>
            <w:rFonts w:ascii="Arial" w:hAnsi="Arial" w:cs="Arial"/>
            <w:sz w:val="24"/>
            <w:szCs w:val="24"/>
          </w:rPr>
          <w:fldChar w:fldCharType="end"/>
        </w:r>
      </w:p>
    </w:sdtContent>
  </w:sdt>
  <w:p w14:paraId="1009B472" w14:textId="77777777" w:rsidR="003C5A87" w:rsidRDefault="003C5A87">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CE1" w14:textId="77777777" w:rsidR="003C5A87" w:rsidRDefault="003C5A87">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916"/>
      <w:docPartObj>
        <w:docPartGallery w:val="Page Numbers (Bottom of Page)"/>
        <w:docPartUnique/>
      </w:docPartObj>
    </w:sdtPr>
    <w:sdtContent>
      <w:p w14:paraId="5433089B" w14:textId="77777777" w:rsidR="003C5A87" w:rsidRDefault="003C5A87" w:rsidP="00103689">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832D27">
          <w:rPr>
            <w:rFonts w:ascii="Arial" w:hAnsi="Arial" w:cs="Arial"/>
            <w:noProof/>
            <w:sz w:val="24"/>
            <w:szCs w:val="24"/>
          </w:rPr>
          <w:t>III</w:t>
        </w:r>
        <w:r w:rsidRPr="00067166">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53339350"/>
      <w:docPartObj>
        <w:docPartGallery w:val="Page Numbers (Bottom of Page)"/>
        <w:docPartUnique/>
      </w:docPartObj>
    </w:sdtPr>
    <w:sdtContent>
      <w:p w14:paraId="222E22F4" w14:textId="77777777" w:rsidR="003C5A87" w:rsidRPr="00103689" w:rsidRDefault="003C5A87" w:rsidP="00103689">
        <w:pPr>
          <w:pStyle w:val="a8"/>
          <w:rPr>
            <w:rFonts w:ascii="Arial" w:hAnsi="Arial" w:cs="Arial"/>
            <w:sz w:val="24"/>
            <w:szCs w:val="24"/>
          </w:rPr>
        </w:pPr>
        <w:r w:rsidRPr="00103689">
          <w:rPr>
            <w:rFonts w:ascii="Arial" w:hAnsi="Arial" w:cs="Arial"/>
            <w:sz w:val="24"/>
            <w:szCs w:val="24"/>
          </w:rPr>
          <w:fldChar w:fldCharType="begin"/>
        </w:r>
        <w:r w:rsidRPr="00103689">
          <w:rPr>
            <w:rFonts w:ascii="Arial" w:hAnsi="Arial" w:cs="Arial"/>
            <w:sz w:val="24"/>
            <w:szCs w:val="24"/>
          </w:rPr>
          <w:instrText>PAGE   \* MERGEFORMAT</w:instrText>
        </w:r>
        <w:r w:rsidRPr="00103689">
          <w:rPr>
            <w:rFonts w:ascii="Arial" w:hAnsi="Arial" w:cs="Arial"/>
            <w:sz w:val="24"/>
            <w:szCs w:val="24"/>
          </w:rPr>
          <w:fldChar w:fldCharType="separate"/>
        </w:r>
        <w:r w:rsidR="00832D27">
          <w:rPr>
            <w:rFonts w:ascii="Arial" w:hAnsi="Arial" w:cs="Arial"/>
            <w:noProof/>
            <w:sz w:val="24"/>
            <w:szCs w:val="24"/>
          </w:rPr>
          <w:t>IV</w:t>
        </w:r>
        <w:r w:rsidRPr="00103689">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1F44" w14:textId="77777777" w:rsidR="003C5A87" w:rsidRDefault="003C5A87">
    <w:pPr>
      <w:spacing w:line="259" w:lineRule="auto"/>
      <w:ind w:left="284" w:firstLine="0"/>
      <w:jc w:val="left"/>
    </w:pPr>
    <w:r>
      <w:fldChar w:fldCharType="begin"/>
    </w:r>
    <w:r>
      <w:instrText xml:space="preserve"> PAGE   \* MERGEFORMAT </w:instrText>
    </w:r>
    <w:r>
      <w:fldChar w:fldCharType="separate"/>
    </w:r>
    <w:r w:rsidR="00832D27">
      <w:rPr>
        <w:noProof/>
      </w:rPr>
      <w:t>12</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FDC0" w14:textId="77777777" w:rsidR="003C5A87" w:rsidRDefault="003C5A87">
    <w:pPr>
      <w:spacing w:line="259" w:lineRule="auto"/>
      <w:ind w:right="304" w:firstLine="0"/>
      <w:jc w:val="right"/>
    </w:pPr>
    <w:r>
      <w:fldChar w:fldCharType="begin"/>
    </w:r>
    <w:r>
      <w:instrText xml:space="preserve"> PAGE   \* MERGEFORMAT </w:instrText>
    </w:r>
    <w:r>
      <w:fldChar w:fldCharType="separate"/>
    </w:r>
    <w:r w:rsidR="00832D27">
      <w:rPr>
        <w:noProof/>
      </w:rPr>
      <w:t>13</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9F04" w14:textId="77777777" w:rsidR="003C5A87" w:rsidRDefault="003C5A87">
    <w:pPr>
      <w:spacing w:line="259" w:lineRule="auto"/>
      <w:ind w:right="304" w:firstLine="0"/>
      <w:jc w:val="right"/>
    </w:pPr>
    <w:r>
      <w:fldChar w:fldCharType="begin"/>
    </w:r>
    <w:r>
      <w:instrText xml:space="preserve"> PAGE   \* MERGEFORMAT </w:instrText>
    </w:r>
    <w:r>
      <w:fldChar w:fldCharType="separate"/>
    </w:r>
    <w:r w:rsidR="00832D27">
      <w:rPr>
        <w:noProof/>
      </w:rPr>
      <w:t>1</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1A6" w14:textId="77777777" w:rsidR="003C5A87" w:rsidRDefault="003C5A87">
    <w:pPr>
      <w:spacing w:line="259" w:lineRule="auto"/>
      <w:ind w:right="304" w:firstLine="0"/>
      <w:jc w:val="right"/>
    </w:pPr>
    <w:r>
      <w:fldChar w:fldCharType="begin"/>
    </w:r>
    <w:r>
      <w:instrText xml:space="preserve"> PAGE   \* MERGEFORMAT </w:instrText>
    </w:r>
    <w:r>
      <w:fldChar w:fldCharType="separate"/>
    </w:r>
    <w:r w:rsidR="00832D27">
      <w:rPr>
        <w:noProof/>
      </w:rPr>
      <w:t>14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542D4" w14:textId="77777777" w:rsidR="006A5EB9" w:rsidRDefault="006A5EB9">
      <w:r>
        <w:separator/>
      </w:r>
    </w:p>
  </w:footnote>
  <w:footnote w:type="continuationSeparator" w:id="0">
    <w:p w14:paraId="5A391642" w14:textId="77777777" w:rsidR="006A5EB9" w:rsidRDefault="006A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C3DD" w14:textId="77777777" w:rsidR="003C5A87" w:rsidRDefault="003C5A87" w:rsidP="00067166">
    <w:pPr>
      <w:ind w:firstLine="0"/>
      <w:jc w:val="left"/>
      <w:rPr>
        <w:b/>
      </w:rPr>
    </w:pPr>
    <w:r w:rsidRPr="00EE1D47">
      <w:rPr>
        <w:b/>
      </w:rPr>
      <w:t xml:space="preserve">ГОСТ ISO 9934-2 </w:t>
    </w:r>
  </w:p>
  <w:p w14:paraId="2DA8CADB" w14:textId="77777777" w:rsidR="003C5A87" w:rsidRPr="00BF33BC" w:rsidRDefault="003C5A87"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393B" w14:textId="19F77D3A" w:rsidR="003C5A87" w:rsidRDefault="003C5A87" w:rsidP="00067166">
    <w:pPr>
      <w:ind w:firstLine="0"/>
      <w:jc w:val="right"/>
      <w:rPr>
        <w:b/>
      </w:rPr>
    </w:pPr>
    <w:r w:rsidRPr="00EE1D47">
      <w:rPr>
        <w:b/>
      </w:rPr>
      <w:t>ГОСТ ISO 9934-</w:t>
    </w:r>
    <w:r>
      <w:rPr>
        <w:b/>
      </w:rPr>
      <w:t>3</w:t>
    </w:r>
    <w:r w:rsidRPr="00EE1D47">
      <w:rPr>
        <w:b/>
      </w:rPr>
      <w:t xml:space="preserve"> </w:t>
    </w:r>
  </w:p>
  <w:p w14:paraId="17AC6BAC" w14:textId="77777777" w:rsidR="003C5A87" w:rsidRPr="00EE1D47" w:rsidRDefault="003C5A87" w:rsidP="00067166">
    <w:pPr>
      <w:tabs>
        <w:tab w:val="center" w:pos="7224"/>
        <w:tab w:val="center" w:pos="9355"/>
      </w:tabs>
      <w:ind w:firstLine="0"/>
      <w:jc w:val="right"/>
      <w:rPr>
        <w:b/>
      </w:rPr>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8DC3" w14:textId="77777777" w:rsidR="003C5A87" w:rsidRDefault="003C5A87" w:rsidP="00BF33BC">
    <w:pPr>
      <w:tabs>
        <w:tab w:val="center" w:pos="7224"/>
        <w:tab w:val="center" w:pos="9355"/>
      </w:tabs>
      <w:spacing w:line="256"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8544" w14:textId="77777777" w:rsidR="003C5A87" w:rsidRDefault="003C5A87" w:rsidP="00067166">
    <w:pPr>
      <w:ind w:firstLine="0"/>
      <w:jc w:val="left"/>
      <w:rPr>
        <w:b/>
      </w:rPr>
    </w:pPr>
    <w:r w:rsidRPr="00EE1D47">
      <w:rPr>
        <w:b/>
      </w:rPr>
      <w:t xml:space="preserve">ГОСТ ISO 9934-2 </w:t>
    </w:r>
  </w:p>
  <w:p w14:paraId="38C44118" w14:textId="77777777" w:rsidR="003C5A87" w:rsidRPr="00BF33BC" w:rsidRDefault="003C5A87"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FEED" w14:textId="6DBBD9B2" w:rsidR="003C5A87" w:rsidRDefault="003C5A87" w:rsidP="00BF33BC">
    <w:pPr>
      <w:spacing w:line="259" w:lineRule="auto"/>
      <w:ind w:firstLine="0"/>
      <w:jc w:val="left"/>
      <w:rPr>
        <w:b/>
      </w:rPr>
    </w:pPr>
    <w:r w:rsidRPr="00EE1D47">
      <w:rPr>
        <w:b/>
      </w:rPr>
      <w:t>ГОСТ ISO 9934-</w:t>
    </w:r>
    <w:r>
      <w:rPr>
        <w:b/>
      </w:rPr>
      <w:t>3</w:t>
    </w:r>
    <w:r w:rsidRPr="00EE1D47">
      <w:rPr>
        <w:b/>
      </w:rPr>
      <w:t xml:space="preserve"> </w:t>
    </w:r>
  </w:p>
  <w:p w14:paraId="4CD686B7" w14:textId="77777777" w:rsidR="003C5A87" w:rsidRDefault="003C5A87" w:rsidP="00BF33BC">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KZ</w:t>
    </w:r>
    <w:r>
      <w:rPr>
        <w:i/>
        <w:iCs/>
      </w:rPr>
      <w:t>, окончательная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D9BBB" w14:textId="1DDB3203" w:rsidR="003C5A87" w:rsidRDefault="003C5A87">
    <w:pPr>
      <w:spacing w:line="259" w:lineRule="auto"/>
      <w:ind w:left="284" w:firstLine="0"/>
      <w:jc w:val="left"/>
      <w:rPr>
        <w:rFonts w:ascii="Calibri" w:eastAsia="Calibri" w:hAnsi="Calibri" w:cs="Calibri"/>
        <w:sz w:val="22"/>
      </w:rPr>
    </w:pPr>
    <w:r>
      <w:rPr>
        <w:b/>
      </w:rPr>
      <w:t>ГОСТ ISO 9934-3</w:t>
    </w:r>
    <w:r>
      <w:rPr>
        <w:rFonts w:ascii="Calibri" w:eastAsia="Calibri" w:hAnsi="Calibri" w:cs="Calibri"/>
        <w:sz w:val="22"/>
      </w:rPr>
      <w:t xml:space="preserve"> </w:t>
    </w:r>
  </w:p>
  <w:p w14:paraId="31CC0CAE" w14:textId="77777777" w:rsidR="003C5A87" w:rsidRDefault="003C5A87">
    <w:pPr>
      <w:spacing w:line="259" w:lineRule="auto"/>
      <w:ind w:left="284" w:firstLine="0"/>
      <w:jc w:val="lef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4015" w14:textId="7532C09D" w:rsidR="003C5A87" w:rsidRDefault="003C5A87">
    <w:pPr>
      <w:spacing w:line="259" w:lineRule="auto"/>
      <w:ind w:right="305" w:firstLine="0"/>
      <w:jc w:val="right"/>
      <w:rPr>
        <w:rFonts w:ascii="Calibri" w:eastAsia="Calibri" w:hAnsi="Calibri" w:cs="Calibri"/>
        <w:sz w:val="22"/>
      </w:rPr>
    </w:pPr>
    <w:r>
      <w:rPr>
        <w:b/>
      </w:rPr>
      <w:t>ГОСТ ISO 9934-3</w:t>
    </w:r>
  </w:p>
  <w:p w14:paraId="46A07A68" w14:textId="207AC8A5" w:rsidR="003C5A87" w:rsidRDefault="003C5A87" w:rsidP="00EF4705">
    <w:pPr>
      <w:spacing w:line="259" w:lineRule="auto"/>
      <w:ind w:left="284"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01E6" w14:textId="7E44CF6A" w:rsidR="003C5A87" w:rsidRDefault="003C5A87" w:rsidP="00067166">
    <w:pPr>
      <w:spacing w:line="259" w:lineRule="auto"/>
      <w:ind w:firstLine="0"/>
      <w:jc w:val="right"/>
      <w:rPr>
        <w:rFonts w:cs="Arial"/>
        <w:b/>
        <w:szCs w:val="24"/>
      </w:rPr>
    </w:pPr>
    <w:r>
      <w:rPr>
        <w:rFonts w:cs="Arial"/>
        <w:b/>
        <w:szCs w:val="24"/>
      </w:rPr>
      <w:t>ГОСТ</w:t>
    </w:r>
    <w:r w:rsidRPr="00161E1F">
      <w:rPr>
        <w:rFonts w:cs="Arial"/>
        <w:b/>
        <w:szCs w:val="24"/>
      </w:rPr>
      <w:t xml:space="preserve"> ISO 9934-</w:t>
    </w:r>
    <w:r>
      <w:rPr>
        <w:rFonts w:cs="Arial"/>
        <w:b/>
        <w:szCs w:val="24"/>
      </w:rPr>
      <w:t>3</w:t>
    </w:r>
  </w:p>
  <w:p w14:paraId="7118B2A9" w14:textId="77777777" w:rsidR="003C5A87" w:rsidRDefault="003C5A87" w:rsidP="00121445">
    <w:pPr>
      <w:tabs>
        <w:tab w:val="center" w:pos="7224"/>
        <w:tab w:val="center" w:pos="9355"/>
      </w:tabs>
      <w:spacing w:line="259" w:lineRule="auto"/>
      <w:ind w:firstLine="0"/>
      <w:jc w:val="right"/>
    </w:pPr>
    <w:r>
      <w:rPr>
        <w:rFonts w:ascii="TimesNewRomanPS-ItalicMT" w:eastAsiaTheme="minorEastAsia" w:hAnsi="TimesNewRomanPS-ItalicMT" w:cs="TimesNewRomanPS-ItalicMT"/>
        <w:i/>
        <w:iCs/>
        <w:color w:val="auto"/>
        <w:szCs w:val="24"/>
      </w:rPr>
      <w:t>(</w:t>
    </w:r>
    <w:proofErr w:type="gramStart"/>
    <w:r>
      <w:rPr>
        <w:rFonts w:ascii="TimesNewRomanPS-ItalicMT" w:eastAsiaTheme="minorEastAsia" w:hAnsi="TimesNewRomanPS-ItalicMT" w:cs="TimesNewRomanPS-ItalicMT"/>
        <w:i/>
        <w:iCs/>
        <w:color w:val="auto"/>
        <w:szCs w:val="24"/>
      </w:rPr>
      <w:t>проект</w:t>
    </w:r>
    <w:proofErr w:type="gramEnd"/>
    <w:r>
      <w:rPr>
        <w:rFonts w:ascii="TimesNewRomanPS-ItalicMT" w:eastAsiaTheme="minorEastAsia" w:hAnsi="TimesNewRomanPS-ItalicMT" w:cs="TimesNewRomanPS-ItalicMT"/>
        <w:i/>
        <w:iCs/>
        <w:color w:val="auto"/>
        <w:szCs w:val="24"/>
      </w:rPr>
      <w:t xml:space="preserve">, </w:t>
    </w:r>
    <w:r w:rsidRPr="00531D72">
      <w:rPr>
        <w:rFonts w:ascii="TimesNewRomanPS-ItalicMT" w:eastAsiaTheme="minorEastAsia" w:hAnsi="TimesNewRomanPS-ItalicMT" w:cs="TimesNewRomanPS-ItalicMT"/>
        <w:i/>
        <w:iCs/>
        <w:color w:val="auto"/>
        <w:szCs w:val="24"/>
      </w:rPr>
      <w:t>KZ</w:t>
    </w:r>
    <w:r>
      <w:rPr>
        <w:rFonts w:ascii="TimesNewRomanPS-ItalicMT" w:eastAsiaTheme="minorEastAsia" w:hAnsi="TimesNewRomanPS-ItalicMT" w:cs="TimesNewRomanPS-ItalicMT"/>
        <w:i/>
        <w:iCs/>
        <w:color w:val="auto"/>
        <w:szCs w:val="24"/>
      </w:rPr>
      <w:t>, окончательная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0978"/>
    <w:multiLevelType w:val="hybridMultilevel"/>
    <w:tmpl w:val="0730214A"/>
    <w:lvl w:ilvl="0" w:tplc="6B20417C">
      <w:start w:val="9"/>
      <w:numFmt w:val="decimal"/>
      <w:lvlText w:val="%1"/>
      <w:lvlJc w:val="left"/>
      <w:pPr>
        <w:ind w:left="7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BF862FD6">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705E349A">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82AA3EA2">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5576FE16">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3A507C5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FAD2FA6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A4700F20">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BE1014CE">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
    <w:nsid w:val="07CF3209"/>
    <w:multiLevelType w:val="hybridMultilevel"/>
    <w:tmpl w:val="7ADA839E"/>
    <w:lvl w:ilvl="0" w:tplc="BE60DA50">
      <w:numFmt w:val="bullet"/>
      <w:lvlText w:val="‒"/>
      <w:lvlJc w:val="left"/>
      <w:pPr>
        <w:ind w:left="567"/>
      </w:pPr>
      <w:rPr>
        <w:rFonts w:ascii="Cambria" w:eastAsia="Cambria" w:hAnsi="Cambria" w:cs="Cambria" w:hint="default"/>
        <w:b w:val="0"/>
        <w:i w:val="0"/>
        <w:strike w:val="0"/>
        <w:dstrike w:val="0"/>
        <w:color w:val="231F20"/>
        <w:spacing w:val="-12"/>
        <w:w w:val="100"/>
        <w:sz w:val="22"/>
        <w:szCs w:val="22"/>
        <w:u w:val="none" w:color="000000"/>
        <w:bdr w:val="none" w:sz="0" w:space="0" w:color="auto"/>
        <w:shd w:val="clear" w:color="auto" w:fill="auto"/>
        <w:vertAlign w:val="baseline"/>
      </w:rPr>
    </w:lvl>
    <w:lvl w:ilvl="1" w:tplc="B7606C9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62B5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E09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8121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0AF55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439B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72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CD3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CFA13D7"/>
    <w:multiLevelType w:val="hybridMultilevel"/>
    <w:tmpl w:val="B75E182E"/>
    <w:lvl w:ilvl="0" w:tplc="EBB2CF1C">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24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6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A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4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7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80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1D7159"/>
    <w:multiLevelType w:val="hybridMultilevel"/>
    <w:tmpl w:val="609E102E"/>
    <w:lvl w:ilvl="0" w:tplc="031CC604">
      <w:start w:val="1"/>
      <w:numFmt w:val="lowerLetter"/>
      <w:lvlText w:val="%1)"/>
      <w:lvlJc w:val="left"/>
      <w:pPr>
        <w:ind w:left="5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1" w:tplc="215C3488">
      <w:start w:val="1"/>
      <w:numFmt w:val="lowerLetter"/>
      <w:lvlText w:val="%2"/>
      <w:lvlJc w:val="left"/>
      <w:pPr>
        <w:ind w:left="16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2" w:tplc="AFDC3F94">
      <w:start w:val="1"/>
      <w:numFmt w:val="lowerRoman"/>
      <w:lvlText w:val="%3"/>
      <w:lvlJc w:val="left"/>
      <w:pPr>
        <w:ind w:left="23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3" w:tplc="89B45AFE">
      <w:start w:val="1"/>
      <w:numFmt w:val="decimal"/>
      <w:lvlText w:val="%4"/>
      <w:lvlJc w:val="left"/>
      <w:pPr>
        <w:ind w:left="30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4" w:tplc="51E8AD96">
      <w:start w:val="1"/>
      <w:numFmt w:val="lowerLetter"/>
      <w:lvlText w:val="%5"/>
      <w:lvlJc w:val="left"/>
      <w:pPr>
        <w:ind w:left="380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5" w:tplc="066EEA78">
      <w:start w:val="1"/>
      <w:numFmt w:val="lowerRoman"/>
      <w:lvlText w:val="%6"/>
      <w:lvlJc w:val="left"/>
      <w:pPr>
        <w:ind w:left="452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6" w:tplc="7C8A2F66">
      <w:start w:val="1"/>
      <w:numFmt w:val="decimal"/>
      <w:lvlText w:val="%7"/>
      <w:lvlJc w:val="left"/>
      <w:pPr>
        <w:ind w:left="52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7" w:tplc="E6A6075E">
      <w:start w:val="1"/>
      <w:numFmt w:val="lowerLetter"/>
      <w:lvlText w:val="%8"/>
      <w:lvlJc w:val="left"/>
      <w:pPr>
        <w:ind w:left="59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8" w:tplc="06FE8FB8">
      <w:start w:val="1"/>
      <w:numFmt w:val="lowerRoman"/>
      <w:lvlText w:val="%9"/>
      <w:lvlJc w:val="left"/>
      <w:pPr>
        <w:ind w:left="66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abstractNum>
  <w:abstractNum w:abstractNumId="4">
    <w:nsid w:val="1EDA517C"/>
    <w:multiLevelType w:val="hybridMultilevel"/>
    <w:tmpl w:val="94305F52"/>
    <w:lvl w:ilvl="0" w:tplc="6924199C">
      <w:start w:val="1"/>
      <w:numFmt w:val="decimal"/>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3ACC8E">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20029A">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742A5A">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2CCA78">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EC4202">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9C56">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45BDC">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78994A">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E9970BD"/>
    <w:multiLevelType w:val="hybridMultilevel"/>
    <w:tmpl w:val="AB6E1DE0"/>
    <w:lvl w:ilvl="0" w:tplc="5D227E6A">
      <w:start w:val="1"/>
      <w:numFmt w:val="decimal"/>
      <w:lvlText w:val="[%1]"/>
      <w:lvlJc w:val="left"/>
      <w:pPr>
        <w:ind w:left="2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CB01470">
      <w:start w:val="1"/>
      <w:numFmt w:val="lowerLetter"/>
      <w:lvlText w:val="%2"/>
      <w:lvlJc w:val="left"/>
      <w:pPr>
        <w:ind w:left="16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F989E68">
      <w:start w:val="1"/>
      <w:numFmt w:val="lowerRoman"/>
      <w:lvlText w:val="%3"/>
      <w:lvlJc w:val="left"/>
      <w:pPr>
        <w:ind w:left="23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DCE81C">
      <w:start w:val="1"/>
      <w:numFmt w:val="decimal"/>
      <w:lvlText w:val="%4"/>
      <w:lvlJc w:val="left"/>
      <w:pPr>
        <w:ind w:left="30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E980ADE">
      <w:start w:val="1"/>
      <w:numFmt w:val="lowerLetter"/>
      <w:lvlText w:val="%5"/>
      <w:lvlJc w:val="left"/>
      <w:pPr>
        <w:ind w:left="38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EAC77E4">
      <w:start w:val="1"/>
      <w:numFmt w:val="lowerRoman"/>
      <w:lvlText w:val="%6"/>
      <w:lvlJc w:val="left"/>
      <w:pPr>
        <w:ind w:left="45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86C206A">
      <w:start w:val="1"/>
      <w:numFmt w:val="decimal"/>
      <w:lvlText w:val="%7"/>
      <w:lvlJc w:val="left"/>
      <w:pPr>
        <w:ind w:left="52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66A01AA">
      <w:start w:val="1"/>
      <w:numFmt w:val="lowerLetter"/>
      <w:lvlText w:val="%8"/>
      <w:lvlJc w:val="left"/>
      <w:pPr>
        <w:ind w:left="59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75C1212">
      <w:start w:val="1"/>
      <w:numFmt w:val="lowerRoman"/>
      <w:lvlText w:val="%9"/>
      <w:lvlJc w:val="left"/>
      <w:pPr>
        <w:ind w:left="66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6">
    <w:nsid w:val="30573481"/>
    <w:multiLevelType w:val="hybridMultilevel"/>
    <w:tmpl w:val="000ABC88"/>
    <w:lvl w:ilvl="0" w:tplc="4CBE8E9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9CD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6CFE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CB75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C50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760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ED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E33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DA2">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A7D7BA8"/>
    <w:multiLevelType w:val="hybridMultilevel"/>
    <w:tmpl w:val="5162A64E"/>
    <w:lvl w:ilvl="0" w:tplc="A4F26A8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EA696">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412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8A3D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A1696">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44458">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02F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4EDB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796C">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F1541EA"/>
    <w:multiLevelType w:val="hybridMultilevel"/>
    <w:tmpl w:val="DF96F9E2"/>
    <w:lvl w:ilvl="0" w:tplc="1DCEC38E">
      <w:start w:val="10"/>
      <w:numFmt w:val="decimal"/>
      <w:lvlText w:val="%1"/>
      <w:lvlJc w:val="left"/>
      <w:pPr>
        <w:ind w:left="8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A9D6FBD8">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508C8810">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41827060">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A6F0BD60">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B1A20F8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DB8BB0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07C3CC8">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2E8AE1EC">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9">
    <w:nsid w:val="48F63F3B"/>
    <w:multiLevelType w:val="multilevel"/>
    <w:tmpl w:val="B2CE0E70"/>
    <w:lvl w:ilvl="0">
      <w:start w:val="4"/>
      <w:numFmt w:val="decimal"/>
      <w:lvlText w:val="%1"/>
      <w:lvlJc w:val="left"/>
      <w:pPr>
        <w:ind w:left="36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A0E45B6"/>
    <w:multiLevelType w:val="hybridMultilevel"/>
    <w:tmpl w:val="14EE4ABE"/>
    <w:lvl w:ilvl="0" w:tplc="1DA0E8D6">
      <w:start w:val="1"/>
      <w:numFmt w:val="bullet"/>
      <w:lvlText w:val="-"/>
      <w:lvlJc w:val="left"/>
      <w:pPr>
        <w:ind w:left="1968" w:hanging="360"/>
      </w:pPr>
      <w:rPr>
        <w:rFonts w:ascii="Arial" w:hAnsi="Aria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4DF038F3"/>
    <w:multiLevelType w:val="hybridMultilevel"/>
    <w:tmpl w:val="0720C9BE"/>
    <w:lvl w:ilvl="0" w:tplc="19A06FE2">
      <w:start w:val="14"/>
      <w:numFmt w:val="decimal"/>
      <w:lvlText w:val="%1"/>
      <w:lvlJc w:val="left"/>
      <w:pPr>
        <w:ind w:left="7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D2604436">
      <w:start w:val="1"/>
      <w:numFmt w:val="lowerLetter"/>
      <w:lvlText w:val="%2"/>
      <w:lvlJc w:val="left"/>
      <w:pPr>
        <w:ind w:left="14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42AC4FE0">
      <w:start w:val="1"/>
      <w:numFmt w:val="lowerRoman"/>
      <w:lvlText w:val="%3"/>
      <w:lvlJc w:val="left"/>
      <w:pPr>
        <w:ind w:left="22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CB586998">
      <w:start w:val="1"/>
      <w:numFmt w:val="decimal"/>
      <w:lvlText w:val="%4"/>
      <w:lvlJc w:val="left"/>
      <w:pPr>
        <w:ind w:left="29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4274B39E">
      <w:start w:val="1"/>
      <w:numFmt w:val="lowerLetter"/>
      <w:lvlText w:val="%5"/>
      <w:lvlJc w:val="left"/>
      <w:pPr>
        <w:ind w:left="365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219A8DB8">
      <w:start w:val="1"/>
      <w:numFmt w:val="lowerRoman"/>
      <w:lvlText w:val="%6"/>
      <w:lvlJc w:val="left"/>
      <w:pPr>
        <w:ind w:left="437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E3CA17A">
      <w:start w:val="1"/>
      <w:numFmt w:val="decimal"/>
      <w:lvlText w:val="%7"/>
      <w:lvlJc w:val="left"/>
      <w:pPr>
        <w:ind w:left="50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7188EC2">
      <w:start w:val="1"/>
      <w:numFmt w:val="lowerLetter"/>
      <w:lvlText w:val="%8"/>
      <w:lvlJc w:val="left"/>
      <w:pPr>
        <w:ind w:left="58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314459EC">
      <w:start w:val="1"/>
      <w:numFmt w:val="lowerRoman"/>
      <w:lvlText w:val="%9"/>
      <w:lvlJc w:val="left"/>
      <w:pPr>
        <w:ind w:left="65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2">
    <w:nsid w:val="50616FDC"/>
    <w:multiLevelType w:val="hybridMultilevel"/>
    <w:tmpl w:val="167CF01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53467BA3"/>
    <w:multiLevelType w:val="hybridMultilevel"/>
    <w:tmpl w:val="003C6468"/>
    <w:lvl w:ilvl="0" w:tplc="1DA0E8D6">
      <w:start w:val="1"/>
      <w:numFmt w:val="bullet"/>
      <w:lvlText w:val="-"/>
      <w:lvlJc w:val="left"/>
      <w:pPr>
        <w:ind w:left="984"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5486687"/>
    <w:multiLevelType w:val="hybridMultilevel"/>
    <w:tmpl w:val="135AE952"/>
    <w:lvl w:ilvl="0" w:tplc="A34E9928">
      <w:start w:val="1"/>
      <w:numFmt w:val="lowerLetter"/>
      <w:lvlText w:val="%1)"/>
      <w:lvlJc w:val="left"/>
      <w:pPr>
        <w:ind w:left="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1" w:tplc="0CB85DDA">
      <w:start w:val="1"/>
      <w:numFmt w:val="lowerLetter"/>
      <w:lvlText w:val="%2"/>
      <w:lvlJc w:val="left"/>
      <w:pPr>
        <w:ind w:left="10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2" w:tplc="10C81E06">
      <w:start w:val="1"/>
      <w:numFmt w:val="lowerRoman"/>
      <w:lvlText w:val="%3"/>
      <w:lvlJc w:val="left"/>
      <w:pPr>
        <w:ind w:left="18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3" w:tplc="0FEE967E">
      <w:start w:val="1"/>
      <w:numFmt w:val="decimal"/>
      <w:lvlText w:val="%4"/>
      <w:lvlJc w:val="left"/>
      <w:pPr>
        <w:ind w:left="25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4" w:tplc="02B06810">
      <w:start w:val="1"/>
      <w:numFmt w:val="lowerLetter"/>
      <w:lvlText w:val="%5"/>
      <w:lvlJc w:val="left"/>
      <w:pPr>
        <w:ind w:left="324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5" w:tplc="A01AA10E">
      <w:start w:val="1"/>
      <w:numFmt w:val="lowerRoman"/>
      <w:lvlText w:val="%6"/>
      <w:lvlJc w:val="left"/>
      <w:pPr>
        <w:ind w:left="396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6" w:tplc="39FE3C72">
      <w:start w:val="1"/>
      <w:numFmt w:val="decimal"/>
      <w:lvlText w:val="%7"/>
      <w:lvlJc w:val="left"/>
      <w:pPr>
        <w:ind w:left="46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7" w:tplc="4A228960">
      <w:start w:val="1"/>
      <w:numFmt w:val="lowerLetter"/>
      <w:lvlText w:val="%8"/>
      <w:lvlJc w:val="left"/>
      <w:pPr>
        <w:ind w:left="54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8" w:tplc="ABC05AE0">
      <w:start w:val="1"/>
      <w:numFmt w:val="lowerRoman"/>
      <w:lvlText w:val="%9"/>
      <w:lvlJc w:val="left"/>
      <w:pPr>
        <w:ind w:left="61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abstractNum>
  <w:abstractNum w:abstractNumId="15">
    <w:nsid w:val="55CA65F2"/>
    <w:multiLevelType w:val="hybridMultilevel"/>
    <w:tmpl w:val="690C7178"/>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6">
    <w:nsid w:val="5BC00DA5"/>
    <w:multiLevelType w:val="hybridMultilevel"/>
    <w:tmpl w:val="4D74B930"/>
    <w:lvl w:ilvl="0" w:tplc="0CB014A2">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FE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C3D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3BA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42B6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6ACB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611E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C380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4E1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EC62F39"/>
    <w:multiLevelType w:val="hybridMultilevel"/>
    <w:tmpl w:val="C55CF41A"/>
    <w:lvl w:ilvl="0" w:tplc="3B84B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8CE2">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0340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9A8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48B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CBA2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6BCE">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C72A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8AD5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1681C39"/>
    <w:multiLevelType w:val="hybridMultilevel"/>
    <w:tmpl w:val="ED90754C"/>
    <w:lvl w:ilvl="0" w:tplc="1DA0E8D6">
      <w:start w:val="1"/>
      <w:numFmt w:val="bullet"/>
      <w:lvlText w:val="-"/>
      <w:lvlJc w:val="left"/>
      <w:pPr>
        <w:ind w:left="1344" w:hanging="360"/>
      </w:pPr>
      <w:rPr>
        <w:rFonts w:ascii="Arial" w:hAnsi="Arial"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9">
    <w:nsid w:val="63446FE7"/>
    <w:multiLevelType w:val="hybridMultilevel"/>
    <w:tmpl w:val="5B646AFA"/>
    <w:lvl w:ilvl="0" w:tplc="59E640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F6D2">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A6066">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86186">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5C1E">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2C534">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49D48">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C22A">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AA96A">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4C630FF"/>
    <w:multiLevelType w:val="hybridMultilevel"/>
    <w:tmpl w:val="AECC6952"/>
    <w:lvl w:ilvl="0" w:tplc="FAE85EA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AA50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E31B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626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72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8CD3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2D4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E066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6293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B5A7D23"/>
    <w:multiLevelType w:val="hybridMultilevel"/>
    <w:tmpl w:val="1ADA8C78"/>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2">
    <w:nsid w:val="7C895FED"/>
    <w:multiLevelType w:val="hybridMultilevel"/>
    <w:tmpl w:val="855203C6"/>
    <w:lvl w:ilvl="0" w:tplc="1DA0E8D6">
      <w:start w:val="1"/>
      <w:numFmt w:val="bullet"/>
      <w:lvlText w:val="-"/>
      <w:lvlJc w:val="left"/>
      <w:pPr>
        <w:ind w:left="984"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19"/>
  </w:num>
  <w:num w:numId="6">
    <w:abstractNumId w:val="16"/>
  </w:num>
  <w:num w:numId="7">
    <w:abstractNumId w:val="20"/>
  </w:num>
  <w:num w:numId="8">
    <w:abstractNumId w:val="7"/>
  </w:num>
  <w:num w:numId="9">
    <w:abstractNumId w:val="17"/>
  </w:num>
  <w:num w:numId="10">
    <w:abstractNumId w:val="5"/>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2"/>
  </w:num>
  <w:num w:numId="20">
    <w:abstractNumId w:val="22"/>
  </w:num>
  <w:num w:numId="21">
    <w:abstractNumId w:val="13"/>
  </w:num>
  <w:num w:numId="22">
    <w:abstractNumId w:val="10"/>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6"/>
    <w:rsid w:val="00004467"/>
    <w:rsid w:val="00025A2B"/>
    <w:rsid w:val="00046EC3"/>
    <w:rsid w:val="000544BE"/>
    <w:rsid w:val="00067166"/>
    <w:rsid w:val="00083A6A"/>
    <w:rsid w:val="000C3842"/>
    <w:rsid w:val="000D3A25"/>
    <w:rsid w:val="000D4801"/>
    <w:rsid w:val="000D69A9"/>
    <w:rsid w:val="000E20A1"/>
    <w:rsid w:val="00100B9F"/>
    <w:rsid w:val="00103689"/>
    <w:rsid w:val="00121445"/>
    <w:rsid w:val="00137063"/>
    <w:rsid w:val="00140EB0"/>
    <w:rsid w:val="001419CB"/>
    <w:rsid w:val="00161E1F"/>
    <w:rsid w:val="00177113"/>
    <w:rsid w:val="00181E73"/>
    <w:rsid w:val="001A06DB"/>
    <w:rsid w:val="001A42E4"/>
    <w:rsid w:val="001B490F"/>
    <w:rsid w:val="001C05EC"/>
    <w:rsid w:val="001C1FC6"/>
    <w:rsid w:val="001C6410"/>
    <w:rsid w:val="00203840"/>
    <w:rsid w:val="0024237E"/>
    <w:rsid w:val="002434E7"/>
    <w:rsid w:val="002836D0"/>
    <w:rsid w:val="002974E9"/>
    <w:rsid w:val="002A69EA"/>
    <w:rsid w:val="002C31CE"/>
    <w:rsid w:val="002F5943"/>
    <w:rsid w:val="00305889"/>
    <w:rsid w:val="00335B08"/>
    <w:rsid w:val="00343E12"/>
    <w:rsid w:val="003817F1"/>
    <w:rsid w:val="00383E89"/>
    <w:rsid w:val="00397619"/>
    <w:rsid w:val="003C536D"/>
    <w:rsid w:val="003C5A87"/>
    <w:rsid w:val="003D7A6A"/>
    <w:rsid w:val="00406DDF"/>
    <w:rsid w:val="004172F1"/>
    <w:rsid w:val="0043013D"/>
    <w:rsid w:val="00432E15"/>
    <w:rsid w:val="00444266"/>
    <w:rsid w:val="004545AC"/>
    <w:rsid w:val="00474745"/>
    <w:rsid w:val="00481F03"/>
    <w:rsid w:val="004B48F0"/>
    <w:rsid w:val="00531D72"/>
    <w:rsid w:val="005409C2"/>
    <w:rsid w:val="005548D5"/>
    <w:rsid w:val="00556433"/>
    <w:rsid w:val="00566163"/>
    <w:rsid w:val="005734EB"/>
    <w:rsid w:val="005767D9"/>
    <w:rsid w:val="005A74E7"/>
    <w:rsid w:val="005B1129"/>
    <w:rsid w:val="005E6D30"/>
    <w:rsid w:val="00617D52"/>
    <w:rsid w:val="00642DD0"/>
    <w:rsid w:val="00651DF0"/>
    <w:rsid w:val="0065574C"/>
    <w:rsid w:val="00687991"/>
    <w:rsid w:val="00692126"/>
    <w:rsid w:val="006A5EB9"/>
    <w:rsid w:val="006E67F7"/>
    <w:rsid w:val="006F08A9"/>
    <w:rsid w:val="00712B7A"/>
    <w:rsid w:val="007304EF"/>
    <w:rsid w:val="007308CA"/>
    <w:rsid w:val="007817A0"/>
    <w:rsid w:val="007907B7"/>
    <w:rsid w:val="00794F34"/>
    <w:rsid w:val="007E6655"/>
    <w:rsid w:val="007E7AE1"/>
    <w:rsid w:val="00832D27"/>
    <w:rsid w:val="00836301"/>
    <w:rsid w:val="0083682A"/>
    <w:rsid w:val="008674D1"/>
    <w:rsid w:val="008A0EBB"/>
    <w:rsid w:val="008D7F37"/>
    <w:rsid w:val="009741C3"/>
    <w:rsid w:val="00983FEC"/>
    <w:rsid w:val="009974E6"/>
    <w:rsid w:val="009A0109"/>
    <w:rsid w:val="009C7F5C"/>
    <w:rsid w:val="009F0B0F"/>
    <w:rsid w:val="009F5E97"/>
    <w:rsid w:val="00A03B96"/>
    <w:rsid w:val="00A1076D"/>
    <w:rsid w:val="00A13B77"/>
    <w:rsid w:val="00A45F5E"/>
    <w:rsid w:val="00A67F86"/>
    <w:rsid w:val="00AB1D45"/>
    <w:rsid w:val="00AC54E5"/>
    <w:rsid w:val="00AD43F8"/>
    <w:rsid w:val="00AE1B70"/>
    <w:rsid w:val="00AF24D4"/>
    <w:rsid w:val="00AF6176"/>
    <w:rsid w:val="00B3724A"/>
    <w:rsid w:val="00B47B3B"/>
    <w:rsid w:val="00B7387D"/>
    <w:rsid w:val="00B74028"/>
    <w:rsid w:val="00B76135"/>
    <w:rsid w:val="00B764A9"/>
    <w:rsid w:val="00B85C6E"/>
    <w:rsid w:val="00BD1BC7"/>
    <w:rsid w:val="00BD43DE"/>
    <w:rsid w:val="00BE679F"/>
    <w:rsid w:val="00BF33BC"/>
    <w:rsid w:val="00BF5E07"/>
    <w:rsid w:val="00C15EAF"/>
    <w:rsid w:val="00C37A49"/>
    <w:rsid w:val="00C51DC7"/>
    <w:rsid w:val="00C53EC1"/>
    <w:rsid w:val="00C56E5A"/>
    <w:rsid w:val="00C635EC"/>
    <w:rsid w:val="00C66760"/>
    <w:rsid w:val="00C77645"/>
    <w:rsid w:val="00C84037"/>
    <w:rsid w:val="00C94A85"/>
    <w:rsid w:val="00C96DCC"/>
    <w:rsid w:val="00CA2927"/>
    <w:rsid w:val="00CC13B9"/>
    <w:rsid w:val="00D35E08"/>
    <w:rsid w:val="00D45A3F"/>
    <w:rsid w:val="00D63FA9"/>
    <w:rsid w:val="00D67078"/>
    <w:rsid w:val="00D70A31"/>
    <w:rsid w:val="00D7232F"/>
    <w:rsid w:val="00DA7898"/>
    <w:rsid w:val="00DC2C59"/>
    <w:rsid w:val="00E010F3"/>
    <w:rsid w:val="00E027C2"/>
    <w:rsid w:val="00E14803"/>
    <w:rsid w:val="00E2583F"/>
    <w:rsid w:val="00E50906"/>
    <w:rsid w:val="00E75041"/>
    <w:rsid w:val="00E93EC9"/>
    <w:rsid w:val="00EC2DC5"/>
    <w:rsid w:val="00EE1D47"/>
    <w:rsid w:val="00EF4705"/>
    <w:rsid w:val="00F06E22"/>
    <w:rsid w:val="00F31F9F"/>
    <w:rsid w:val="00F512BA"/>
    <w:rsid w:val="00F65ACF"/>
    <w:rsid w:val="00F70E56"/>
    <w:rsid w:val="00F84EA1"/>
    <w:rsid w:val="00F90C5C"/>
    <w:rsid w:val="00FA2DB8"/>
    <w:rsid w:val="00FD6DA5"/>
    <w:rsid w:val="00FE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A729"/>
  <w15:docId w15:val="{1DAF9722-4061-40C9-8B0A-B51505DC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ОСТ_абзац"/>
    <w:qFormat/>
    <w:rsid w:val="00692126"/>
    <w:pPr>
      <w:spacing w:after="0" w:line="240" w:lineRule="auto"/>
      <w:ind w:firstLine="624"/>
      <w:jc w:val="both"/>
    </w:pPr>
    <w:rPr>
      <w:rFonts w:ascii="Arial" w:eastAsia="Times New Roman" w:hAnsi="Arial" w:cs="Times New Roman"/>
      <w:color w:val="000000"/>
      <w:sz w:val="24"/>
    </w:rPr>
  </w:style>
  <w:style w:type="paragraph" w:styleId="1">
    <w:name w:val="heading 1"/>
    <w:aliases w:val="ГОСТ_Заголовок Раздел"/>
    <w:next w:val="a"/>
    <w:link w:val="10"/>
    <w:uiPriority w:val="9"/>
    <w:unhideWhenUsed/>
    <w:qFormat/>
    <w:rsid w:val="000D69A9"/>
    <w:pPr>
      <w:keepNext/>
      <w:keepLines/>
      <w:spacing w:before="480" w:after="480" w:line="240" w:lineRule="auto"/>
      <w:ind w:firstLine="624"/>
      <w:outlineLvl w:val="0"/>
    </w:pPr>
    <w:rPr>
      <w:rFonts w:ascii="Arial" w:eastAsia="Times New Roman" w:hAnsi="Arial" w:cs="Times New Roman"/>
      <w:b/>
      <w:color w:val="000000"/>
      <w:sz w:val="28"/>
      <w:szCs w:val="24"/>
    </w:rPr>
  </w:style>
  <w:style w:type="paragraph" w:styleId="2">
    <w:name w:val="heading 2"/>
    <w:aliases w:val="ГОСТ Подраздела"/>
    <w:next w:val="a"/>
    <w:link w:val="20"/>
    <w:autoRedefine/>
    <w:uiPriority w:val="9"/>
    <w:unhideWhenUsed/>
    <w:qFormat/>
    <w:rsid w:val="00566163"/>
    <w:pPr>
      <w:keepNext/>
      <w:keepLines/>
      <w:spacing w:before="360" w:after="360" w:line="240" w:lineRule="auto"/>
      <w:ind w:firstLine="624"/>
      <w:outlineLvl w:val="1"/>
    </w:pPr>
    <w:rPr>
      <w:rFonts w:ascii="Arial" w:eastAsia="Times New Roman" w:hAnsi="Arial" w:cs="Times New Roman"/>
      <w:b/>
      <w:color w:val="000000"/>
      <w:sz w:val="26"/>
    </w:rPr>
  </w:style>
  <w:style w:type="paragraph" w:styleId="3">
    <w:name w:val="heading 3"/>
    <w:aliases w:val="ГОСТ пункт"/>
    <w:next w:val="a"/>
    <w:link w:val="30"/>
    <w:uiPriority w:val="9"/>
    <w:unhideWhenUsed/>
    <w:qFormat/>
    <w:rsid w:val="00651DF0"/>
    <w:pPr>
      <w:keepNext/>
      <w:keepLines/>
      <w:spacing w:after="0" w:line="240" w:lineRule="auto"/>
      <w:ind w:firstLine="624"/>
      <w:outlineLvl w:val="2"/>
    </w:pPr>
    <w:rPr>
      <w:rFonts w:ascii="Arial" w:eastAsia="Times New Roman" w:hAnsi="Arial" w:cs="Times New Roman"/>
      <w:b/>
      <w:color w:val="000000"/>
      <w:sz w:val="24"/>
    </w:rPr>
  </w:style>
  <w:style w:type="paragraph" w:styleId="4">
    <w:name w:val="heading 4"/>
    <w:aliases w:val="ГОСТ Приложен"/>
    <w:next w:val="a"/>
    <w:link w:val="40"/>
    <w:uiPriority w:val="9"/>
    <w:unhideWhenUsed/>
    <w:qFormat/>
    <w:rsid w:val="004B48F0"/>
    <w:pPr>
      <w:keepNext/>
      <w:keepLines/>
      <w:spacing w:before="240" w:after="240" w:line="240" w:lineRule="auto"/>
      <w:ind w:firstLine="624"/>
      <w:outlineLvl w:val="3"/>
    </w:pPr>
    <w:rPr>
      <w:rFonts w:ascii="Arial" w:eastAsia="Times New Roman" w:hAnsi="Arial" w:cs="Times New Roman"/>
      <w:b/>
      <w:color w:val="000000"/>
      <w:sz w:val="24"/>
    </w:rPr>
  </w:style>
  <w:style w:type="paragraph" w:styleId="5">
    <w:name w:val="heading 5"/>
    <w:basedOn w:val="a"/>
    <w:next w:val="a"/>
    <w:link w:val="50"/>
    <w:uiPriority w:val="9"/>
    <w:unhideWhenUsed/>
    <w:qFormat/>
    <w:rsid w:val="000D69A9"/>
    <w:pPr>
      <w:keepNext/>
      <w:keepLines/>
      <w:ind w:firstLine="0"/>
      <w:jc w:val="center"/>
      <w:outlineLvl w:val="4"/>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СТ_Заголовок Раздел Знак"/>
    <w:link w:val="1"/>
    <w:uiPriority w:val="9"/>
    <w:rsid w:val="000D69A9"/>
    <w:rPr>
      <w:rFonts w:ascii="Arial" w:eastAsia="Times New Roman" w:hAnsi="Arial" w:cs="Times New Roman"/>
      <w:b/>
      <w:color w:val="000000"/>
      <w:sz w:val="28"/>
      <w:szCs w:val="24"/>
    </w:rPr>
  </w:style>
  <w:style w:type="character" w:customStyle="1" w:styleId="20">
    <w:name w:val="Заголовок 2 Знак"/>
    <w:aliases w:val="ГОСТ Подраздела Знак"/>
    <w:link w:val="2"/>
    <w:uiPriority w:val="9"/>
    <w:rsid w:val="00566163"/>
    <w:rPr>
      <w:rFonts w:ascii="Arial" w:eastAsia="Times New Roman" w:hAnsi="Arial" w:cs="Times New Roman"/>
      <w:b/>
      <w:color w:val="000000"/>
      <w:sz w:val="26"/>
    </w:rPr>
  </w:style>
  <w:style w:type="character" w:customStyle="1" w:styleId="30">
    <w:name w:val="Заголовок 3 Знак"/>
    <w:aliases w:val="ГОСТ пункт Знак"/>
    <w:link w:val="3"/>
    <w:uiPriority w:val="9"/>
    <w:rsid w:val="00651DF0"/>
    <w:rPr>
      <w:rFonts w:ascii="Arial" w:eastAsia="Times New Roman" w:hAnsi="Arial" w:cs="Times New Roman"/>
      <w:b/>
      <w:color w:val="000000"/>
      <w:sz w:val="24"/>
    </w:rPr>
  </w:style>
  <w:style w:type="character" w:customStyle="1" w:styleId="40">
    <w:name w:val="Заголовок 4 Знак"/>
    <w:aliases w:val="ГОСТ Приложен Знак"/>
    <w:link w:val="4"/>
    <w:uiPriority w:val="9"/>
    <w:rsid w:val="004B48F0"/>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caption"/>
    <w:basedOn w:val="a"/>
    <w:next w:val="a"/>
    <w:uiPriority w:val="99"/>
    <w:semiHidden/>
    <w:unhideWhenUsed/>
    <w:qFormat/>
    <w:rsid w:val="00181E73"/>
    <w:pPr>
      <w:spacing w:before="120" w:after="120"/>
      <w:ind w:firstLine="0"/>
    </w:pPr>
    <w:rPr>
      <w:rFonts w:ascii="Times New Roman" w:hAnsi="Times New Roman"/>
      <w:b/>
      <w:color w:val="auto"/>
      <w:sz w:val="20"/>
      <w:szCs w:val="20"/>
    </w:rPr>
  </w:style>
  <w:style w:type="paragraph" w:styleId="a4">
    <w:name w:val="Title"/>
    <w:basedOn w:val="a"/>
    <w:link w:val="a5"/>
    <w:uiPriority w:val="99"/>
    <w:qFormat/>
    <w:rsid w:val="006E67F7"/>
    <w:pPr>
      <w:widowControl w:val="0"/>
      <w:autoSpaceDE w:val="0"/>
      <w:autoSpaceDN w:val="0"/>
      <w:adjustRightInd w:val="0"/>
      <w:ind w:firstLine="0"/>
      <w:jc w:val="center"/>
    </w:pPr>
    <w:rPr>
      <w:rFonts w:ascii="Times New Roman CYR" w:hAnsi="Times New Roman CYR" w:cs="Times New Roman CYR"/>
      <w:b/>
      <w:bCs/>
      <w:color w:val="auto"/>
      <w:sz w:val="28"/>
      <w:szCs w:val="28"/>
    </w:rPr>
  </w:style>
  <w:style w:type="character" w:customStyle="1" w:styleId="a5">
    <w:name w:val="Название Знак"/>
    <w:basedOn w:val="a0"/>
    <w:link w:val="a4"/>
    <w:uiPriority w:val="99"/>
    <w:rsid w:val="006E67F7"/>
    <w:rPr>
      <w:rFonts w:ascii="Times New Roman CYR" w:eastAsia="Times New Roman" w:hAnsi="Times New Roman CYR" w:cs="Times New Roman CYR"/>
      <w:b/>
      <w:bCs/>
      <w:sz w:val="28"/>
      <w:szCs w:val="28"/>
    </w:rPr>
  </w:style>
  <w:style w:type="paragraph" w:styleId="a6">
    <w:name w:val="header"/>
    <w:basedOn w:val="a"/>
    <w:link w:val="a7"/>
    <w:uiPriority w:val="99"/>
    <w:unhideWhenUsed/>
    <w:rsid w:val="00067166"/>
    <w:pPr>
      <w:tabs>
        <w:tab w:val="center" w:pos="4677"/>
        <w:tab w:val="right" w:pos="9355"/>
      </w:tabs>
    </w:pPr>
  </w:style>
  <w:style w:type="character" w:customStyle="1" w:styleId="a7">
    <w:name w:val="Верхний колонтитул Знак"/>
    <w:basedOn w:val="a0"/>
    <w:link w:val="a6"/>
    <w:uiPriority w:val="99"/>
    <w:rsid w:val="00067166"/>
    <w:rPr>
      <w:rFonts w:ascii="Arial" w:eastAsia="Times New Roman" w:hAnsi="Arial" w:cs="Times New Roman"/>
      <w:color w:val="000000"/>
      <w:sz w:val="24"/>
    </w:rPr>
  </w:style>
  <w:style w:type="paragraph" w:styleId="a8">
    <w:name w:val="footer"/>
    <w:basedOn w:val="a"/>
    <w:link w:val="a9"/>
    <w:uiPriority w:val="99"/>
    <w:unhideWhenUsed/>
    <w:rsid w:val="00067166"/>
    <w:pPr>
      <w:tabs>
        <w:tab w:val="center" w:pos="4680"/>
        <w:tab w:val="right" w:pos="9360"/>
      </w:tabs>
      <w:ind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067166"/>
    <w:rPr>
      <w:rFonts w:cs="Times New Roman"/>
    </w:rPr>
  </w:style>
  <w:style w:type="character" w:styleId="aa">
    <w:name w:val="Hyperlink"/>
    <w:basedOn w:val="a0"/>
    <w:uiPriority w:val="99"/>
    <w:unhideWhenUsed/>
    <w:rsid w:val="005548D5"/>
    <w:rPr>
      <w:color w:val="0000FF"/>
      <w:u w:val="single"/>
    </w:rPr>
  </w:style>
  <w:style w:type="character" w:styleId="ab">
    <w:name w:val="annotation reference"/>
    <w:basedOn w:val="a0"/>
    <w:uiPriority w:val="99"/>
    <w:semiHidden/>
    <w:unhideWhenUsed/>
    <w:rsid w:val="00F512BA"/>
    <w:rPr>
      <w:sz w:val="16"/>
      <w:szCs w:val="16"/>
    </w:rPr>
  </w:style>
  <w:style w:type="paragraph" w:styleId="ac">
    <w:name w:val="annotation text"/>
    <w:basedOn w:val="a"/>
    <w:link w:val="ad"/>
    <w:uiPriority w:val="99"/>
    <w:semiHidden/>
    <w:unhideWhenUsed/>
    <w:rsid w:val="00F512BA"/>
    <w:rPr>
      <w:sz w:val="20"/>
      <w:szCs w:val="20"/>
    </w:rPr>
  </w:style>
  <w:style w:type="character" w:customStyle="1" w:styleId="ad">
    <w:name w:val="Текст примечания Знак"/>
    <w:basedOn w:val="a0"/>
    <w:link w:val="ac"/>
    <w:uiPriority w:val="99"/>
    <w:semiHidden/>
    <w:rsid w:val="00F512BA"/>
    <w:rPr>
      <w:rFonts w:ascii="Arial" w:eastAsia="Times New Roman" w:hAnsi="Arial" w:cs="Times New Roman"/>
      <w:color w:val="000000"/>
      <w:sz w:val="20"/>
      <w:szCs w:val="20"/>
    </w:rPr>
  </w:style>
  <w:style w:type="paragraph" w:styleId="ae">
    <w:name w:val="annotation subject"/>
    <w:basedOn w:val="ac"/>
    <w:next w:val="ac"/>
    <w:link w:val="af"/>
    <w:uiPriority w:val="99"/>
    <w:semiHidden/>
    <w:unhideWhenUsed/>
    <w:rsid w:val="00F512BA"/>
    <w:rPr>
      <w:b/>
      <w:bCs/>
    </w:rPr>
  </w:style>
  <w:style w:type="character" w:customStyle="1" w:styleId="af">
    <w:name w:val="Тема примечания Знак"/>
    <w:basedOn w:val="ad"/>
    <w:link w:val="ae"/>
    <w:uiPriority w:val="99"/>
    <w:semiHidden/>
    <w:rsid w:val="00F512BA"/>
    <w:rPr>
      <w:rFonts w:ascii="Arial" w:eastAsia="Times New Roman" w:hAnsi="Arial" w:cs="Times New Roman"/>
      <w:b/>
      <w:bCs/>
      <w:color w:val="000000"/>
      <w:sz w:val="20"/>
      <w:szCs w:val="20"/>
    </w:rPr>
  </w:style>
  <w:style w:type="paragraph" w:styleId="af0">
    <w:name w:val="Revision"/>
    <w:hidden/>
    <w:uiPriority w:val="99"/>
    <w:semiHidden/>
    <w:rsid w:val="00F512BA"/>
    <w:pPr>
      <w:spacing w:after="0" w:line="240" w:lineRule="auto"/>
    </w:pPr>
    <w:rPr>
      <w:rFonts w:ascii="Arial" w:eastAsia="Times New Roman" w:hAnsi="Arial" w:cs="Times New Roman"/>
      <w:color w:val="000000"/>
      <w:sz w:val="24"/>
    </w:rPr>
  </w:style>
  <w:style w:type="paragraph" w:styleId="af1">
    <w:name w:val="Balloon Text"/>
    <w:basedOn w:val="a"/>
    <w:link w:val="af2"/>
    <w:uiPriority w:val="99"/>
    <w:semiHidden/>
    <w:unhideWhenUsed/>
    <w:rsid w:val="00F512BA"/>
    <w:rPr>
      <w:rFonts w:ascii="Segoe UI" w:hAnsi="Segoe UI" w:cs="Segoe UI"/>
      <w:sz w:val="18"/>
      <w:szCs w:val="18"/>
    </w:rPr>
  </w:style>
  <w:style w:type="character" w:customStyle="1" w:styleId="af2">
    <w:name w:val="Текст выноски Знак"/>
    <w:basedOn w:val="a0"/>
    <w:link w:val="af1"/>
    <w:uiPriority w:val="99"/>
    <w:semiHidden/>
    <w:rsid w:val="00F512BA"/>
    <w:rPr>
      <w:rFonts w:ascii="Segoe UI" w:eastAsia="Times New Roman" w:hAnsi="Segoe UI" w:cs="Segoe UI"/>
      <w:color w:val="000000"/>
      <w:sz w:val="18"/>
      <w:szCs w:val="18"/>
    </w:rPr>
  </w:style>
  <w:style w:type="paragraph" w:styleId="af3">
    <w:name w:val="footnote text"/>
    <w:basedOn w:val="a"/>
    <w:link w:val="af4"/>
    <w:uiPriority w:val="99"/>
    <w:semiHidden/>
    <w:unhideWhenUsed/>
    <w:rsid w:val="00F512BA"/>
    <w:rPr>
      <w:sz w:val="20"/>
      <w:szCs w:val="20"/>
    </w:rPr>
  </w:style>
  <w:style w:type="character" w:customStyle="1" w:styleId="af4">
    <w:name w:val="Текст сноски Знак"/>
    <w:basedOn w:val="a0"/>
    <w:link w:val="af3"/>
    <w:uiPriority w:val="99"/>
    <w:semiHidden/>
    <w:rsid w:val="00F512BA"/>
    <w:rPr>
      <w:rFonts w:ascii="Arial" w:eastAsia="Times New Roman" w:hAnsi="Arial" w:cs="Times New Roman"/>
      <w:color w:val="000000"/>
      <w:sz w:val="20"/>
      <w:szCs w:val="20"/>
    </w:rPr>
  </w:style>
  <w:style w:type="character" w:styleId="af5">
    <w:name w:val="footnote reference"/>
    <w:basedOn w:val="a0"/>
    <w:uiPriority w:val="99"/>
    <w:semiHidden/>
    <w:unhideWhenUsed/>
    <w:rsid w:val="00F512BA"/>
    <w:rPr>
      <w:vertAlign w:val="superscript"/>
    </w:rPr>
  </w:style>
  <w:style w:type="paragraph" w:styleId="af6">
    <w:name w:val="List Paragraph"/>
    <w:basedOn w:val="a"/>
    <w:uiPriority w:val="34"/>
    <w:qFormat/>
    <w:rsid w:val="00BD43DE"/>
    <w:pPr>
      <w:ind w:left="720"/>
      <w:contextualSpacing/>
    </w:pPr>
  </w:style>
  <w:style w:type="character" w:styleId="af7">
    <w:name w:val="Placeholder Text"/>
    <w:basedOn w:val="a0"/>
    <w:uiPriority w:val="99"/>
    <w:semiHidden/>
    <w:rsid w:val="00BD43DE"/>
    <w:rPr>
      <w:color w:val="808080"/>
    </w:rPr>
  </w:style>
  <w:style w:type="paragraph" w:customStyle="1" w:styleId="af8">
    <w:name w:val="ГОСТ_текс_Прил"/>
    <w:basedOn w:val="a"/>
    <w:link w:val="af9"/>
    <w:qFormat/>
    <w:rsid w:val="004B48F0"/>
    <w:rPr>
      <w:rFonts w:cs="Arial"/>
      <w:sz w:val="20"/>
      <w:szCs w:val="24"/>
    </w:rPr>
  </w:style>
  <w:style w:type="table" w:styleId="afa">
    <w:name w:val="Table Grid"/>
    <w:basedOn w:val="a1"/>
    <w:uiPriority w:val="39"/>
    <w:rsid w:val="00B7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ОСТ_текс_Прил Знак"/>
    <w:basedOn w:val="a0"/>
    <w:link w:val="af8"/>
    <w:rsid w:val="004B48F0"/>
    <w:rPr>
      <w:rFonts w:ascii="Arial" w:eastAsia="Times New Roman" w:hAnsi="Arial" w:cs="Arial"/>
      <w:color w:val="000000"/>
      <w:sz w:val="20"/>
      <w:szCs w:val="24"/>
    </w:rPr>
  </w:style>
  <w:style w:type="character" w:customStyle="1" w:styleId="FontStyle169">
    <w:name w:val="Font Style169"/>
    <w:uiPriority w:val="99"/>
    <w:rsid w:val="00D70A31"/>
    <w:rPr>
      <w:rFonts w:ascii="Arial" w:hAnsi="Arial"/>
      <w:color w:val="000000"/>
      <w:sz w:val="18"/>
    </w:rPr>
  </w:style>
  <w:style w:type="paragraph" w:customStyle="1" w:styleId="Style109">
    <w:name w:val="Style109"/>
    <w:basedOn w:val="a"/>
    <w:uiPriority w:val="99"/>
    <w:rsid w:val="00D70A31"/>
    <w:pPr>
      <w:widowControl w:val="0"/>
      <w:autoSpaceDE w:val="0"/>
      <w:autoSpaceDN w:val="0"/>
      <w:adjustRightInd w:val="0"/>
      <w:ind w:firstLine="0"/>
      <w:jc w:val="left"/>
    </w:pPr>
    <w:rPr>
      <w:rFonts w:cs="Arial"/>
      <w:color w:val="auto"/>
      <w:szCs w:val="24"/>
    </w:rPr>
  </w:style>
  <w:style w:type="paragraph" w:styleId="afb">
    <w:name w:val="TOC Heading"/>
    <w:basedOn w:val="1"/>
    <w:next w:val="a"/>
    <w:uiPriority w:val="39"/>
    <w:unhideWhenUsed/>
    <w:qFormat/>
    <w:rsid w:val="00083A6A"/>
    <w:pPr>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D69A9"/>
    <w:pPr>
      <w:tabs>
        <w:tab w:val="right" w:leader="dot" w:pos="9628"/>
      </w:tabs>
      <w:spacing w:after="100"/>
    </w:pPr>
  </w:style>
  <w:style w:type="paragraph" w:styleId="21">
    <w:name w:val="toc 2"/>
    <w:basedOn w:val="a"/>
    <w:next w:val="a"/>
    <w:autoRedefine/>
    <w:uiPriority w:val="39"/>
    <w:unhideWhenUsed/>
    <w:rsid w:val="00083A6A"/>
    <w:pPr>
      <w:spacing w:after="100"/>
      <w:ind w:left="240"/>
    </w:pPr>
  </w:style>
  <w:style w:type="paragraph" w:styleId="31">
    <w:name w:val="toc 3"/>
    <w:basedOn w:val="a"/>
    <w:next w:val="a"/>
    <w:autoRedefine/>
    <w:uiPriority w:val="39"/>
    <w:unhideWhenUsed/>
    <w:rsid w:val="00083A6A"/>
    <w:pPr>
      <w:spacing w:after="100"/>
      <w:ind w:left="480"/>
    </w:pPr>
  </w:style>
  <w:style w:type="character" w:customStyle="1" w:styleId="50">
    <w:name w:val="Заголовок 5 Знак"/>
    <w:basedOn w:val="a0"/>
    <w:link w:val="5"/>
    <w:uiPriority w:val="9"/>
    <w:rsid w:val="000D69A9"/>
    <w:rPr>
      <w:rFonts w:ascii="Arial" w:eastAsiaTheme="majorEastAsia" w:hAnsi="Arial" w:cstheme="majorBidi"/>
      <w:b/>
      <w:sz w:val="24"/>
    </w:rPr>
  </w:style>
  <w:style w:type="table" w:customStyle="1" w:styleId="TableGrid1">
    <w:name w:val="TableGrid1"/>
    <w:rsid w:val="001A42E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90">
    <w:name w:val="A9"/>
    <w:uiPriority w:val="99"/>
    <w:rsid w:val="009F5E97"/>
    <w:rPr>
      <w:rFonts w:cs="Cambria"/>
      <w:color w:val="000000"/>
      <w:sz w:val="17"/>
      <w:szCs w:val="17"/>
    </w:rPr>
  </w:style>
  <w:style w:type="character" w:customStyle="1" w:styleId="A12">
    <w:name w:val="A12"/>
    <w:uiPriority w:val="99"/>
    <w:rsid w:val="005734EB"/>
    <w:rPr>
      <w:rFonts w:cs="Cambri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413">
      <w:bodyDiv w:val="1"/>
      <w:marLeft w:val="0"/>
      <w:marRight w:val="0"/>
      <w:marTop w:val="0"/>
      <w:marBottom w:val="0"/>
      <w:divBdr>
        <w:top w:val="none" w:sz="0" w:space="0" w:color="auto"/>
        <w:left w:val="none" w:sz="0" w:space="0" w:color="auto"/>
        <w:bottom w:val="none" w:sz="0" w:space="0" w:color="auto"/>
        <w:right w:val="none" w:sz="0" w:space="0" w:color="auto"/>
      </w:divBdr>
    </w:div>
    <w:div w:id="3754129">
      <w:bodyDiv w:val="1"/>
      <w:marLeft w:val="0"/>
      <w:marRight w:val="0"/>
      <w:marTop w:val="0"/>
      <w:marBottom w:val="0"/>
      <w:divBdr>
        <w:top w:val="none" w:sz="0" w:space="0" w:color="auto"/>
        <w:left w:val="none" w:sz="0" w:space="0" w:color="auto"/>
        <w:bottom w:val="none" w:sz="0" w:space="0" w:color="auto"/>
        <w:right w:val="none" w:sz="0" w:space="0" w:color="auto"/>
      </w:divBdr>
    </w:div>
    <w:div w:id="11272600">
      <w:bodyDiv w:val="1"/>
      <w:marLeft w:val="0"/>
      <w:marRight w:val="0"/>
      <w:marTop w:val="0"/>
      <w:marBottom w:val="0"/>
      <w:divBdr>
        <w:top w:val="none" w:sz="0" w:space="0" w:color="auto"/>
        <w:left w:val="none" w:sz="0" w:space="0" w:color="auto"/>
        <w:bottom w:val="none" w:sz="0" w:space="0" w:color="auto"/>
        <w:right w:val="none" w:sz="0" w:space="0" w:color="auto"/>
      </w:divBdr>
    </w:div>
    <w:div w:id="39206776">
      <w:bodyDiv w:val="1"/>
      <w:marLeft w:val="0"/>
      <w:marRight w:val="0"/>
      <w:marTop w:val="0"/>
      <w:marBottom w:val="0"/>
      <w:divBdr>
        <w:top w:val="none" w:sz="0" w:space="0" w:color="auto"/>
        <w:left w:val="none" w:sz="0" w:space="0" w:color="auto"/>
        <w:bottom w:val="none" w:sz="0" w:space="0" w:color="auto"/>
        <w:right w:val="none" w:sz="0" w:space="0" w:color="auto"/>
      </w:divBdr>
    </w:div>
    <w:div w:id="83502810">
      <w:bodyDiv w:val="1"/>
      <w:marLeft w:val="0"/>
      <w:marRight w:val="0"/>
      <w:marTop w:val="0"/>
      <w:marBottom w:val="0"/>
      <w:divBdr>
        <w:top w:val="none" w:sz="0" w:space="0" w:color="auto"/>
        <w:left w:val="none" w:sz="0" w:space="0" w:color="auto"/>
        <w:bottom w:val="none" w:sz="0" w:space="0" w:color="auto"/>
        <w:right w:val="none" w:sz="0" w:space="0" w:color="auto"/>
      </w:divBdr>
    </w:div>
    <w:div w:id="85345716">
      <w:bodyDiv w:val="1"/>
      <w:marLeft w:val="0"/>
      <w:marRight w:val="0"/>
      <w:marTop w:val="0"/>
      <w:marBottom w:val="0"/>
      <w:divBdr>
        <w:top w:val="none" w:sz="0" w:space="0" w:color="auto"/>
        <w:left w:val="none" w:sz="0" w:space="0" w:color="auto"/>
        <w:bottom w:val="none" w:sz="0" w:space="0" w:color="auto"/>
        <w:right w:val="none" w:sz="0" w:space="0" w:color="auto"/>
      </w:divBdr>
    </w:div>
    <w:div w:id="89742072">
      <w:bodyDiv w:val="1"/>
      <w:marLeft w:val="0"/>
      <w:marRight w:val="0"/>
      <w:marTop w:val="0"/>
      <w:marBottom w:val="0"/>
      <w:divBdr>
        <w:top w:val="none" w:sz="0" w:space="0" w:color="auto"/>
        <w:left w:val="none" w:sz="0" w:space="0" w:color="auto"/>
        <w:bottom w:val="none" w:sz="0" w:space="0" w:color="auto"/>
        <w:right w:val="none" w:sz="0" w:space="0" w:color="auto"/>
      </w:divBdr>
    </w:div>
    <w:div w:id="93676130">
      <w:bodyDiv w:val="1"/>
      <w:marLeft w:val="0"/>
      <w:marRight w:val="0"/>
      <w:marTop w:val="0"/>
      <w:marBottom w:val="0"/>
      <w:divBdr>
        <w:top w:val="none" w:sz="0" w:space="0" w:color="auto"/>
        <w:left w:val="none" w:sz="0" w:space="0" w:color="auto"/>
        <w:bottom w:val="none" w:sz="0" w:space="0" w:color="auto"/>
        <w:right w:val="none" w:sz="0" w:space="0" w:color="auto"/>
      </w:divBdr>
    </w:div>
    <w:div w:id="96221973">
      <w:bodyDiv w:val="1"/>
      <w:marLeft w:val="0"/>
      <w:marRight w:val="0"/>
      <w:marTop w:val="0"/>
      <w:marBottom w:val="0"/>
      <w:divBdr>
        <w:top w:val="none" w:sz="0" w:space="0" w:color="auto"/>
        <w:left w:val="none" w:sz="0" w:space="0" w:color="auto"/>
        <w:bottom w:val="none" w:sz="0" w:space="0" w:color="auto"/>
        <w:right w:val="none" w:sz="0" w:space="0" w:color="auto"/>
      </w:divBdr>
    </w:div>
    <w:div w:id="111631334">
      <w:bodyDiv w:val="1"/>
      <w:marLeft w:val="0"/>
      <w:marRight w:val="0"/>
      <w:marTop w:val="0"/>
      <w:marBottom w:val="0"/>
      <w:divBdr>
        <w:top w:val="none" w:sz="0" w:space="0" w:color="auto"/>
        <w:left w:val="none" w:sz="0" w:space="0" w:color="auto"/>
        <w:bottom w:val="none" w:sz="0" w:space="0" w:color="auto"/>
        <w:right w:val="none" w:sz="0" w:space="0" w:color="auto"/>
      </w:divBdr>
    </w:div>
    <w:div w:id="116031178">
      <w:bodyDiv w:val="1"/>
      <w:marLeft w:val="0"/>
      <w:marRight w:val="0"/>
      <w:marTop w:val="0"/>
      <w:marBottom w:val="0"/>
      <w:divBdr>
        <w:top w:val="none" w:sz="0" w:space="0" w:color="auto"/>
        <w:left w:val="none" w:sz="0" w:space="0" w:color="auto"/>
        <w:bottom w:val="none" w:sz="0" w:space="0" w:color="auto"/>
        <w:right w:val="none" w:sz="0" w:space="0" w:color="auto"/>
      </w:divBdr>
    </w:div>
    <w:div w:id="121001021">
      <w:bodyDiv w:val="1"/>
      <w:marLeft w:val="0"/>
      <w:marRight w:val="0"/>
      <w:marTop w:val="0"/>
      <w:marBottom w:val="0"/>
      <w:divBdr>
        <w:top w:val="none" w:sz="0" w:space="0" w:color="auto"/>
        <w:left w:val="none" w:sz="0" w:space="0" w:color="auto"/>
        <w:bottom w:val="none" w:sz="0" w:space="0" w:color="auto"/>
        <w:right w:val="none" w:sz="0" w:space="0" w:color="auto"/>
      </w:divBdr>
    </w:div>
    <w:div w:id="126625019">
      <w:bodyDiv w:val="1"/>
      <w:marLeft w:val="0"/>
      <w:marRight w:val="0"/>
      <w:marTop w:val="0"/>
      <w:marBottom w:val="0"/>
      <w:divBdr>
        <w:top w:val="none" w:sz="0" w:space="0" w:color="auto"/>
        <w:left w:val="none" w:sz="0" w:space="0" w:color="auto"/>
        <w:bottom w:val="none" w:sz="0" w:space="0" w:color="auto"/>
        <w:right w:val="none" w:sz="0" w:space="0" w:color="auto"/>
      </w:divBdr>
    </w:div>
    <w:div w:id="147677745">
      <w:bodyDiv w:val="1"/>
      <w:marLeft w:val="0"/>
      <w:marRight w:val="0"/>
      <w:marTop w:val="0"/>
      <w:marBottom w:val="0"/>
      <w:divBdr>
        <w:top w:val="none" w:sz="0" w:space="0" w:color="auto"/>
        <w:left w:val="none" w:sz="0" w:space="0" w:color="auto"/>
        <w:bottom w:val="none" w:sz="0" w:space="0" w:color="auto"/>
        <w:right w:val="none" w:sz="0" w:space="0" w:color="auto"/>
      </w:divBdr>
    </w:div>
    <w:div w:id="151605770">
      <w:bodyDiv w:val="1"/>
      <w:marLeft w:val="0"/>
      <w:marRight w:val="0"/>
      <w:marTop w:val="0"/>
      <w:marBottom w:val="0"/>
      <w:divBdr>
        <w:top w:val="none" w:sz="0" w:space="0" w:color="auto"/>
        <w:left w:val="none" w:sz="0" w:space="0" w:color="auto"/>
        <w:bottom w:val="none" w:sz="0" w:space="0" w:color="auto"/>
        <w:right w:val="none" w:sz="0" w:space="0" w:color="auto"/>
      </w:divBdr>
    </w:div>
    <w:div w:id="153038163">
      <w:bodyDiv w:val="1"/>
      <w:marLeft w:val="0"/>
      <w:marRight w:val="0"/>
      <w:marTop w:val="0"/>
      <w:marBottom w:val="0"/>
      <w:divBdr>
        <w:top w:val="none" w:sz="0" w:space="0" w:color="auto"/>
        <w:left w:val="none" w:sz="0" w:space="0" w:color="auto"/>
        <w:bottom w:val="none" w:sz="0" w:space="0" w:color="auto"/>
        <w:right w:val="none" w:sz="0" w:space="0" w:color="auto"/>
      </w:divBdr>
    </w:div>
    <w:div w:id="158430479">
      <w:bodyDiv w:val="1"/>
      <w:marLeft w:val="0"/>
      <w:marRight w:val="0"/>
      <w:marTop w:val="0"/>
      <w:marBottom w:val="0"/>
      <w:divBdr>
        <w:top w:val="none" w:sz="0" w:space="0" w:color="auto"/>
        <w:left w:val="none" w:sz="0" w:space="0" w:color="auto"/>
        <w:bottom w:val="none" w:sz="0" w:space="0" w:color="auto"/>
        <w:right w:val="none" w:sz="0" w:space="0" w:color="auto"/>
      </w:divBdr>
    </w:div>
    <w:div w:id="191262508">
      <w:bodyDiv w:val="1"/>
      <w:marLeft w:val="0"/>
      <w:marRight w:val="0"/>
      <w:marTop w:val="0"/>
      <w:marBottom w:val="0"/>
      <w:divBdr>
        <w:top w:val="none" w:sz="0" w:space="0" w:color="auto"/>
        <w:left w:val="none" w:sz="0" w:space="0" w:color="auto"/>
        <w:bottom w:val="none" w:sz="0" w:space="0" w:color="auto"/>
        <w:right w:val="none" w:sz="0" w:space="0" w:color="auto"/>
      </w:divBdr>
    </w:div>
    <w:div w:id="191695018">
      <w:bodyDiv w:val="1"/>
      <w:marLeft w:val="0"/>
      <w:marRight w:val="0"/>
      <w:marTop w:val="0"/>
      <w:marBottom w:val="0"/>
      <w:divBdr>
        <w:top w:val="none" w:sz="0" w:space="0" w:color="auto"/>
        <w:left w:val="none" w:sz="0" w:space="0" w:color="auto"/>
        <w:bottom w:val="none" w:sz="0" w:space="0" w:color="auto"/>
        <w:right w:val="none" w:sz="0" w:space="0" w:color="auto"/>
      </w:divBdr>
    </w:div>
    <w:div w:id="193155212">
      <w:bodyDiv w:val="1"/>
      <w:marLeft w:val="0"/>
      <w:marRight w:val="0"/>
      <w:marTop w:val="0"/>
      <w:marBottom w:val="0"/>
      <w:divBdr>
        <w:top w:val="none" w:sz="0" w:space="0" w:color="auto"/>
        <w:left w:val="none" w:sz="0" w:space="0" w:color="auto"/>
        <w:bottom w:val="none" w:sz="0" w:space="0" w:color="auto"/>
        <w:right w:val="none" w:sz="0" w:space="0" w:color="auto"/>
      </w:divBdr>
    </w:div>
    <w:div w:id="211380979">
      <w:bodyDiv w:val="1"/>
      <w:marLeft w:val="0"/>
      <w:marRight w:val="0"/>
      <w:marTop w:val="0"/>
      <w:marBottom w:val="0"/>
      <w:divBdr>
        <w:top w:val="none" w:sz="0" w:space="0" w:color="auto"/>
        <w:left w:val="none" w:sz="0" w:space="0" w:color="auto"/>
        <w:bottom w:val="none" w:sz="0" w:space="0" w:color="auto"/>
        <w:right w:val="none" w:sz="0" w:space="0" w:color="auto"/>
      </w:divBdr>
    </w:div>
    <w:div w:id="213853480">
      <w:bodyDiv w:val="1"/>
      <w:marLeft w:val="0"/>
      <w:marRight w:val="0"/>
      <w:marTop w:val="0"/>
      <w:marBottom w:val="0"/>
      <w:divBdr>
        <w:top w:val="none" w:sz="0" w:space="0" w:color="auto"/>
        <w:left w:val="none" w:sz="0" w:space="0" w:color="auto"/>
        <w:bottom w:val="none" w:sz="0" w:space="0" w:color="auto"/>
        <w:right w:val="none" w:sz="0" w:space="0" w:color="auto"/>
      </w:divBdr>
    </w:div>
    <w:div w:id="216940743">
      <w:bodyDiv w:val="1"/>
      <w:marLeft w:val="0"/>
      <w:marRight w:val="0"/>
      <w:marTop w:val="0"/>
      <w:marBottom w:val="0"/>
      <w:divBdr>
        <w:top w:val="none" w:sz="0" w:space="0" w:color="auto"/>
        <w:left w:val="none" w:sz="0" w:space="0" w:color="auto"/>
        <w:bottom w:val="none" w:sz="0" w:space="0" w:color="auto"/>
        <w:right w:val="none" w:sz="0" w:space="0" w:color="auto"/>
      </w:divBdr>
    </w:div>
    <w:div w:id="231355052">
      <w:bodyDiv w:val="1"/>
      <w:marLeft w:val="0"/>
      <w:marRight w:val="0"/>
      <w:marTop w:val="0"/>
      <w:marBottom w:val="0"/>
      <w:divBdr>
        <w:top w:val="none" w:sz="0" w:space="0" w:color="auto"/>
        <w:left w:val="none" w:sz="0" w:space="0" w:color="auto"/>
        <w:bottom w:val="none" w:sz="0" w:space="0" w:color="auto"/>
        <w:right w:val="none" w:sz="0" w:space="0" w:color="auto"/>
      </w:divBdr>
    </w:div>
    <w:div w:id="246109711">
      <w:bodyDiv w:val="1"/>
      <w:marLeft w:val="0"/>
      <w:marRight w:val="0"/>
      <w:marTop w:val="0"/>
      <w:marBottom w:val="0"/>
      <w:divBdr>
        <w:top w:val="none" w:sz="0" w:space="0" w:color="auto"/>
        <w:left w:val="none" w:sz="0" w:space="0" w:color="auto"/>
        <w:bottom w:val="none" w:sz="0" w:space="0" w:color="auto"/>
        <w:right w:val="none" w:sz="0" w:space="0" w:color="auto"/>
      </w:divBdr>
    </w:div>
    <w:div w:id="261837900">
      <w:bodyDiv w:val="1"/>
      <w:marLeft w:val="0"/>
      <w:marRight w:val="0"/>
      <w:marTop w:val="0"/>
      <w:marBottom w:val="0"/>
      <w:divBdr>
        <w:top w:val="none" w:sz="0" w:space="0" w:color="auto"/>
        <w:left w:val="none" w:sz="0" w:space="0" w:color="auto"/>
        <w:bottom w:val="none" w:sz="0" w:space="0" w:color="auto"/>
        <w:right w:val="none" w:sz="0" w:space="0" w:color="auto"/>
      </w:divBdr>
    </w:div>
    <w:div w:id="262081447">
      <w:bodyDiv w:val="1"/>
      <w:marLeft w:val="0"/>
      <w:marRight w:val="0"/>
      <w:marTop w:val="0"/>
      <w:marBottom w:val="0"/>
      <w:divBdr>
        <w:top w:val="none" w:sz="0" w:space="0" w:color="auto"/>
        <w:left w:val="none" w:sz="0" w:space="0" w:color="auto"/>
        <w:bottom w:val="none" w:sz="0" w:space="0" w:color="auto"/>
        <w:right w:val="none" w:sz="0" w:space="0" w:color="auto"/>
      </w:divBdr>
    </w:div>
    <w:div w:id="263541235">
      <w:bodyDiv w:val="1"/>
      <w:marLeft w:val="0"/>
      <w:marRight w:val="0"/>
      <w:marTop w:val="0"/>
      <w:marBottom w:val="0"/>
      <w:divBdr>
        <w:top w:val="none" w:sz="0" w:space="0" w:color="auto"/>
        <w:left w:val="none" w:sz="0" w:space="0" w:color="auto"/>
        <w:bottom w:val="none" w:sz="0" w:space="0" w:color="auto"/>
        <w:right w:val="none" w:sz="0" w:space="0" w:color="auto"/>
      </w:divBdr>
    </w:div>
    <w:div w:id="265885798">
      <w:bodyDiv w:val="1"/>
      <w:marLeft w:val="0"/>
      <w:marRight w:val="0"/>
      <w:marTop w:val="0"/>
      <w:marBottom w:val="0"/>
      <w:divBdr>
        <w:top w:val="none" w:sz="0" w:space="0" w:color="auto"/>
        <w:left w:val="none" w:sz="0" w:space="0" w:color="auto"/>
        <w:bottom w:val="none" w:sz="0" w:space="0" w:color="auto"/>
        <w:right w:val="none" w:sz="0" w:space="0" w:color="auto"/>
      </w:divBdr>
    </w:div>
    <w:div w:id="268852237">
      <w:bodyDiv w:val="1"/>
      <w:marLeft w:val="0"/>
      <w:marRight w:val="0"/>
      <w:marTop w:val="0"/>
      <w:marBottom w:val="0"/>
      <w:divBdr>
        <w:top w:val="none" w:sz="0" w:space="0" w:color="auto"/>
        <w:left w:val="none" w:sz="0" w:space="0" w:color="auto"/>
        <w:bottom w:val="none" w:sz="0" w:space="0" w:color="auto"/>
        <w:right w:val="none" w:sz="0" w:space="0" w:color="auto"/>
      </w:divBdr>
    </w:div>
    <w:div w:id="272716314">
      <w:bodyDiv w:val="1"/>
      <w:marLeft w:val="0"/>
      <w:marRight w:val="0"/>
      <w:marTop w:val="0"/>
      <w:marBottom w:val="0"/>
      <w:divBdr>
        <w:top w:val="none" w:sz="0" w:space="0" w:color="auto"/>
        <w:left w:val="none" w:sz="0" w:space="0" w:color="auto"/>
        <w:bottom w:val="none" w:sz="0" w:space="0" w:color="auto"/>
        <w:right w:val="none" w:sz="0" w:space="0" w:color="auto"/>
      </w:divBdr>
    </w:div>
    <w:div w:id="275911580">
      <w:bodyDiv w:val="1"/>
      <w:marLeft w:val="0"/>
      <w:marRight w:val="0"/>
      <w:marTop w:val="0"/>
      <w:marBottom w:val="0"/>
      <w:divBdr>
        <w:top w:val="none" w:sz="0" w:space="0" w:color="auto"/>
        <w:left w:val="none" w:sz="0" w:space="0" w:color="auto"/>
        <w:bottom w:val="none" w:sz="0" w:space="0" w:color="auto"/>
        <w:right w:val="none" w:sz="0" w:space="0" w:color="auto"/>
      </w:divBdr>
    </w:div>
    <w:div w:id="290021649">
      <w:bodyDiv w:val="1"/>
      <w:marLeft w:val="0"/>
      <w:marRight w:val="0"/>
      <w:marTop w:val="0"/>
      <w:marBottom w:val="0"/>
      <w:divBdr>
        <w:top w:val="none" w:sz="0" w:space="0" w:color="auto"/>
        <w:left w:val="none" w:sz="0" w:space="0" w:color="auto"/>
        <w:bottom w:val="none" w:sz="0" w:space="0" w:color="auto"/>
        <w:right w:val="none" w:sz="0" w:space="0" w:color="auto"/>
      </w:divBdr>
    </w:div>
    <w:div w:id="297734022">
      <w:bodyDiv w:val="1"/>
      <w:marLeft w:val="0"/>
      <w:marRight w:val="0"/>
      <w:marTop w:val="0"/>
      <w:marBottom w:val="0"/>
      <w:divBdr>
        <w:top w:val="none" w:sz="0" w:space="0" w:color="auto"/>
        <w:left w:val="none" w:sz="0" w:space="0" w:color="auto"/>
        <w:bottom w:val="none" w:sz="0" w:space="0" w:color="auto"/>
        <w:right w:val="none" w:sz="0" w:space="0" w:color="auto"/>
      </w:divBdr>
    </w:div>
    <w:div w:id="299311690">
      <w:bodyDiv w:val="1"/>
      <w:marLeft w:val="0"/>
      <w:marRight w:val="0"/>
      <w:marTop w:val="0"/>
      <w:marBottom w:val="0"/>
      <w:divBdr>
        <w:top w:val="none" w:sz="0" w:space="0" w:color="auto"/>
        <w:left w:val="none" w:sz="0" w:space="0" w:color="auto"/>
        <w:bottom w:val="none" w:sz="0" w:space="0" w:color="auto"/>
        <w:right w:val="none" w:sz="0" w:space="0" w:color="auto"/>
      </w:divBdr>
    </w:div>
    <w:div w:id="302849841">
      <w:bodyDiv w:val="1"/>
      <w:marLeft w:val="0"/>
      <w:marRight w:val="0"/>
      <w:marTop w:val="0"/>
      <w:marBottom w:val="0"/>
      <w:divBdr>
        <w:top w:val="none" w:sz="0" w:space="0" w:color="auto"/>
        <w:left w:val="none" w:sz="0" w:space="0" w:color="auto"/>
        <w:bottom w:val="none" w:sz="0" w:space="0" w:color="auto"/>
        <w:right w:val="none" w:sz="0" w:space="0" w:color="auto"/>
      </w:divBdr>
    </w:div>
    <w:div w:id="310645524">
      <w:bodyDiv w:val="1"/>
      <w:marLeft w:val="0"/>
      <w:marRight w:val="0"/>
      <w:marTop w:val="0"/>
      <w:marBottom w:val="0"/>
      <w:divBdr>
        <w:top w:val="none" w:sz="0" w:space="0" w:color="auto"/>
        <w:left w:val="none" w:sz="0" w:space="0" w:color="auto"/>
        <w:bottom w:val="none" w:sz="0" w:space="0" w:color="auto"/>
        <w:right w:val="none" w:sz="0" w:space="0" w:color="auto"/>
      </w:divBdr>
    </w:div>
    <w:div w:id="319626538">
      <w:bodyDiv w:val="1"/>
      <w:marLeft w:val="0"/>
      <w:marRight w:val="0"/>
      <w:marTop w:val="0"/>
      <w:marBottom w:val="0"/>
      <w:divBdr>
        <w:top w:val="none" w:sz="0" w:space="0" w:color="auto"/>
        <w:left w:val="none" w:sz="0" w:space="0" w:color="auto"/>
        <w:bottom w:val="none" w:sz="0" w:space="0" w:color="auto"/>
        <w:right w:val="none" w:sz="0" w:space="0" w:color="auto"/>
      </w:divBdr>
    </w:div>
    <w:div w:id="320886714">
      <w:bodyDiv w:val="1"/>
      <w:marLeft w:val="0"/>
      <w:marRight w:val="0"/>
      <w:marTop w:val="0"/>
      <w:marBottom w:val="0"/>
      <w:divBdr>
        <w:top w:val="none" w:sz="0" w:space="0" w:color="auto"/>
        <w:left w:val="none" w:sz="0" w:space="0" w:color="auto"/>
        <w:bottom w:val="none" w:sz="0" w:space="0" w:color="auto"/>
        <w:right w:val="none" w:sz="0" w:space="0" w:color="auto"/>
      </w:divBdr>
    </w:div>
    <w:div w:id="326981854">
      <w:bodyDiv w:val="1"/>
      <w:marLeft w:val="0"/>
      <w:marRight w:val="0"/>
      <w:marTop w:val="0"/>
      <w:marBottom w:val="0"/>
      <w:divBdr>
        <w:top w:val="none" w:sz="0" w:space="0" w:color="auto"/>
        <w:left w:val="none" w:sz="0" w:space="0" w:color="auto"/>
        <w:bottom w:val="none" w:sz="0" w:space="0" w:color="auto"/>
        <w:right w:val="none" w:sz="0" w:space="0" w:color="auto"/>
      </w:divBdr>
    </w:div>
    <w:div w:id="352075992">
      <w:bodyDiv w:val="1"/>
      <w:marLeft w:val="0"/>
      <w:marRight w:val="0"/>
      <w:marTop w:val="0"/>
      <w:marBottom w:val="0"/>
      <w:divBdr>
        <w:top w:val="none" w:sz="0" w:space="0" w:color="auto"/>
        <w:left w:val="none" w:sz="0" w:space="0" w:color="auto"/>
        <w:bottom w:val="none" w:sz="0" w:space="0" w:color="auto"/>
        <w:right w:val="none" w:sz="0" w:space="0" w:color="auto"/>
      </w:divBdr>
    </w:div>
    <w:div w:id="354236934">
      <w:bodyDiv w:val="1"/>
      <w:marLeft w:val="0"/>
      <w:marRight w:val="0"/>
      <w:marTop w:val="0"/>
      <w:marBottom w:val="0"/>
      <w:divBdr>
        <w:top w:val="none" w:sz="0" w:space="0" w:color="auto"/>
        <w:left w:val="none" w:sz="0" w:space="0" w:color="auto"/>
        <w:bottom w:val="none" w:sz="0" w:space="0" w:color="auto"/>
        <w:right w:val="none" w:sz="0" w:space="0" w:color="auto"/>
      </w:divBdr>
    </w:div>
    <w:div w:id="356085382">
      <w:bodyDiv w:val="1"/>
      <w:marLeft w:val="0"/>
      <w:marRight w:val="0"/>
      <w:marTop w:val="0"/>
      <w:marBottom w:val="0"/>
      <w:divBdr>
        <w:top w:val="none" w:sz="0" w:space="0" w:color="auto"/>
        <w:left w:val="none" w:sz="0" w:space="0" w:color="auto"/>
        <w:bottom w:val="none" w:sz="0" w:space="0" w:color="auto"/>
        <w:right w:val="none" w:sz="0" w:space="0" w:color="auto"/>
      </w:divBdr>
    </w:div>
    <w:div w:id="361711870">
      <w:bodyDiv w:val="1"/>
      <w:marLeft w:val="0"/>
      <w:marRight w:val="0"/>
      <w:marTop w:val="0"/>
      <w:marBottom w:val="0"/>
      <w:divBdr>
        <w:top w:val="none" w:sz="0" w:space="0" w:color="auto"/>
        <w:left w:val="none" w:sz="0" w:space="0" w:color="auto"/>
        <w:bottom w:val="none" w:sz="0" w:space="0" w:color="auto"/>
        <w:right w:val="none" w:sz="0" w:space="0" w:color="auto"/>
      </w:divBdr>
    </w:div>
    <w:div w:id="378865379">
      <w:bodyDiv w:val="1"/>
      <w:marLeft w:val="0"/>
      <w:marRight w:val="0"/>
      <w:marTop w:val="0"/>
      <w:marBottom w:val="0"/>
      <w:divBdr>
        <w:top w:val="none" w:sz="0" w:space="0" w:color="auto"/>
        <w:left w:val="none" w:sz="0" w:space="0" w:color="auto"/>
        <w:bottom w:val="none" w:sz="0" w:space="0" w:color="auto"/>
        <w:right w:val="none" w:sz="0" w:space="0" w:color="auto"/>
      </w:divBdr>
    </w:div>
    <w:div w:id="379743793">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
    <w:div w:id="389764214">
      <w:bodyDiv w:val="1"/>
      <w:marLeft w:val="0"/>
      <w:marRight w:val="0"/>
      <w:marTop w:val="0"/>
      <w:marBottom w:val="0"/>
      <w:divBdr>
        <w:top w:val="none" w:sz="0" w:space="0" w:color="auto"/>
        <w:left w:val="none" w:sz="0" w:space="0" w:color="auto"/>
        <w:bottom w:val="none" w:sz="0" w:space="0" w:color="auto"/>
        <w:right w:val="none" w:sz="0" w:space="0" w:color="auto"/>
      </w:divBdr>
    </w:div>
    <w:div w:id="397242014">
      <w:bodyDiv w:val="1"/>
      <w:marLeft w:val="0"/>
      <w:marRight w:val="0"/>
      <w:marTop w:val="0"/>
      <w:marBottom w:val="0"/>
      <w:divBdr>
        <w:top w:val="none" w:sz="0" w:space="0" w:color="auto"/>
        <w:left w:val="none" w:sz="0" w:space="0" w:color="auto"/>
        <w:bottom w:val="none" w:sz="0" w:space="0" w:color="auto"/>
        <w:right w:val="none" w:sz="0" w:space="0" w:color="auto"/>
      </w:divBdr>
    </w:div>
    <w:div w:id="408423166">
      <w:bodyDiv w:val="1"/>
      <w:marLeft w:val="0"/>
      <w:marRight w:val="0"/>
      <w:marTop w:val="0"/>
      <w:marBottom w:val="0"/>
      <w:divBdr>
        <w:top w:val="none" w:sz="0" w:space="0" w:color="auto"/>
        <w:left w:val="none" w:sz="0" w:space="0" w:color="auto"/>
        <w:bottom w:val="none" w:sz="0" w:space="0" w:color="auto"/>
        <w:right w:val="none" w:sz="0" w:space="0" w:color="auto"/>
      </w:divBdr>
    </w:div>
    <w:div w:id="410657771">
      <w:bodyDiv w:val="1"/>
      <w:marLeft w:val="0"/>
      <w:marRight w:val="0"/>
      <w:marTop w:val="0"/>
      <w:marBottom w:val="0"/>
      <w:divBdr>
        <w:top w:val="none" w:sz="0" w:space="0" w:color="auto"/>
        <w:left w:val="none" w:sz="0" w:space="0" w:color="auto"/>
        <w:bottom w:val="none" w:sz="0" w:space="0" w:color="auto"/>
        <w:right w:val="none" w:sz="0" w:space="0" w:color="auto"/>
      </w:divBdr>
    </w:div>
    <w:div w:id="418796867">
      <w:bodyDiv w:val="1"/>
      <w:marLeft w:val="0"/>
      <w:marRight w:val="0"/>
      <w:marTop w:val="0"/>
      <w:marBottom w:val="0"/>
      <w:divBdr>
        <w:top w:val="none" w:sz="0" w:space="0" w:color="auto"/>
        <w:left w:val="none" w:sz="0" w:space="0" w:color="auto"/>
        <w:bottom w:val="none" w:sz="0" w:space="0" w:color="auto"/>
        <w:right w:val="none" w:sz="0" w:space="0" w:color="auto"/>
      </w:divBdr>
    </w:div>
    <w:div w:id="423839970">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428235015">
      <w:bodyDiv w:val="1"/>
      <w:marLeft w:val="0"/>
      <w:marRight w:val="0"/>
      <w:marTop w:val="0"/>
      <w:marBottom w:val="0"/>
      <w:divBdr>
        <w:top w:val="none" w:sz="0" w:space="0" w:color="auto"/>
        <w:left w:val="none" w:sz="0" w:space="0" w:color="auto"/>
        <w:bottom w:val="none" w:sz="0" w:space="0" w:color="auto"/>
        <w:right w:val="none" w:sz="0" w:space="0" w:color="auto"/>
      </w:divBdr>
    </w:div>
    <w:div w:id="437456145">
      <w:bodyDiv w:val="1"/>
      <w:marLeft w:val="0"/>
      <w:marRight w:val="0"/>
      <w:marTop w:val="0"/>
      <w:marBottom w:val="0"/>
      <w:divBdr>
        <w:top w:val="none" w:sz="0" w:space="0" w:color="auto"/>
        <w:left w:val="none" w:sz="0" w:space="0" w:color="auto"/>
        <w:bottom w:val="none" w:sz="0" w:space="0" w:color="auto"/>
        <w:right w:val="none" w:sz="0" w:space="0" w:color="auto"/>
      </w:divBdr>
    </w:div>
    <w:div w:id="438722681">
      <w:bodyDiv w:val="1"/>
      <w:marLeft w:val="0"/>
      <w:marRight w:val="0"/>
      <w:marTop w:val="0"/>
      <w:marBottom w:val="0"/>
      <w:divBdr>
        <w:top w:val="none" w:sz="0" w:space="0" w:color="auto"/>
        <w:left w:val="none" w:sz="0" w:space="0" w:color="auto"/>
        <w:bottom w:val="none" w:sz="0" w:space="0" w:color="auto"/>
        <w:right w:val="none" w:sz="0" w:space="0" w:color="auto"/>
      </w:divBdr>
    </w:div>
    <w:div w:id="43930386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44350207">
      <w:bodyDiv w:val="1"/>
      <w:marLeft w:val="0"/>
      <w:marRight w:val="0"/>
      <w:marTop w:val="0"/>
      <w:marBottom w:val="0"/>
      <w:divBdr>
        <w:top w:val="none" w:sz="0" w:space="0" w:color="auto"/>
        <w:left w:val="none" w:sz="0" w:space="0" w:color="auto"/>
        <w:bottom w:val="none" w:sz="0" w:space="0" w:color="auto"/>
        <w:right w:val="none" w:sz="0" w:space="0" w:color="auto"/>
      </w:divBdr>
    </w:div>
    <w:div w:id="445543531">
      <w:bodyDiv w:val="1"/>
      <w:marLeft w:val="0"/>
      <w:marRight w:val="0"/>
      <w:marTop w:val="0"/>
      <w:marBottom w:val="0"/>
      <w:divBdr>
        <w:top w:val="none" w:sz="0" w:space="0" w:color="auto"/>
        <w:left w:val="none" w:sz="0" w:space="0" w:color="auto"/>
        <w:bottom w:val="none" w:sz="0" w:space="0" w:color="auto"/>
        <w:right w:val="none" w:sz="0" w:space="0" w:color="auto"/>
      </w:divBdr>
    </w:div>
    <w:div w:id="449399051">
      <w:bodyDiv w:val="1"/>
      <w:marLeft w:val="0"/>
      <w:marRight w:val="0"/>
      <w:marTop w:val="0"/>
      <w:marBottom w:val="0"/>
      <w:divBdr>
        <w:top w:val="none" w:sz="0" w:space="0" w:color="auto"/>
        <w:left w:val="none" w:sz="0" w:space="0" w:color="auto"/>
        <w:bottom w:val="none" w:sz="0" w:space="0" w:color="auto"/>
        <w:right w:val="none" w:sz="0" w:space="0" w:color="auto"/>
      </w:divBdr>
    </w:div>
    <w:div w:id="459498229">
      <w:bodyDiv w:val="1"/>
      <w:marLeft w:val="0"/>
      <w:marRight w:val="0"/>
      <w:marTop w:val="0"/>
      <w:marBottom w:val="0"/>
      <w:divBdr>
        <w:top w:val="none" w:sz="0" w:space="0" w:color="auto"/>
        <w:left w:val="none" w:sz="0" w:space="0" w:color="auto"/>
        <w:bottom w:val="none" w:sz="0" w:space="0" w:color="auto"/>
        <w:right w:val="none" w:sz="0" w:space="0" w:color="auto"/>
      </w:divBdr>
    </w:div>
    <w:div w:id="464011031">
      <w:bodyDiv w:val="1"/>
      <w:marLeft w:val="0"/>
      <w:marRight w:val="0"/>
      <w:marTop w:val="0"/>
      <w:marBottom w:val="0"/>
      <w:divBdr>
        <w:top w:val="none" w:sz="0" w:space="0" w:color="auto"/>
        <w:left w:val="none" w:sz="0" w:space="0" w:color="auto"/>
        <w:bottom w:val="none" w:sz="0" w:space="0" w:color="auto"/>
        <w:right w:val="none" w:sz="0" w:space="0" w:color="auto"/>
      </w:divBdr>
    </w:div>
    <w:div w:id="480343135">
      <w:bodyDiv w:val="1"/>
      <w:marLeft w:val="0"/>
      <w:marRight w:val="0"/>
      <w:marTop w:val="0"/>
      <w:marBottom w:val="0"/>
      <w:divBdr>
        <w:top w:val="none" w:sz="0" w:space="0" w:color="auto"/>
        <w:left w:val="none" w:sz="0" w:space="0" w:color="auto"/>
        <w:bottom w:val="none" w:sz="0" w:space="0" w:color="auto"/>
        <w:right w:val="none" w:sz="0" w:space="0" w:color="auto"/>
      </w:divBdr>
    </w:div>
    <w:div w:id="486046367">
      <w:bodyDiv w:val="1"/>
      <w:marLeft w:val="0"/>
      <w:marRight w:val="0"/>
      <w:marTop w:val="0"/>
      <w:marBottom w:val="0"/>
      <w:divBdr>
        <w:top w:val="none" w:sz="0" w:space="0" w:color="auto"/>
        <w:left w:val="none" w:sz="0" w:space="0" w:color="auto"/>
        <w:bottom w:val="none" w:sz="0" w:space="0" w:color="auto"/>
        <w:right w:val="none" w:sz="0" w:space="0" w:color="auto"/>
      </w:divBdr>
    </w:div>
    <w:div w:id="506217753">
      <w:bodyDiv w:val="1"/>
      <w:marLeft w:val="0"/>
      <w:marRight w:val="0"/>
      <w:marTop w:val="0"/>
      <w:marBottom w:val="0"/>
      <w:divBdr>
        <w:top w:val="none" w:sz="0" w:space="0" w:color="auto"/>
        <w:left w:val="none" w:sz="0" w:space="0" w:color="auto"/>
        <w:bottom w:val="none" w:sz="0" w:space="0" w:color="auto"/>
        <w:right w:val="none" w:sz="0" w:space="0" w:color="auto"/>
      </w:divBdr>
    </w:div>
    <w:div w:id="506793252">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519705846">
      <w:bodyDiv w:val="1"/>
      <w:marLeft w:val="0"/>
      <w:marRight w:val="0"/>
      <w:marTop w:val="0"/>
      <w:marBottom w:val="0"/>
      <w:divBdr>
        <w:top w:val="none" w:sz="0" w:space="0" w:color="auto"/>
        <w:left w:val="none" w:sz="0" w:space="0" w:color="auto"/>
        <w:bottom w:val="none" w:sz="0" w:space="0" w:color="auto"/>
        <w:right w:val="none" w:sz="0" w:space="0" w:color="auto"/>
      </w:divBdr>
    </w:div>
    <w:div w:id="530726484">
      <w:bodyDiv w:val="1"/>
      <w:marLeft w:val="0"/>
      <w:marRight w:val="0"/>
      <w:marTop w:val="0"/>
      <w:marBottom w:val="0"/>
      <w:divBdr>
        <w:top w:val="none" w:sz="0" w:space="0" w:color="auto"/>
        <w:left w:val="none" w:sz="0" w:space="0" w:color="auto"/>
        <w:bottom w:val="none" w:sz="0" w:space="0" w:color="auto"/>
        <w:right w:val="none" w:sz="0" w:space="0" w:color="auto"/>
      </w:divBdr>
    </w:div>
    <w:div w:id="547373334">
      <w:bodyDiv w:val="1"/>
      <w:marLeft w:val="0"/>
      <w:marRight w:val="0"/>
      <w:marTop w:val="0"/>
      <w:marBottom w:val="0"/>
      <w:divBdr>
        <w:top w:val="none" w:sz="0" w:space="0" w:color="auto"/>
        <w:left w:val="none" w:sz="0" w:space="0" w:color="auto"/>
        <w:bottom w:val="none" w:sz="0" w:space="0" w:color="auto"/>
        <w:right w:val="none" w:sz="0" w:space="0" w:color="auto"/>
      </w:divBdr>
    </w:div>
    <w:div w:id="558174713">
      <w:bodyDiv w:val="1"/>
      <w:marLeft w:val="0"/>
      <w:marRight w:val="0"/>
      <w:marTop w:val="0"/>
      <w:marBottom w:val="0"/>
      <w:divBdr>
        <w:top w:val="none" w:sz="0" w:space="0" w:color="auto"/>
        <w:left w:val="none" w:sz="0" w:space="0" w:color="auto"/>
        <w:bottom w:val="none" w:sz="0" w:space="0" w:color="auto"/>
        <w:right w:val="none" w:sz="0" w:space="0" w:color="auto"/>
      </w:divBdr>
    </w:div>
    <w:div w:id="560098563">
      <w:bodyDiv w:val="1"/>
      <w:marLeft w:val="0"/>
      <w:marRight w:val="0"/>
      <w:marTop w:val="0"/>
      <w:marBottom w:val="0"/>
      <w:divBdr>
        <w:top w:val="none" w:sz="0" w:space="0" w:color="auto"/>
        <w:left w:val="none" w:sz="0" w:space="0" w:color="auto"/>
        <w:bottom w:val="none" w:sz="0" w:space="0" w:color="auto"/>
        <w:right w:val="none" w:sz="0" w:space="0" w:color="auto"/>
      </w:divBdr>
    </w:div>
    <w:div w:id="560943571">
      <w:bodyDiv w:val="1"/>
      <w:marLeft w:val="0"/>
      <w:marRight w:val="0"/>
      <w:marTop w:val="0"/>
      <w:marBottom w:val="0"/>
      <w:divBdr>
        <w:top w:val="none" w:sz="0" w:space="0" w:color="auto"/>
        <w:left w:val="none" w:sz="0" w:space="0" w:color="auto"/>
        <w:bottom w:val="none" w:sz="0" w:space="0" w:color="auto"/>
        <w:right w:val="none" w:sz="0" w:space="0" w:color="auto"/>
      </w:divBdr>
    </w:div>
    <w:div w:id="572274076">
      <w:bodyDiv w:val="1"/>
      <w:marLeft w:val="0"/>
      <w:marRight w:val="0"/>
      <w:marTop w:val="0"/>
      <w:marBottom w:val="0"/>
      <w:divBdr>
        <w:top w:val="none" w:sz="0" w:space="0" w:color="auto"/>
        <w:left w:val="none" w:sz="0" w:space="0" w:color="auto"/>
        <w:bottom w:val="none" w:sz="0" w:space="0" w:color="auto"/>
        <w:right w:val="none" w:sz="0" w:space="0" w:color="auto"/>
      </w:divBdr>
    </w:div>
    <w:div w:id="576020492">
      <w:bodyDiv w:val="1"/>
      <w:marLeft w:val="0"/>
      <w:marRight w:val="0"/>
      <w:marTop w:val="0"/>
      <w:marBottom w:val="0"/>
      <w:divBdr>
        <w:top w:val="none" w:sz="0" w:space="0" w:color="auto"/>
        <w:left w:val="none" w:sz="0" w:space="0" w:color="auto"/>
        <w:bottom w:val="none" w:sz="0" w:space="0" w:color="auto"/>
        <w:right w:val="none" w:sz="0" w:space="0" w:color="auto"/>
      </w:divBdr>
    </w:div>
    <w:div w:id="582296164">
      <w:bodyDiv w:val="1"/>
      <w:marLeft w:val="0"/>
      <w:marRight w:val="0"/>
      <w:marTop w:val="0"/>
      <w:marBottom w:val="0"/>
      <w:divBdr>
        <w:top w:val="none" w:sz="0" w:space="0" w:color="auto"/>
        <w:left w:val="none" w:sz="0" w:space="0" w:color="auto"/>
        <w:bottom w:val="none" w:sz="0" w:space="0" w:color="auto"/>
        <w:right w:val="none" w:sz="0" w:space="0" w:color="auto"/>
      </w:divBdr>
    </w:div>
    <w:div w:id="595602212">
      <w:bodyDiv w:val="1"/>
      <w:marLeft w:val="0"/>
      <w:marRight w:val="0"/>
      <w:marTop w:val="0"/>
      <w:marBottom w:val="0"/>
      <w:divBdr>
        <w:top w:val="none" w:sz="0" w:space="0" w:color="auto"/>
        <w:left w:val="none" w:sz="0" w:space="0" w:color="auto"/>
        <w:bottom w:val="none" w:sz="0" w:space="0" w:color="auto"/>
        <w:right w:val="none" w:sz="0" w:space="0" w:color="auto"/>
      </w:divBdr>
    </w:div>
    <w:div w:id="606276460">
      <w:bodyDiv w:val="1"/>
      <w:marLeft w:val="0"/>
      <w:marRight w:val="0"/>
      <w:marTop w:val="0"/>
      <w:marBottom w:val="0"/>
      <w:divBdr>
        <w:top w:val="none" w:sz="0" w:space="0" w:color="auto"/>
        <w:left w:val="none" w:sz="0" w:space="0" w:color="auto"/>
        <w:bottom w:val="none" w:sz="0" w:space="0" w:color="auto"/>
        <w:right w:val="none" w:sz="0" w:space="0" w:color="auto"/>
      </w:divBdr>
    </w:div>
    <w:div w:id="615872374">
      <w:bodyDiv w:val="1"/>
      <w:marLeft w:val="0"/>
      <w:marRight w:val="0"/>
      <w:marTop w:val="0"/>
      <w:marBottom w:val="0"/>
      <w:divBdr>
        <w:top w:val="none" w:sz="0" w:space="0" w:color="auto"/>
        <w:left w:val="none" w:sz="0" w:space="0" w:color="auto"/>
        <w:bottom w:val="none" w:sz="0" w:space="0" w:color="auto"/>
        <w:right w:val="none" w:sz="0" w:space="0" w:color="auto"/>
      </w:divBdr>
    </w:div>
    <w:div w:id="632832367">
      <w:bodyDiv w:val="1"/>
      <w:marLeft w:val="0"/>
      <w:marRight w:val="0"/>
      <w:marTop w:val="0"/>
      <w:marBottom w:val="0"/>
      <w:divBdr>
        <w:top w:val="none" w:sz="0" w:space="0" w:color="auto"/>
        <w:left w:val="none" w:sz="0" w:space="0" w:color="auto"/>
        <w:bottom w:val="none" w:sz="0" w:space="0" w:color="auto"/>
        <w:right w:val="none" w:sz="0" w:space="0" w:color="auto"/>
      </w:divBdr>
    </w:div>
    <w:div w:id="634915968">
      <w:bodyDiv w:val="1"/>
      <w:marLeft w:val="0"/>
      <w:marRight w:val="0"/>
      <w:marTop w:val="0"/>
      <w:marBottom w:val="0"/>
      <w:divBdr>
        <w:top w:val="none" w:sz="0" w:space="0" w:color="auto"/>
        <w:left w:val="none" w:sz="0" w:space="0" w:color="auto"/>
        <w:bottom w:val="none" w:sz="0" w:space="0" w:color="auto"/>
        <w:right w:val="none" w:sz="0" w:space="0" w:color="auto"/>
      </w:divBdr>
    </w:div>
    <w:div w:id="658311917">
      <w:bodyDiv w:val="1"/>
      <w:marLeft w:val="0"/>
      <w:marRight w:val="0"/>
      <w:marTop w:val="0"/>
      <w:marBottom w:val="0"/>
      <w:divBdr>
        <w:top w:val="none" w:sz="0" w:space="0" w:color="auto"/>
        <w:left w:val="none" w:sz="0" w:space="0" w:color="auto"/>
        <w:bottom w:val="none" w:sz="0" w:space="0" w:color="auto"/>
        <w:right w:val="none" w:sz="0" w:space="0" w:color="auto"/>
      </w:divBdr>
    </w:div>
    <w:div w:id="665595923">
      <w:bodyDiv w:val="1"/>
      <w:marLeft w:val="0"/>
      <w:marRight w:val="0"/>
      <w:marTop w:val="0"/>
      <w:marBottom w:val="0"/>
      <w:divBdr>
        <w:top w:val="none" w:sz="0" w:space="0" w:color="auto"/>
        <w:left w:val="none" w:sz="0" w:space="0" w:color="auto"/>
        <w:bottom w:val="none" w:sz="0" w:space="0" w:color="auto"/>
        <w:right w:val="none" w:sz="0" w:space="0" w:color="auto"/>
      </w:divBdr>
    </w:div>
    <w:div w:id="685179254">
      <w:bodyDiv w:val="1"/>
      <w:marLeft w:val="0"/>
      <w:marRight w:val="0"/>
      <w:marTop w:val="0"/>
      <w:marBottom w:val="0"/>
      <w:divBdr>
        <w:top w:val="none" w:sz="0" w:space="0" w:color="auto"/>
        <w:left w:val="none" w:sz="0" w:space="0" w:color="auto"/>
        <w:bottom w:val="none" w:sz="0" w:space="0" w:color="auto"/>
        <w:right w:val="none" w:sz="0" w:space="0" w:color="auto"/>
      </w:divBdr>
    </w:div>
    <w:div w:id="695079885">
      <w:bodyDiv w:val="1"/>
      <w:marLeft w:val="0"/>
      <w:marRight w:val="0"/>
      <w:marTop w:val="0"/>
      <w:marBottom w:val="0"/>
      <w:divBdr>
        <w:top w:val="none" w:sz="0" w:space="0" w:color="auto"/>
        <w:left w:val="none" w:sz="0" w:space="0" w:color="auto"/>
        <w:bottom w:val="none" w:sz="0" w:space="0" w:color="auto"/>
        <w:right w:val="none" w:sz="0" w:space="0" w:color="auto"/>
      </w:divBdr>
    </w:div>
    <w:div w:id="704789425">
      <w:bodyDiv w:val="1"/>
      <w:marLeft w:val="0"/>
      <w:marRight w:val="0"/>
      <w:marTop w:val="0"/>
      <w:marBottom w:val="0"/>
      <w:divBdr>
        <w:top w:val="none" w:sz="0" w:space="0" w:color="auto"/>
        <w:left w:val="none" w:sz="0" w:space="0" w:color="auto"/>
        <w:bottom w:val="none" w:sz="0" w:space="0" w:color="auto"/>
        <w:right w:val="none" w:sz="0" w:space="0" w:color="auto"/>
      </w:divBdr>
    </w:div>
    <w:div w:id="710690391">
      <w:bodyDiv w:val="1"/>
      <w:marLeft w:val="0"/>
      <w:marRight w:val="0"/>
      <w:marTop w:val="0"/>
      <w:marBottom w:val="0"/>
      <w:divBdr>
        <w:top w:val="none" w:sz="0" w:space="0" w:color="auto"/>
        <w:left w:val="none" w:sz="0" w:space="0" w:color="auto"/>
        <w:bottom w:val="none" w:sz="0" w:space="0" w:color="auto"/>
        <w:right w:val="none" w:sz="0" w:space="0" w:color="auto"/>
      </w:divBdr>
    </w:div>
    <w:div w:id="728378085">
      <w:bodyDiv w:val="1"/>
      <w:marLeft w:val="0"/>
      <w:marRight w:val="0"/>
      <w:marTop w:val="0"/>
      <w:marBottom w:val="0"/>
      <w:divBdr>
        <w:top w:val="none" w:sz="0" w:space="0" w:color="auto"/>
        <w:left w:val="none" w:sz="0" w:space="0" w:color="auto"/>
        <w:bottom w:val="none" w:sz="0" w:space="0" w:color="auto"/>
        <w:right w:val="none" w:sz="0" w:space="0" w:color="auto"/>
      </w:divBdr>
    </w:div>
    <w:div w:id="728698094">
      <w:bodyDiv w:val="1"/>
      <w:marLeft w:val="0"/>
      <w:marRight w:val="0"/>
      <w:marTop w:val="0"/>
      <w:marBottom w:val="0"/>
      <w:divBdr>
        <w:top w:val="none" w:sz="0" w:space="0" w:color="auto"/>
        <w:left w:val="none" w:sz="0" w:space="0" w:color="auto"/>
        <w:bottom w:val="none" w:sz="0" w:space="0" w:color="auto"/>
        <w:right w:val="none" w:sz="0" w:space="0" w:color="auto"/>
      </w:divBdr>
    </w:div>
    <w:div w:id="737751508">
      <w:bodyDiv w:val="1"/>
      <w:marLeft w:val="0"/>
      <w:marRight w:val="0"/>
      <w:marTop w:val="0"/>
      <w:marBottom w:val="0"/>
      <w:divBdr>
        <w:top w:val="none" w:sz="0" w:space="0" w:color="auto"/>
        <w:left w:val="none" w:sz="0" w:space="0" w:color="auto"/>
        <w:bottom w:val="none" w:sz="0" w:space="0" w:color="auto"/>
        <w:right w:val="none" w:sz="0" w:space="0" w:color="auto"/>
      </w:divBdr>
    </w:div>
    <w:div w:id="739136633">
      <w:bodyDiv w:val="1"/>
      <w:marLeft w:val="0"/>
      <w:marRight w:val="0"/>
      <w:marTop w:val="0"/>
      <w:marBottom w:val="0"/>
      <w:divBdr>
        <w:top w:val="none" w:sz="0" w:space="0" w:color="auto"/>
        <w:left w:val="none" w:sz="0" w:space="0" w:color="auto"/>
        <w:bottom w:val="none" w:sz="0" w:space="0" w:color="auto"/>
        <w:right w:val="none" w:sz="0" w:space="0" w:color="auto"/>
      </w:divBdr>
    </w:div>
    <w:div w:id="755126173">
      <w:bodyDiv w:val="1"/>
      <w:marLeft w:val="0"/>
      <w:marRight w:val="0"/>
      <w:marTop w:val="0"/>
      <w:marBottom w:val="0"/>
      <w:divBdr>
        <w:top w:val="none" w:sz="0" w:space="0" w:color="auto"/>
        <w:left w:val="none" w:sz="0" w:space="0" w:color="auto"/>
        <w:bottom w:val="none" w:sz="0" w:space="0" w:color="auto"/>
        <w:right w:val="none" w:sz="0" w:space="0" w:color="auto"/>
      </w:divBdr>
    </w:div>
    <w:div w:id="791166498">
      <w:bodyDiv w:val="1"/>
      <w:marLeft w:val="0"/>
      <w:marRight w:val="0"/>
      <w:marTop w:val="0"/>
      <w:marBottom w:val="0"/>
      <w:divBdr>
        <w:top w:val="none" w:sz="0" w:space="0" w:color="auto"/>
        <w:left w:val="none" w:sz="0" w:space="0" w:color="auto"/>
        <w:bottom w:val="none" w:sz="0" w:space="0" w:color="auto"/>
        <w:right w:val="none" w:sz="0" w:space="0" w:color="auto"/>
      </w:divBdr>
    </w:div>
    <w:div w:id="793642744">
      <w:bodyDiv w:val="1"/>
      <w:marLeft w:val="0"/>
      <w:marRight w:val="0"/>
      <w:marTop w:val="0"/>
      <w:marBottom w:val="0"/>
      <w:divBdr>
        <w:top w:val="none" w:sz="0" w:space="0" w:color="auto"/>
        <w:left w:val="none" w:sz="0" w:space="0" w:color="auto"/>
        <w:bottom w:val="none" w:sz="0" w:space="0" w:color="auto"/>
        <w:right w:val="none" w:sz="0" w:space="0" w:color="auto"/>
      </w:divBdr>
    </w:div>
    <w:div w:id="821235954">
      <w:bodyDiv w:val="1"/>
      <w:marLeft w:val="0"/>
      <w:marRight w:val="0"/>
      <w:marTop w:val="0"/>
      <w:marBottom w:val="0"/>
      <w:divBdr>
        <w:top w:val="none" w:sz="0" w:space="0" w:color="auto"/>
        <w:left w:val="none" w:sz="0" w:space="0" w:color="auto"/>
        <w:bottom w:val="none" w:sz="0" w:space="0" w:color="auto"/>
        <w:right w:val="none" w:sz="0" w:space="0" w:color="auto"/>
      </w:divBdr>
    </w:div>
    <w:div w:id="826477460">
      <w:bodyDiv w:val="1"/>
      <w:marLeft w:val="0"/>
      <w:marRight w:val="0"/>
      <w:marTop w:val="0"/>
      <w:marBottom w:val="0"/>
      <w:divBdr>
        <w:top w:val="none" w:sz="0" w:space="0" w:color="auto"/>
        <w:left w:val="none" w:sz="0" w:space="0" w:color="auto"/>
        <w:bottom w:val="none" w:sz="0" w:space="0" w:color="auto"/>
        <w:right w:val="none" w:sz="0" w:space="0" w:color="auto"/>
      </w:divBdr>
    </w:div>
    <w:div w:id="830564385">
      <w:bodyDiv w:val="1"/>
      <w:marLeft w:val="0"/>
      <w:marRight w:val="0"/>
      <w:marTop w:val="0"/>
      <w:marBottom w:val="0"/>
      <w:divBdr>
        <w:top w:val="none" w:sz="0" w:space="0" w:color="auto"/>
        <w:left w:val="none" w:sz="0" w:space="0" w:color="auto"/>
        <w:bottom w:val="none" w:sz="0" w:space="0" w:color="auto"/>
        <w:right w:val="none" w:sz="0" w:space="0" w:color="auto"/>
      </w:divBdr>
    </w:div>
    <w:div w:id="835807763">
      <w:bodyDiv w:val="1"/>
      <w:marLeft w:val="0"/>
      <w:marRight w:val="0"/>
      <w:marTop w:val="0"/>
      <w:marBottom w:val="0"/>
      <w:divBdr>
        <w:top w:val="none" w:sz="0" w:space="0" w:color="auto"/>
        <w:left w:val="none" w:sz="0" w:space="0" w:color="auto"/>
        <w:bottom w:val="none" w:sz="0" w:space="0" w:color="auto"/>
        <w:right w:val="none" w:sz="0" w:space="0" w:color="auto"/>
      </w:divBdr>
    </w:div>
    <w:div w:id="851064748">
      <w:bodyDiv w:val="1"/>
      <w:marLeft w:val="0"/>
      <w:marRight w:val="0"/>
      <w:marTop w:val="0"/>
      <w:marBottom w:val="0"/>
      <w:divBdr>
        <w:top w:val="none" w:sz="0" w:space="0" w:color="auto"/>
        <w:left w:val="none" w:sz="0" w:space="0" w:color="auto"/>
        <w:bottom w:val="none" w:sz="0" w:space="0" w:color="auto"/>
        <w:right w:val="none" w:sz="0" w:space="0" w:color="auto"/>
      </w:divBdr>
    </w:div>
    <w:div w:id="860047571">
      <w:bodyDiv w:val="1"/>
      <w:marLeft w:val="0"/>
      <w:marRight w:val="0"/>
      <w:marTop w:val="0"/>
      <w:marBottom w:val="0"/>
      <w:divBdr>
        <w:top w:val="none" w:sz="0" w:space="0" w:color="auto"/>
        <w:left w:val="none" w:sz="0" w:space="0" w:color="auto"/>
        <w:bottom w:val="none" w:sz="0" w:space="0" w:color="auto"/>
        <w:right w:val="none" w:sz="0" w:space="0" w:color="auto"/>
      </w:divBdr>
    </w:div>
    <w:div w:id="872771440">
      <w:bodyDiv w:val="1"/>
      <w:marLeft w:val="0"/>
      <w:marRight w:val="0"/>
      <w:marTop w:val="0"/>
      <w:marBottom w:val="0"/>
      <w:divBdr>
        <w:top w:val="none" w:sz="0" w:space="0" w:color="auto"/>
        <w:left w:val="none" w:sz="0" w:space="0" w:color="auto"/>
        <w:bottom w:val="none" w:sz="0" w:space="0" w:color="auto"/>
        <w:right w:val="none" w:sz="0" w:space="0" w:color="auto"/>
      </w:divBdr>
    </w:div>
    <w:div w:id="874539772">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884560253">
      <w:bodyDiv w:val="1"/>
      <w:marLeft w:val="0"/>
      <w:marRight w:val="0"/>
      <w:marTop w:val="0"/>
      <w:marBottom w:val="0"/>
      <w:divBdr>
        <w:top w:val="none" w:sz="0" w:space="0" w:color="auto"/>
        <w:left w:val="none" w:sz="0" w:space="0" w:color="auto"/>
        <w:bottom w:val="none" w:sz="0" w:space="0" w:color="auto"/>
        <w:right w:val="none" w:sz="0" w:space="0" w:color="auto"/>
      </w:divBdr>
    </w:div>
    <w:div w:id="885217841">
      <w:bodyDiv w:val="1"/>
      <w:marLeft w:val="0"/>
      <w:marRight w:val="0"/>
      <w:marTop w:val="0"/>
      <w:marBottom w:val="0"/>
      <w:divBdr>
        <w:top w:val="none" w:sz="0" w:space="0" w:color="auto"/>
        <w:left w:val="none" w:sz="0" w:space="0" w:color="auto"/>
        <w:bottom w:val="none" w:sz="0" w:space="0" w:color="auto"/>
        <w:right w:val="none" w:sz="0" w:space="0" w:color="auto"/>
      </w:divBdr>
    </w:div>
    <w:div w:id="895239628">
      <w:bodyDiv w:val="1"/>
      <w:marLeft w:val="0"/>
      <w:marRight w:val="0"/>
      <w:marTop w:val="0"/>
      <w:marBottom w:val="0"/>
      <w:divBdr>
        <w:top w:val="none" w:sz="0" w:space="0" w:color="auto"/>
        <w:left w:val="none" w:sz="0" w:space="0" w:color="auto"/>
        <w:bottom w:val="none" w:sz="0" w:space="0" w:color="auto"/>
        <w:right w:val="none" w:sz="0" w:space="0" w:color="auto"/>
      </w:divBdr>
    </w:div>
    <w:div w:id="909463163">
      <w:bodyDiv w:val="1"/>
      <w:marLeft w:val="0"/>
      <w:marRight w:val="0"/>
      <w:marTop w:val="0"/>
      <w:marBottom w:val="0"/>
      <w:divBdr>
        <w:top w:val="none" w:sz="0" w:space="0" w:color="auto"/>
        <w:left w:val="none" w:sz="0" w:space="0" w:color="auto"/>
        <w:bottom w:val="none" w:sz="0" w:space="0" w:color="auto"/>
        <w:right w:val="none" w:sz="0" w:space="0" w:color="auto"/>
      </w:divBdr>
    </w:div>
    <w:div w:id="915630763">
      <w:bodyDiv w:val="1"/>
      <w:marLeft w:val="0"/>
      <w:marRight w:val="0"/>
      <w:marTop w:val="0"/>
      <w:marBottom w:val="0"/>
      <w:divBdr>
        <w:top w:val="none" w:sz="0" w:space="0" w:color="auto"/>
        <w:left w:val="none" w:sz="0" w:space="0" w:color="auto"/>
        <w:bottom w:val="none" w:sz="0" w:space="0" w:color="auto"/>
        <w:right w:val="none" w:sz="0" w:space="0" w:color="auto"/>
      </w:divBdr>
    </w:div>
    <w:div w:id="935090360">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51522473">
      <w:bodyDiv w:val="1"/>
      <w:marLeft w:val="0"/>
      <w:marRight w:val="0"/>
      <w:marTop w:val="0"/>
      <w:marBottom w:val="0"/>
      <w:divBdr>
        <w:top w:val="none" w:sz="0" w:space="0" w:color="auto"/>
        <w:left w:val="none" w:sz="0" w:space="0" w:color="auto"/>
        <w:bottom w:val="none" w:sz="0" w:space="0" w:color="auto"/>
        <w:right w:val="none" w:sz="0" w:space="0" w:color="auto"/>
      </w:divBdr>
    </w:div>
    <w:div w:id="962921949">
      <w:bodyDiv w:val="1"/>
      <w:marLeft w:val="0"/>
      <w:marRight w:val="0"/>
      <w:marTop w:val="0"/>
      <w:marBottom w:val="0"/>
      <w:divBdr>
        <w:top w:val="none" w:sz="0" w:space="0" w:color="auto"/>
        <w:left w:val="none" w:sz="0" w:space="0" w:color="auto"/>
        <w:bottom w:val="none" w:sz="0" w:space="0" w:color="auto"/>
        <w:right w:val="none" w:sz="0" w:space="0" w:color="auto"/>
      </w:divBdr>
    </w:div>
    <w:div w:id="965888257">
      <w:bodyDiv w:val="1"/>
      <w:marLeft w:val="0"/>
      <w:marRight w:val="0"/>
      <w:marTop w:val="0"/>
      <w:marBottom w:val="0"/>
      <w:divBdr>
        <w:top w:val="none" w:sz="0" w:space="0" w:color="auto"/>
        <w:left w:val="none" w:sz="0" w:space="0" w:color="auto"/>
        <w:bottom w:val="none" w:sz="0" w:space="0" w:color="auto"/>
        <w:right w:val="none" w:sz="0" w:space="0" w:color="auto"/>
      </w:divBdr>
    </w:div>
    <w:div w:id="968820817">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
    <w:div w:id="1004162783">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07557620">
      <w:bodyDiv w:val="1"/>
      <w:marLeft w:val="0"/>
      <w:marRight w:val="0"/>
      <w:marTop w:val="0"/>
      <w:marBottom w:val="0"/>
      <w:divBdr>
        <w:top w:val="none" w:sz="0" w:space="0" w:color="auto"/>
        <w:left w:val="none" w:sz="0" w:space="0" w:color="auto"/>
        <w:bottom w:val="none" w:sz="0" w:space="0" w:color="auto"/>
        <w:right w:val="none" w:sz="0" w:space="0" w:color="auto"/>
      </w:divBdr>
    </w:div>
    <w:div w:id="1013337179">
      <w:bodyDiv w:val="1"/>
      <w:marLeft w:val="0"/>
      <w:marRight w:val="0"/>
      <w:marTop w:val="0"/>
      <w:marBottom w:val="0"/>
      <w:divBdr>
        <w:top w:val="none" w:sz="0" w:space="0" w:color="auto"/>
        <w:left w:val="none" w:sz="0" w:space="0" w:color="auto"/>
        <w:bottom w:val="none" w:sz="0" w:space="0" w:color="auto"/>
        <w:right w:val="none" w:sz="0" w:space="0" w:color="auto"/>
      </w:divBdr>
    </w:div>
    <w:div w:id="1015035947">
      <w:bodyDiv w:val="1"/>
      <w:marLeft w:val="0"/>
      <w:marRight w:val="0"/>
      <w:marTop w:val="0"/>
      <w:marBottom w:val="0"/>
      <w:divBdr>
        <w:top w:val="none" w:sz="0" w:space="0" w:color="auto"/>
        <w:left w:val="none" w:sz="0" w:space="0" w:color="auto"/>
        <w:bottom w:val="none" w:sz="0" w:space="0" w:color="auto"/>
        <w:right w:val="none" w:sz="0" w:space="0" w:color="auto"/>
      </w:divBdr>
    </w:div>
    <w:div w:id="1016421115">
      <w:bodyDiv w:val="1"/>
      <w:marLeft w:val="0"/>
      <w:marRight w:val="0"/>
      <w:marTop w:val="0"/>
      <w:marBottom w:val="0"/>
      <w:divBdr>
        <w:top w:val="none" w:sz="0" w:space="0" w:color="auto"/>
        <w:left w:val="none" w:sz="0" w:space="0" w:color="auto"/>
        <w:bottom w:val="none" w:sz="0" w:space="0" w:color="auto"/>
        <w:right w:val="none" w:sz="0" w:space="0" w:color="auto"/>
      </w:divBdr>
    </w:div>
    <w:div w:id="1020007725">
      <w:bodyDiv w:val="1"/>
      <w:marLeft w:val="0"/>
      <w:marRight w:val="0"/>
      <w:marTop w:val="0"/>
      <w:marBottom w:val="0"/>
      <w:divBdr>
        <w:top w:val="none" w:sz="0" w:space="0" w:color="auto"/>
        <w:left w:val="none" w:sz="0" w:space="0" w:color="auto"/>
        <w:bottom w:val="none" w:sz="0" w:space="0" w:color="auto"/>
        <w:right w:val="none" w:sz="0" w:space="0" w:color="auto"/>
      </w:divBdr>
    </w:div>
    <w:div w:id="1039209859">
      <w:bodyDiv w:val="1"/>
      <w:marLeft w:val="0"/>
      <w:marRight w:val="0"/>
      <w:marTop w:val="0"/>
      <w:marBottom w:val="0"/>
      <w:divBdr>
        <w:top w:val="none" w:sz="0" w:space="0" w:color="auto"/>
        <w:left w:val="none" w:sz="0" w:space="0" w:color="auto"/>
        <w:bottom w:val="none" w:sz="0" w:space="0" w:color="auto"/>
        <w:right w:val="none" w:sz="0" w:space="0" w:color="auto"/>
      </w:divBdr>
    </w:div>
    <w:div w:id="1052391850">
      <w:bodyDiv w:val="1"/>
      <w:marLeft w:val="0"/>
      <w:marRight w:val="0"/>
      <w:marTop w:val="0"/>
      <w:marBottom w:val="0"/>
      <w:divBdr>
        <w:top w:val="none" w:sz="0" w:space="0" w:color="auto"/>
        <w:left w:val="none" w:sz="0" w:space="0" w:color="auto"/>
        <w:bottom w:val="none" w:sz="0" w:space="0" w:color="auto"/>
        <w:right w:val="none" w:sz="0" w:space="0" w:color="auto"/>
      </w:divBdr>
    </w:div>
    <w:div w:id="1089736307">
      <w:bodyDiv w:val="1"/>
      <w:marLeft w:val="0"/>
      <w:marRight w:val="0"/>
      <w:marTop w:val="0"/>
      <w:marBottom w:val="0"/>
      <w:divBdr>
        <w:top w:val="none" w:sz="0" w:space="0" w:color="auto"/>
        <w:left w:val="none" w:sz="0" w:space="0" w:color="auto"/>
        <w:bottom w:val="none" w:sz="0" w:space="0" w:color="auto"/>
        <w:right w:val="none" w:sz="0" w:space="0" w:color="auto"/>
      </w:divBdr>
    </w:div>
    <w:div w:id="1094397606">
      <w:bodyDiv w:val="1"/>
      <w:marLeft w:val="0"/>
      <w:marRight w:val="0"/>
      <w:marTop w:val="0"/>
      <w:marBottom w:val="0"/>
      <w:divBdr>
        <w:top w:val="none" w:sz="0" w:space="0" w:color="auto"/>
        <w:left w:val="none" w:sz="0" w:space="0" w:color="auto"/>
        <w:bottom w:val="none" w:sz="0" w:space="0" w:color="auto"/>
        <w:right w:val="none" w:sz="0" w:space="0" w:color="auto"/>
      </w:divBdr>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07777007">
      <w:bodyDiv w:val="1"/>
      <w:marLeft w:val="0"/>
      <w:marRight w:val="0"/>
      <w:marTop w:val="0"/>
      <w:marBottom w:val="0"/>
      <w:divBdr>
        <w:top w:val="none" w:sz="0" w:space="0" w:color="auto"/>
        <w:left w:val="none" w:sz="0" w:space="0" w:color="auto"/>
        <w:bottom w:val="none" w:sz="0" w:space="0" w:color="auto"/>
        <w:right w:val="none" w:sz="0" w:space="0" w:color="auto"/>
      </w:divBdr>
    </w:div>
    <w:div w:id="1130592346">
      <w:bodyDiv w:val="1"/>
      <w:marLeft w:val="0"/>
      <w:marRight w:val="0"/>
      <w:marTop w:val="0"/>
      <w:marBottom w:val="0"/>
      <w:divBdr>
        <w:top w:val="none" w:sz="0" w:space="0" w:color="auto"/>
        <w:left w:val="none" w:sz="0" w:space="0" w:color="auto"/>
        <w:bottom w:val="none" w:sz="0" w:space="0" w:color="auto"/>
        <w:right w:val="none" w:sz="0" w:space="0" w:color="auto"/>
      </w:divBdr>
    </w:div>
    <w:div w:id="1145010129">
      <w:bodyDiv w:val="1"/>
      <w:marLeft w:val="0"/>
      <w:marRight w:val="0"/>
      <w:marTop w:val="0"/>
      <w:marBottom w:val="0"/>
      <w:divBdr>
        <w:top w:val="none" w:sz="0" w:space="0" w:color="auto"/>
        <w:left w:val="none" w:sz="0" w:space="0" w:color="auto"/>
        <w:bottom w:val="none" w:sz="0" w:space="0" w:color="auto"/>
        <w:right w:val="none" w:sz="0" w:space="0" w:color="auto"/>
      </w:divBdr>
    </w:div>
    <w:div w:id="1162892923">
      <w:bodyDiv w:val="1"/>
      <w:marLeft w:val="0"/>
      <w:marRight w:val="0"/>
      <w:marTop w:val="0"/>
      <w:marBottom w:val="0"/>
      <w:divBdr>
        <w:top w:val="none" w:sz="0" w:space="0" w:color="auto"/>
        <w:left w:val="none" w:sz="0" w:space="0" w:color="auto"/>
        <w:bottom w:val="none" w:sz="0" w:space="0" w:color="auto"/>
        <w:right w:val="none" w:sz="0" w:space="0" w:color="auto"/>
      </w:divBdr>
    </w:div>
    <w:div w:id="1195383744">
      <w:bodyDiv w:val="1"/>
      <w:marLeft w:val="0"/>
      <w:marRight w:val="0"/>
      <w:marTop w:val="0"/>
      <w:marBottom w:val="0"/>
      <w:divBdr>
        <w:top w:val="none" w:sz="0" w:space="0" w:color="auto"/>
        <w:left w:val="none" w:sz="0" w:space="0" w:color="auto"/>
        <w:bottom w:val="none" w:sz="0" w:space="0" w:color="auto"/>
        <w:right w:val="none" w:sz="0" w:space="0" w:color="auto"/>
      </w:divBdr>
    </w:div>
    <w:div w:id="1199469748">
      <w:bodyDiv w:val="1"/>
      <w:marLeft w:val="0"/>
      <w:marRight w:val="0"/>
      <w:marTop w:val="0"/>
      <w:marBottom w:val="0"/>
      <w:divBdr>
        <w:top w:val="none" w:sz="0" w:space="0" w:color="auto"/>
        <w:left w:val="none" w:sz="0" w:space="0" w:color="auto"/>
        <w:bottom w:val="none" w:sz="0" w:space="0" w:color="auto"/>
        <w:right w:val="none" w:sz="0" w:space="0" w:color="auto"/>
      </w:divBdr>
    </w:div>
    <w:div w:id="1202864348">
      <w:bodyDiv w:val="1"/>
      <w:marLeft w:val="0"/>
      <w:marRight w:val="0"/>
      <w:marTop w:val="0"/>
      <w:marBottom w:val="0"/>
      <w:divBdr>
        <w:top w:val="none" w:sz="0" w:space="0" w:color="auto"/>
        <w:left w:val="none" w:sz="0" w:space="0" w:color="auto"/>
        <w:bottom w:val="none" w:sz="0" w:space="0" w:color="auto"/>
        <w:right w:val="none" w:sz="0" w:space="0" w:color="auto"/>
      </w:divBdr>
    </w:div>
    <w:div w:id="1227035019">
      <w:bodyDiv w:val="1"/>
      <w:marLeft w:val="0"/>
      <w:marRight w:val="0"/>
      <w:marTop w:val="0"/>
      <w:marBottom w:val="0"/>
      <w:divBdr>
        <w:top w:val="none" w:sz="0" w:space="0" w:color="auto"/>
        <w:left w:val="none" w:sz="0" w:space="0" w:color="auto"/>
        <w:bottom w:val="none" w:sz="0" w:space="0" w:color="auto"/>
        <w:right w:val="none" w:sz="0" w:space="0" w:color="auto"/>
      </w:divBdr>
    </w:div>
    <w:div w:id="1245606629">
      <w:bodyDiv w:val="1"/>
      <w:marLeft w:val="0"/>
      <w:marRight w:val="0"/>
      <w:marTop w:val="0"/>
      <w:marBottom w:val="0"/>
      <w:divBdr>
        <w:top w:val="none" w:sz="0" w:space="0" w:color="auto"/>
        <w:left w:val="none" w:sz="0" w:space="0" w:color="auto"/>
        <w:bottom w:val="none" w:sz="0" w:space="0" w:color="auto"/>
        <w:right w:val="none" w:sz="0" w:space="0" w:color="auto"/>
      </w:divBdr>
    </w:div>
    <w:div w:id="1265381046">
      <w:bodyDiv w:val="1"/>
      <w:marLeft w:val="0"/>
      <w:marRight w:val="0"/>
      <w:marTop w:val="0"/>
      <w:marBottom w:val="0"/>
      <w:divBdr>
        <w:top w:val="none" w:sz="0" w:space="0" w:color="auto"/>
        <w:left w:val="none" w:sz="0" w:space="0" w:color="auto"/>
        <w:bottom w:val="none" w:sz="0" w:space="0" w:color="auto"/>
        <w:right w:val="none" w:sz="0" w:space="0" w:color="auto"/>
      </w:divBdr>
    </w:div>
    <w:div w:id="1272590120">
      <w:bodyDiv w:val="1"/>
      <w:marLeft w:val="0"/>
      <w:marRight w:val="0"/>
      <w:marTop w:val="0"/>
      <w:marBottom w:val="0"/>
      <w:divBdr>
        <w:top w:val="none" w:sz="0" w:space="0" w:color="auto"/>
        <w:left w:val="none" w:sz="0" w:space="0" w:color="auto"/>
        <w:bottom w:val="none" w:sz="0" w:space="0" w:color="auto"/>
        <w:right w:val="none" w:sz="0" w:space="0" w:color="auto"/>
      </w:divBdr>
    </w:div>
    <w:div w:id="1274364893">
      <w:bodyDiv w:val="1"/>
      <w:marLeft w:val="0"/>
      <w:marRight w:val="0"/>
      <w:marTop w:val="0"/>
      <w:marBottom w:val="0"/>
      <w:divBdr>
        <w:top w:val="none" w:sz="0" w:space="0" w:color="auto"/>
        <w:left w:val="none" w:sz="0" w:space="0" w:color="auto"/>
        <w:bottom w:val="none" w:sz="0" w:space="0" w:color="auto"/>
        <w:right w:val="none" w:sz="0" w:space="0" w:color="auto"/>
      </w:divBdr>
    </w:div>
    <w:div w:id="1276254304">
      <w:bodyDiv w:val="1"/>
      <w:marLeft w:val="0"/>
      <w:marRight w:val="0"/>
      <w:marTop w:val="0"/>
      <w:marBottom w:val="0"/>
      <w:divBdr>
        <w:top w:val="none" w:sz="0" w:space="0" w:color="auto"/>
        <w:left w:val="none" w:sz="0" w:space="0" w:color="auto"/>
        <w:bottom w:val="none" w:sz="0" w:space="0" w:color="auto"/>
        <w:right w:val="none" w:sz="0" w:space="0" w:color="auto"/>
      </w:divBdr>
    </w:div>
    <w:div w:id="1299264608">
      <w:bodyDiv w:val="1"/>
      <w:marLeft w:val="0"/>
      <w:marRight w:val="0"/>
      <w:marTop w:val="0"/>
      <w:marBottom w:val="0"/>
      <w:divBdr>
        <w:top w:val="none" w:sz="0" w:space="0" w:color="auto"/>
        <w:left w:val="none" w:sz="0" w:space="0" w:color="auto"/>
        <w:bottom w:val="none" w:sz="0" w:space="0" w:color="auto"/>
        <w:right w:val="none" w:sz="0" w:space="0" w:color="auto"/>
      </w:divBdr>
    </w:div>
    <w:div w:id="1301497544">
      <w:bodyDiv w:val="1"/>
      <w:marLeft w:val="0"/>
      <w:marRight w:val="0"/>
      <w:marTop w:val="0"/>
      <w:marBottom w:val="0"/>
      <w:divBdr>
        <w:top w:val="none" w:sz="0" w:space="0" w:color="auto"/>
        <w:left w:val="none" w:sz="0" w:space="0" w:color="auto"/>
        <w:bottom w:val="none" w:sz="0" w:space="0" w:color="auto"/>
        <w:right w:val="none" w:sz="0" w:space="0" w:color="auto"/>
      </w:divBdr>
    </w:div>
    <w:div w:id="1307932958">
      <w:bodyDiv w:val="1"/>
      <w:marLeft w:val="0"/>
      <w:marRight w:val="0"/>
      <w:marTop w:val="0"/>
      <w:marBottom w:val="0"/>
      <w:divBdr>
        <w:top w:val="none" w:sz="0" w:space="0" w:color="auto"/>
        <w:left w:val="none" w:sz="0" w:space="0" w:color="auto"/>
        <w:bottom w:val="none" w:sz="0" w:space="0" w:color="auto"/>
        <w:right w:val="none" w:sz="0" w:space="0" w:color="auto"/>
      </w:divBdr>
    </w:div>
    <w:div w:id="1309675408">
      <w:bodyDiv w:val="1"/>
      <w:marLeft w:val="0"/>
      <w:marRight w:val="0"/>
      <w:marTop w:val="0"/>
      <w:marBottom w:val="0"/>
      <w:divBdr>
        <w:top w:val="none" w:sz="0" w:space="0" w:color="auto"/>
        <w:left w:val="none" w:sz="0" w:space="0" w:color="auto"/>
        <w:bottom w:val="none" w:sz="0" w:space="0" w:color="auto"/>
        <w:right w:val="none" w:sz="0" w:space="0" w:color="auto"/>
      </w:divBdr>
    </w:div>
    <w:div w:id="1321079911">
      <w:bodyDiv w:val="1"/>
      <w:marLeft w:val="0"/>
      <w:marRight w:val="0"/>
      <w:marTop w:val="0"/>
      <w:marBottom w:val="0"/>
      <w:divBdr>
        <w:top w:val="none" w:sz="0" w:space="0" w:color="auto"/>
        <w:left w:val="none" w:sz="0" w:space="0" w:color="auto"/>
        <w:bottom w:val="none" w:sz="0" w:space="0" w:color="auto"/>
        <w:right w:val="none" w:sz="0" w:space="0" w:color="auto"/>
      </w:divBdr>
    </w:div>
    <w:div w:id="1322781695">
      <w:bodyDiv w:val="1"/>
      <w:marLeft w:val="0"/>
      <w:marRight w:val="0"/>
      <w:marTop w:val="0"/>
      <w:marBottom w:val="0"/>
      <w:divBdr>
        <w:top w:val="none" w:sz="0" w:space="0" w:color="auto"/>
        <w:left w:val="none" w:sz="0" w:space="0" w:color="auto"/>
        <w:bottom w:val="none" w:sz="0" w:space="0" w:color="auto"/>
        <w:right w:val="none" w:sz="0" w:space="0" w:color="auto"/>
      </w:divBdr>
    </w:div>
    <w:div w:id="1332444215">
      <w:bodyDiv w:val="1"/>
      <w:marLeft w:val="0"/>
      <w:marRight w:val="0"/>
      <w:marTop w:val="0"/>
      <w:marBottom w:val="0"/>
      <w:divBdr>
        <w:top w:val="none" w:sz="0" w:space="0" w:color="auto"/>
        <w:left w:val="none" w:sz="0" w:space="0" w:color="auto"/>
        <w:bottom w:val="none" w:sz="0" w:space="0" w:color="auto"/>
        <w:right w:val="none" w:sz="0" w:space="0" w:color="auto"/>
      </w:divBdr>
    </w:div>
    <w:div w:id="1343170056">
      <w:bodyDiv w:val="1"/>
      <w:marLeft w:val="0"/>
      <w:marRight w:val="0"/>
      <w:marTop w:val="0"/>
      <w:marBottom w:val="0"/>
      <w:divBdr>
        <w:top w:val="none" w:sz="0" w:space="0" w:color="auto"/>
        <w:left w:val="none" w:sz="0" w:space="0" w:color="auto"/>
        <w:bottom w:val="none" w:sz="0" w:space="0" w:color="auto"/>
        <w:right w:val="none" w:sz="0" w:space="0" w:color="auto"/>
      </w:divBdr>
    </w:div>
    <w:div w:id="1354529294">
      <w:bodyDiv w:val="1"/>
      <w:marLeft w:val="0"/>
      <w:marRight w:val="0"/>
      <w:marTop w:val="0"/>
      <w:marBottom w:val="0"/>
      <w:divBdr>
        <w:top w:val="none" w:sz="0" w:space="0" w:color="auto"/>
        <w:left w:val="none" w:sz="0" w:space="0" w:color="auto"/>
        <w:bottom w:val="none" w:sz="0" w:space="0" w:color="auto"/>
        <w:right w:val="none" w:sz="0" w:space="0" w:color="auto"/>
      </w:divBdr>
    </w:div>
    <w:div w:id="1389843064">
      <w:bodyDiv w:val="1"/>
      <w:marLeft w:val="0"/>
      <w:marRight w:val="0"/>
      <w:marTop w:val="0"/>
      <w:marBottom w:val="0"/>
      <w:divBdr>
        <w:top w:val="none" w:sz="0" w:space="0" w:color="auto"/>
        <w:left w:val="none" w:sz="0" w:space="0" w:color="auto"/>
        <w:bottom w:val="none" w:sz="0" w:space="0" w:color="auto"/>
        <w:right w:val="none" w:sz="0" w:space="0" w:color="auto"/>
      </w:divBdr>
    </w:div>
    <w:div w:id="1394621463">
      <w:bodyDiv w:val="1"/>
      <w:marLeft w:val="0"/>
      <w:marRight w:val="0"/>
      <w:marTop w:val="0"/>
      <w:marBottom w:val="0"/>
      <w:divBdr>
        <w:top w:val="none" w:sz="0" w:space="0" w:color="auto"/>
        <w:left w:val="none" w:sz="0" w:space="0" w:color="auto"/>
        <w:bottom w:val="none" w:sz="0" w:space="0" w:color="auto"/>
        <w:right w:val="none" w:sz="0" w:space="0" w:color="auto"/>
      </w:divBdr>
    </w:div>
    <w:div w:id="1419593067">
      <w:bodyDiv w:val="1"/>
      <w:marLeft w:val="0"/>
      <w:marRight w:val="0"/>
      <w:marTop w:val="0"/>
      <w:marBottom w:val="0"/>
      <w:divBdr>
        <w:top w:val="none" w:sz="0" w:space="0" w:color="auto"/>
        <w:left w:val="none" w:sz="0" w:space="0" w:color="auto"/>
        <w:bottom w:val="none" w:sz="0" w:space="0" w:color="auto"/>
        <w:right w:val="none" w:sz="0" w:space="0" w:color="auto"/>
      </w:divBdr>
    </w:div>
    <w:div w:id="1421681303">
      <w:bodyDiv w:val="1"/>
      <w:marLeft w:val="0"/>
      <w:marRight w:val="0"/>
      <w:marTop w:val="0"/>
      <w:marBottom w:val="0"/>
      <w:divBdr>
        <w:top w:val="none" w:sz="0" w:space="0" w:color="auto"/>
        <w:left w:val="none" w:sz="0" w:space="0" w:color="auto"/>
        <w:bottom w:val="none" w:sz="0" w:space="0" w:color="auto"/>
        <w:right w:val="none" w:sz="0" w:space="0" w:color="auto"/>
      </w:divBdr>
    </w:div>
    <w:div w:id="1429737614">
      <w:bodyDiv w:val="1"/>
      <w:marLeft w:val="0"/>
      <w:marRight w:val="0"/>
      <w:marTop w:val="0"/>
      <w:marBottom w:val="0"/>
      <w:divBdr>
        <w:top w:val="none" w:sz="0" w:space="0" w:color="auto"/>
        <w:left w:val="none" w:sz="0" w:space="0" w:color="auto"/>
        <w:bottom w:val="none" w:sz="0" w:space="0" w:color="auto"/>
        <w:right w:val="none" w:sz="0" w:space="0" w:color="auto"/>
      </w:divBdr>
    </w:div>
    <w:div w:id="1441298564">
      <w:bodyDiv w:val="1"/>
      <w:marLeft w:val="0"/>
      <w:marRight w:val="0"/>
      <w:marTop w:val="0"/>
      <w:marBottom w:val="0"/>
      <w:divBdr>
        <w:top w:val="none" w:sz="0" w:space="0" w:color="auto"/>
        <w:left w:val="none" w:sz="0" w:space="0" w:color="auto"/>
        <w:bottom w:val="none" w:sz="0" w:space="0" w:color="auto"/>
        <w:right w:val="none" w:sz="0" w:space="0" w:color="auto"/>
      </w:divBdr>
    </w:div>
    <w:div w:id="1462914906">
      <w:bodyDiv w:val="1"/>
      <w:marLeft w:val="0"/>
      <w:marRight w:val="0"/>
      <w:marTop w:val="0"/>
      <w:marBottom w:val="0"/>
      <w:divBdr>
        <w:top w:val="none" w:sz="0" w:space="0" w:color="auto"/>
        <w:left w:val="none" w:sz="0" w:space="0" w:color="auto"/>
        <w:bottom w:val="none" w:sz="0" w:space="0" w:color="auto"/>
        <w:right w:val="none" w:sz="0" w:space="0" w:color="auto"/>
      </w:divBdr>
    </w:div>
    <w:div w:id="1466660088">
      <w:bodyDiv w:val="1"/>
      <w:marLeft w:val="0"/>
      <w:marRight w:val="0"/>
      <w:marTop w:val="0"/>
      <w:marBottom w:val="0"/>
      <w:divBdr>
        <w:top w:val="none" w:sz="0" w:space="0" w:color="auto"/>
        <w:left w:val="none" w:sz="0" w:space="0" w:color="auto"/>
        <w:bottom w:val="none" w:sz="0" w:space="0" w:color="auto"/>
        <w:right w:val="none" w:sz="0" w:space="0" w:color="auto"/>
      </w:divBdr>
    </w:div>
    <w:div w:id="1474566772">
      <w:bodyDiv w:val="1"/>
      <w:marLeft w:val="0"/>
      <w:marRight w:val="0"/>
      <w:marTop w:val="0"/>
      <w:marBottom w:val="0"/>
      <w:divBdr>
        <w:top w:val="none" w:sz="0" w:space="0" w:color="auto"/>
        <w:left w:val="none" w:sz="0" w:space="0" w:color="auto"/>
        <w:bottom w:val="none" w:sz="0" w:space="0" w:color="auto"/>
        <w:right w:val="none" w:sz="0" w:space="0" w:color="auto"/>
      </w:divBdr>
    </w:div>
    <w:div w:id="1485195461">
      <w:bodyDiv w:val="1"/>
      <w:marLeft w:val="0"/>
      <w:marRight w:val="0"/>
      <w:marTop w:val="0"/>
      <w:marBottom w:val="0"/>
      <w:divBdr>
        <w:top w:val="none" w:sz="0" w:space="0" w:color="auto"/>
        <w:left w:val="none" w:sz="0" w:space="0" w:color="auto"/>
        <w:bottom w:val="none" w:sz="0" w:space="0" w:color="auto"/>
        <w:right w:val="none" w:sz="0" w:space="0" w:color="auto"/>
      </w:divBdr>
    </w:div>
    <w:div w:id="1486357298">
      <w:bodyDiv w:val="1"/>
      <w:marLeft w:val="0"/>
      <w:marRight w:val="0"/>
      <w:marTop w:val="0"/>
      <w:marBottom w:val="0"/>
      <w:divBdr>
        <w:top w:val="none" w:sz="0" w:space="0" w:color="auto"/>
        <w:left w:val="none" w:sz="0" w:space="0" w:color="auto"/>
        <w:bottom w:val="none" w:sz="0" w:space="0" w:color="auto"/>
        <w:right w:val="none" w:sz="0" w:space="0" w:color="auto"/>
      </w:divBdr>
    </w:div>
    <w:div w:id="1492745951">
      <w:bodyDiv w:val="1"/>
      <w:marLeft w:val="0"/>
      <w:marRight w:val="0"/>
      <w:marTop w:val="0"/>
      <w:marBottom w:val="0"/>
      <w:divBdr>
        <w:top w:val="none" w:sz="0" w:space="0" w:color="auto"/>
        <w:left w:val="none" w:sz="0" w:space="0" w:color="auto"/>
        <w:bottom w:val="none" w:sz="0" w:space="0" w:color="auto"/>
        <w:right w:val="none" w:sz="0" w:space="0" w:color="auto"/>
      </w:divBdr>
    </w:div>
    <w:div w:id="1500195779">
      <w:bodyDiv w:val="1"/>
      <w:marLeft w:val="0"/>
      <w:marRight w:val="0"/>
      <w:marTop w:val="0"/>
      <w:marBottom w:val="0"/>
      <w:divBdr>
        <w:top w:val="none" w:sz="0" w:space="0" w:color="auto"/>
        <w:left w:val="none" w:sz="0" w:space="0" w:color="auto"/>
        <w:bottom w:val="none" w:sz="0" w:space="0" w:color="auto"/>
        <w:right w:val="none" w:sz="0" w:space="0" w:color="auto"/>
      </w:divBdr>
    </w:div>
    <w:div w:id="1503008731">
      <w:bodyDiv w:val="1"/>
      <w:marLeft w:val="0"/>
      <w:marRight w:val="0"/>
      <w:marTop w:val="0"/>
      <w:marBottom w:val="0"/>
      <w:divBdr>
        <w:top w:val="none" w:sz="0" w:space="0" w:color="auto"/>
        <w:left w:val="none" w:sz="0" w:space="0" w:color="auto"/>
        <w:bottom w:val="none" w:sz="0" w:space="0" w:color="auto"/>
        <w:right w:val="none" w:sz="0" w:space="0" w:color="auto"/>
      </w:divBdr>
    </w:div>
    <w:div w:id="1503861152">
      <w:bodyDiv w:val="1"/>
      <w:marLeft w:val="0"/>
      <w:marRight w:val="0"/>
      <w:marTop w:val="0"/>
      <w:marBottom w:val="0"/>
      <w:divBdr>
        <w:top w:val="none" w:sz="0" w:space="0" w:color="auto"/>
        <w:left w:val="none" w:sz="0" w:space="0" w:color="auto"/>
        <w:bottom w:val="none" w:sz="0" w:space="0" w:color="auto"/>
        <w:right w:val="none" w:sz="0" w:space="0" w:color="auto"/>
      </w:divBdr>
    </w:div>
    <w:div w:id="1504859614">
      <w:bodyDiv w:val="1"/>
      <w:marLeft w:val="0"/>
      <w:marRight w:val="0"/>
      <w:marTop w:val="0"/>
      <w:marBottom w:val="0"/>
      <w:divBdr>
        <w:top w:val="none" w:sz="0" w:space="0" w:color="auto"/>
        <w:left w:val="none" w:sz="0" w:space="0" w:color="auto"/>
        <w:bottom w:val="none" w:sz="0" w:space="0" w:color="auto"/>
        <w:right w:val="none" w:sz="0" w:space="0" w:color="auto"/>
      </w:divBdr>
    </w:div>
    <w:div w:id="1512375767">
      <w:bodyDiv w:val="1"/>
      <w:marLeft w:val="0"/>
      <w:marRight w:val="0"/>
      <w:marTop w:val="0"/>
      <w:marBottom w:val="0"/>
      <w:divBdr>
        <w:top w:val="none" w:sz="0" w:space="0" w:color="auto"/>
        <w:left w:val="none" w:sz="0" w:space="0" w:color="auto"/>
        <w:bottom w:val="none" w:sz="0" w:space="0" w:color="auto"/>
        <w:right w:val="none" w:sz="0" w:space="0" w:color="auto"/>
      </w:divBdr>
    </w:div>
    <w:div w:id="1513716018">
      <w:bodyDiv w:val="1"/>
      <w:marLeft w:val="0"/>
      <w:marRight w:val="0"/>
      <w:marTop w:val="0"/>
      <w:marBottom w:val="0"/>
      <w:divBdr>
        <w:top w:val="none" w:sz="0" w:space="0" w:color="auto"/>
        <w:left w:val="none" w:sz="0" w:space="0" w:color="auto"/>
        <w:bottom w:val="none" w:sz="0" w:space="0" w:color="auto"/>
        <w:right w:val="none" w:sz="0" w:space="0" w:color="auto"/>
      </w:divBdr>
    </w:div>
    <w:div w:id="1519812043">
      <w:bodyDiv w:val="1"/>
      <w:marLeft w:val="0"/>
      <w:marRight w:val="0"/>
      <w:marTop w:val="0"/>
      <w:marBottom w:val="0"/>
      <w:divBdr>
        <w:top w:val="none" w:sz="0" w:space="0" w:color="auto"/>
        <w:left w:val="none" w:sz="0" w:space="0" w:color="auto"/>
        <w:bottom w:val="none" w:sz="0" w:space="0" w:color="auto"/>
        <w:right w:val="none" w:sz="0" w:space="0" w:color="auto"/>
      </w:divBdr>
    </w:div>
    <w:div w:id="1522432336">
      <w:bodyDiv w:val="1"/>
      <w:marLeft w:val="0"/>
      <w:marRight w:val="0"/>
      <w:marTop w:val="0"/>
      <w:marBottom w:val="0"/>
      <w:divBdr>
        <w:top w:val="none" w:sz="0" w:space="0" w:color="auto"/>
        <w:left w:val="none" w:sz="0" w:space="0" w:color="auto"/>
        <w:bottom w:val="none" w:sz="0" w:space="0" w:color="auto"/>
        <w:right w:val="none" w:sz="0" w:space="0" w:color="auto"/>
      </w:divBdr>
    </w:div>
    <w:div w:id="1536505921">
      <w:bodyDiv w:val="1"/>
      <w:marLeft w:val="0"/>
      <w:marRight w:val="0"/>
      <w:marTop w:val="0"/>
      <w:marBottom w:val="0"/>
      <w:divBdr>
        <w:top w:val="none" w:sz="0" w:space="0" w:color="auto"/>
        <w:left w:val="none" w:sz="0" w:space="0" w:color="auto"/>
        <w:bottom w:val="none" w:sz="0" w:space="0" w:color="auto"/>
        <w:right w:val="none" w:sz="0" w:space="0" w:color="auto"/>
      </w:divBdr>
    </w:div>
    <w:div w:id="1550729838">
      <w:bodyDiv w:val="1"/>
      <w:marLeft w:val="0"/>
      <w:marRight w:val="0"/>
      <w:marTop w:val="0"/>
      <w:marBottom w:val="0"/>
      <w:divBdr>
        <w:top w:val="none" w:sz="0" w:space="0" w:color="auto"/>
        <w:left w:val="none" w:sz="0" w:space="0" w:color="auto"/>
        <w:bottom w:val="none" w:sz="0" w:space="0" w:color="auto"/>
        <w:right w:val="none" w:sz="0" w:space="0" w:color="auto"/>
      </w:divBdr>
    </w:div>
    <w:div w:id="1551575597">
      <w:bodyDiv w:val="1"/>
      <w:marLeft w:val="0"/>
      <w:marRight w:val="0"/>
      <w:marTop w:val="0"/>
      <w:marBottom w:val="0"/>
      <w:divBdr>
        <w:top w:val="none" w:sz="0" w:space="0" w:color="auto"/>
        <w:left w:val="none" w:sz="0" w:space="0" w:color="auto"/>
        <w:bottom w:val="none" w:sz="0" w:space="0" w:color="auto"/>
        <w:right w:val="none" w:sz="0" w:space="0" w:color="auto"/>
      </w:divBdr>
    </w:div>
    <w:div w:id="1556429655">
      <w:bodyDiv w:val="1"/>
      <w:marLeft w:val="0"/>
      <w:marRight w:val="0"/>
      <w:marTop w:val="0"/>
      <w:marBottom w:val="0"/>
      <w:divBdr>
        <w:top w:val="none" w:sz="0" w:space="0" w:color="auto"/>
        <w:left w:val="none" w:sz="0" w:space="0" w:color="auto"/>
        <w:bottom w:val="none" w:sz="0" w:space="0" w:color="auto"/>
        <w:right w:val="none" w:sz="0" w:space="0" w:color="auto"/>
      </w:divBdr>
    </w:div>
    <w:div w:id="1569151160">
      <w:bodyDiv w:val="1"/>
      <w:marLeft w:val="0"/>
      <w:marRight w:val="0"/>
      <w:marTop w:val="0"/>
      <w:marBottom w:val="0"/>
      <w:divBdr>
        <w:top w:val="none" w:sz="0" w:space="0" w:color="auto"/>
        <w:left w:val="none" w:sz="0" w:space="0" w:color="auto"/>
        <w:bottom w:val="none" w:sz="0" w:space="0" w:color="auto"/>
        <w:right w:val="none" w:sz="0" w:space="0" w:color="auto"/>
      </w:divBdr>
    </w:div>
    <w:div w:id="1584991562">
      <w:bodyDiv w:val="1"/>
      <w:marLeft w:val="0"/>
      <w:marRight w:val="0"/>
      <w:marTop w:val="0"/>
      <w:marBottom w:val="0"/>
      <w:divBdr>
        <w:top w:val="none" w:sz="0" w:space="0" w:color="auto"/>
        <w:left w:val="none" w:sz="0" w:space="0" w:color="auto"/>
        <w:bottom w:val="none" w:sz="0" w:space="0" w:color="auto"/>
        <w:right w:val="none" w:sz="0" w:space="0" w:color="auto"/>
      </w:divBdr>
    </w:div>
    <w:div w:id="1591695244">
      <w:bodyDiv w:val="1"/>
      <w:marLeft w:val="0"/>
      <w:marRight w:val="0"/>
      <w:marTop w:val="0"/>
      <w:marBottom w:val="0"/>
      <w:divBdr>
        <w:top w:val="none" w:sz="0" w:space="0" w:color="auto"/>
        <w:left w:val="none" w:sz="0" w:space="0" w:color="auto"/>
        <w:bottom w:val="none" w:sz="0" w:space="0" w:color="auto"/>
        <w:right w:val="none" w:sz="0" w:space="0" w:color="auto"/>
      </w:divBdr>
    </w:div>
    <w:div w:id="1620642824">
      <w:bodyDiv w:val="1"/>
      <w:marLeft w:val="0"/>
      <w:marRight w:val="0"/>
      <w:marTop w:val="0"/>
      <w:marBottom w:val="0"/>
      <w:divBdr>
        <w:top w:val="none" w:sz="0" w:space="0" w:color="auto"/>
        <w:left w:val="none" w:sz="0" w:space="0" w:color="auto"/>
        <w:bottom w:val="none" w:sz="0" w:space="0" w:color="auto"/>
        <w:right w:val="none" w:sz="0" w:space="0" w:color="auto"/>
      </w:divBdr>
    </w:div>
    <w:div w:id="1621915962">
      <w:bodyDiv w:val="1"/>
      <w:marLeft w:val="0"/>
      <w:marRight w:val="0"/>
      <w:marTop w:val="0"/>
      <w:marBottom w:val="0"/>
      <w:divBdr>
        <w:top w:val="none" w:sz="0" w:space="0" w:color="auto"/>
        <w:left w:val="none" w:sz="0" w:space="0" w:color="auto"/>
        <w:bottom w:val="none" w:sz="0" w:space="0" w:color="auto"/>
        <w:right w:val="none" w:sz="0" w:space="0" w:color="auto"/>
      </w:divBdr>
    </w:div>
    <w:div w:id="1625383526">
      <w:bodyDiv w:val="1"/>
      <w:marLeft w:val="0"/>
      <w:marRight w:val="0"/>
      <w:marTop w:val="0"/>
      <w:marBottom w:val="0"/>
      <w:divBdr>
        <w:top w:val="none" w:sz="0" w:space="0" w:color="auto"/>
        <w:left w:val="none" w:sz="0" w:space="0" w:color="auto"/>
        <w:bottom w:val="none" w:sz="0" w:space="0" w:color="auto"/>
        <w:right w:val="none" w:sz="0" w:space="0" w:color="auto"/>
      </w:divBdr>
    </w:div>
    <w:div w:id="1629512956">
      <w:bodyDiv w:val="1"/>
      <w:marLeft w:val="0"/>
      <w:marRight w:val="0"/>
      <w:marTop w:val="0"/>
      <w:marBottom w:val="0"/>
      <w:divBdr>
        <w:top w:val="none" w:sz="0" w:space="0" w:color="auto"/>
        <w:left w:val="none" w:sz="0" w:space="0" w:color="auto"/>
        <w:bottom w:val="none" w:sz="0" w:space="0" w:color="auto"/>
        <w:right w:val="none" w:sz="0" w:space="0" w:color="auto"/>
      </w:divBdr>
    </w:div>
    <w:div w:id="1656177786">
      <w:bodyDiv w:val="1"/>
      <w:marLeft w:val="0"/>
      <w:marRight w:val="0"/>
      <w:marTop w:val="0"/>
      <w:marBottom w:val="0"/>
      <w:divBdr>
        <w:top w:val="none" w:sz="0" w:space="0" w:color="auto"/>
        <w:left w:val="none" w:sz="0" w:space="0" w:color="auto"/>
        <w:bottom w:val="none" w:sz="0" w:space="0" w:color="auto"/>
        <w:right w:val="none" w:sz="0" w:space="0" w:color="auto"/>
      </w:divBdr>
    </w:div>
    <w:div w:id="1668626855">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1675262059">
      <w:bodyDiv w:val="1"/>
      <w:marLeft w:val="0"/>
      <w:marRight w:val="0"/>
      <w:marTop w:val="0"/>
      <w:marBottom w:val="0"/>
      <w:divBdr>
        <w:top w:val="none" w:sz="0" w:space="0" w:color="auto"/>
        <w:left w:val="none" w:sz="0" w:space="0" w:color="auto"/>
        <w:bottom w:val="none" w:sz="0" w:space="0" w:color="auto"/>
        <w:right w:val="none" w:sz="0" w:space="0" w:color="auto"/>
      </w:divBdr>
    </w:div>
    <w:div w:id="168173501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 w:id="1698774083">
      <w:bodyDiv w:val="1"/>
      <w:marLeft w:val="0"/>
      <w:marRight w:val="0"/>
      <w:marTop w:val="0"/>
      <w:marBottom w:val="0"/>
      <w:divBdr>
        <w:top w:val="none" w:sz="0" w:space="0" w:color="auto"/>
        <w:left w:val="none" w:sz="0" w:space="0" w:color="auto"/>
        <w:bottom w:val="none" w:sz="0" w:space="0" w:color="auto"/>
        <w:right w:val="none" w:sz="0" w:space="0" w:color="auto"/>
      </w:divBdr>
    </w:div>
    <w:div w:id="1706246666">
      <w:bodyDiv w:val="1"/>
      <w:marLeft w:val="0"/>
      <w:marRight w:val="0"/>
      <w:marTop w:val="0"/>
      <w:marBottom w:val="0"/>
      <w:divBdr>
        <w:top w:val="none" w:sz="0" w:space="0" w:color="auto"/>
        <w:left w:val="none" w:sz="0" w:space="0" w:color="auto"/>
        <w:bottom w:val="none" w:sz="0" w:space="0" w:color="auto"/>
        <w:right w:val="none" w:sz="0" w:space="0" w:color="auto"/>
      </w:divBdr>
    </w:div>
    <w:div w:id="1709186160">
      <w:bodyDiv w:val="1"/>
      <w:marLeft w:val="0"/>
      <w:marRight w:val="0"/>
      <w:marTop w:val="0"/>
      <w:marBottom w:val="0"/>
      <w:divBdr>
        <w:top w:val="none" w:sz="0" w:space="0" w:color="auto"/>
        <w:left w:val="none" w:sz="0" w:space="0" w:color="auto"/>
        <w:bottom w:val="none" w:sz="0" w:space="0" w:color="auto"/>
        <w:right w:val="none" w:sz="0" w:space="0" w:color="auto"/>
      </w:divBdr>
    </w:div>
    <w:div w:id="1717316436">
      <w:bodyDiv w:val="1"/>
      <w:marLeft w:val="0"/>
      <w:marRight w:val="0"/>
      <w:marTop w:val="0"/>
      <w:marBottom w:val="0"/>
      <w:divBdr>
        <w:top w:val="none" w:sz="0" w:space="0" w:color="auto"/>
        <w:left w:val="none" w:sz="0" w:space="0" w:color="auto"/>
        <w:bottom w:val="none" w:sz="0" w:space="0" w:color="auto"/>
        <w:right w:val="none" w:sz="0" w:space="0" w:color="auto"/>
      </w:divBdr>
    </w:div>
    <w:div w:id="1734766790">
      <w:bodyDiv w:val="1"/>
      <w:marLeft w:val="0"/>
      <w:marRight w:val="0"/>
      <w:marTop w:val="0"/>
      <w:marBottom w:val="0"/>
      <w:divBdr>
        <w:top w:val="none" w:sz="0" w:space="0" w:color="auto"/>
        <w:left w:val="none" w:sz="0" w:space="0" w:color="auto"/>
        <w:bottom w:val="none" w:sz="0" w:space="0" w:color="auto"/>
        <w:right w:val="none" w:sz="0" w:space="0" w:color="auto"/>
      </w:divBdr>
    </w:div>
    <w:div w:id="1748838441">
      <w:bodyDiv w:val="1"/>
      <w:marLeft w:val="0"/>
      <w:marRight w:val="0"/>
      <w:marTop w:val="0"/>
      <w:marBottom w:val="0"/>
      <w:divBdr>
        <w:top w:val="none" w:sz="0" w:space="0" w:color="auto"/>
        <w:left w:val="none" w:sz="0" w:space="0" w:color="auto"/>
        <w:bottom w:val="none" w:sz="0" w:space="0" w:color="auto"/>
        <w:right w:val="none" w:sz="0" w:space="0" w:color="auto"/>
      </w:divBdr>
    </w:div>
    <w:div w:id="1752268180">
      <w:bodyDiv w:val="1"/>
      <w:marLeft w:val="0"/>
      <w:marRight w:val="0"/>
      <w:marTop w:val="0"/>
      <w:marBottom w:val="0"/>
      <w:divBdr>
        <w:top w:val="none" w:sz="0" w:space="0" w:color="auto"/>
        <w:left w:val="none" w:sz="0" w:space="0" w:color="auto"/>
        <w:bottom w:val="none" w:sz="0" w:space="0" w:color="auto"/>
        <w:right w:val="none" w:sz="0" w:space="0" w:color="auto"/>
      </w:divBdr>
    </w:div>
    <w:div w:id="1764689786">
      <w:bodyDiv w:val="1"/>
      <w:marLeft w:val="0"/>
      <w:marRight w:val="0"/>
      <w:marTop w:val="0"/>
      <w:marBottom w:val="0"/>
      <w:divBdr>
        <w:top w:val="none" w:sz="0" w:space="0" w:color="auto"/>
        <w:left w:val="none" w:sz="0" w:space="0" w:color="auto"/>
        <w:bottom w:val="none" w:sz="0" w:space="0" w:color="auto"/>
        <w:right w:val="none" w:sz="0" w:space="0" w:color="auto"/>
      </w:divBdr>
    </w:div>
    <w:div w:id="1791585958">
      <w:bodyDiv w:val="1"/>
      <w:marLeft w:val="0"/>
      <w:marRight w:val="0"/>
      <w:marTop w:val="0"/>
      <w:marBottom w:val="0"/>
      <w:divBdr>
        <w:top w:val="none" w:sz="0" w:space="0" w:color="auto"/>
        <w:left w:val="none" w:sz="0" w:space="0" w:color="auto"/>
        <w:bottom w:val="none" w:sz="0" w:space="0" w:color="auto"/>
        <w:right w:val="none" w:sz="0" w:space="0" w:color="auto"/>
      </w:divBdr>
    </w:div>
    <w:div w:id="1795369753">
      <w:bodyDiv w:val="1"/>
      <w:marLeft w:val="0"/>
      <w:marRight w:val="0"/>
      <w:marTop w:val="0"/>
      <w:marBottom w:val="0"/>
      <w:divBdr>
        <w:top w:val="none" w:sz="0" w:space="0" w:color="auto"/>
        <w:left w:val="none" w:sz="0" w:space="0" w:color="auto"/>
        <w:bottom w:val="none" w:sz="0" w:space="0" w:color="auto"/>
        <w:right w:val="none" w:sz="0" w:space="0" w:color="auto"/>
      </w:divBdr>
    </w:div>
    <w:div w:id="1799638860">
      <w:bodyDiv w:val="1"/>
      <w:marLeft w:val="0"/>
      <w:marRight w:val="0"/>
      <w:marTop w:val="0"/>
      <w:marBottom w:val="0"/>
      <w:divBdr>
        <w:top w:val="none" w:sz="0" w:space="0" w:color="auto"/>
        <w:left w:val="none" w:sz="0" w:space="0" w:color="auto"/>
        <w:bottom w:val="none" w:sz="0" w:space="0" w:color="auto"/>
        <w:right w:val="none" w:sz="0" w:space="0" w:color="auto"/>
      </w:divBdr>
    </w:div>
    <w:div w:id="1807578508">
      <w:bodyDiv w:val="1"/>
      <w:marLeft w:val="0"/>
      <w:marRight w:val="0"/>
      <w:marTop w:val="0"/>
      <w:marBottom w:val="0"/>
      <w:divBdr>
        <w:top w:val="none" w:sz="0" w:space="0" w:color="auto"/>
        <w:left w:val="none" w:sz="0" w:space="0" w:color="auto"/>
        <w:bottom w:val="none" w:sz="0" w:space="0" w:color="auto"/>
        <w:right w:val="none" w:sz="0" w:space="0" w:color="auto"/>
      </w:divBdr>
    </w:div>
    <w:div w:id="1818691311">
      <w:bodyDiv w:val="1"/>
      <w:marLeft w:val="0"/>
      <w:marRight w:val="0"/>
      <w:marTop w:val="0"/>
      <w:marBottom w:val="0"/>
      <w:divBdr>
        <w:top w:val="none" w:sz="0" w:space="0" w:color="auto"/>
        <w:left w:val="none" w:sz="0" w:space="0" w:color="auto"/>
        <w:bottom w:val="none" w:sz="0" w:space="0" w:color="auto"/>
        <w:right w:val="none" w:sz="0" w:space="0" w:color="auto"/>
      </w:divBdr>
    </w:div>
    <w:div w:id="1819884358">
      <w:bodyDiv w:val="1"/>
      <w:marLeft w:val="0"/>
      <w:marRight w:val="0"/>
      <w:marTop w:val="0"/>
      <w:marBottom w:val="0"/>
      <w:divBdr>
        <w:top w:val="none" w:sz="0" w:space="0" w:color="auto"/>
        <w:left w:val="none" w:sz="0" w:space="0" w:color="auto"/>
        <w:bottom w:val="none" w:sz="0" w:space="0" w:color="auto"/>
        <w:right w:val="none" w:sz="0" w:space="0" w:color="auto"/>
      </w:divBdr>
    </w:div>
    <w:div w:id="1847089110">
      <w:bodyDiv w:val="1"/>
      <w:marLeft w:val="0"/>
      <w:marRight w:val="0"/>
      <w:marTop w:val="0"/>
      <w:marBottom w:val="0"/>
      <w:divBdr>
        <w:top w:val="none" w:sz="0" w:space="0" w:color="auto"/>
        <w:left w:val="none" w:sz="0" w:space="0" w:color="auto"/>
        <w:bottom w:val="none" w:sz="0" w:space="0" w:color="auto"/>
        <w:right w:val="none" w:sz="0" w:space="0" w:color="auto"/>
      </w:divBdr>
    </w:div>
    <w:div w:id="1848666283">
      <w:bodyDiv w:val="1"/>
      <w:marLeft w:val="0"/>
      <w:marRight w:val="0"/>
      <w:marTop w:val="0"/>
      <w:marBottom w:val="0"/>
      <w:divBdr>
        <w:top w:val="none" w:sz="0" w:space="0" w:color="auto"/>
        <w:left w:val="none" w:sz="0" w:space="0" w:color="auto"/>
        <w:bottom w:val="none" w:sz="0" w:space="0" w:color="auto"/>
        <w:right w:val="none" w:sz="0" w:space="0" w:color="auto"/>
      </w:divBdr>
    </w:div>
    <w:div w:id="1860467001">
      <w:bodyDiv w:val="1"/>
      <w:marLeft w:val="0"/>
      <w:marRight w:val="0"/>
      <w:marTop w:val="0"/>
      <w:marBottom w:val="0"/>
      <w:divBdr>
        <w:top w:val="none" w:sz="0" w:space="0" w:color="auto"/>
        <w:left w:val="none" w:sz="0" w:space="0" w:color="auto"/>
        <w:bottom w:val="none" w:sz="0" w:space="0" w:color="auto"/>
        <w:right w:val="none" w:sz="0" w:space="0" w:color="auto"/>
      </w:divBdr>
    </w:div>
    <w:div w:id="1876967413">
      <w:bodyDiv w:val="1"/>
      <w:marLeft w:val="0"/>
      <w:marRight w:val="0"/>
      <w:marTop w:val="0"/>
      <w:marBottom w:val="0"/>
      <w:divBdr>
        <w:top w:val="none" w:sz="0" w:space="0" w:color="auto"/>
        <w:left w:val="none" w:sz="0" w:space="0" w:color="auto"/>
        <w:bottom w:val="none" w:sz="0" w:space="0" w:color="auto"/>
        <w:right w:val="none" w:sz="0" w:space="0" w:color="auto"/>
      </w:divBdr>
    </w:div>
    <w:div w:id="1891990535">
      <w:bodyDiv w:val="1"/>
      <w:marLeft w:val="0"/>
      <w:marRight w:val="0"/>
      <w:marTop w:val="0"/>
      <w:marBottom w:val="0"/>
      <w:divBdr>
        <w:top w:val="none" w:sz="0" w:space="0" w:color="auto"/>
        <w:left w:val="none" w:sz="0" w:space="0" w:color="auto"/>
        <w:bottom w:val="none" w:sz="0" w:space="0" w:color="auto"/>
        <w:right w:val="none" w:sz="0" w:space="0" w:color="auto"/>
      </w:divBdr>
    </w:div>
    <w:div w:id="1896089541">
      <w:bodyDiv w:val="1"/>
      <w:marLeft w:val="0"/>
      <w:marRight w:val="0"/>
      <w:marTop w:val="0"/>
      <w:marBottom w:val="0"/>
      <w:divBdr>
        <w:top w:val="none" w:sz="0" w:space="0" w:color="auto"/>
        <w:left w:val="none" w:sz="0" w:space="0" w:color="auto"/>
        <w:bottom w:val="none" w:sz="0" w:space="0" w:color="auto"/>
        <w:right w:val="none" w:sz="0" w:space="0" w:color="auto"/>
      </w:divBdr>
    </w:div>
    <w:div w:id="1903246033">
      <w:bodyDiv w:val="1"/>
      <w:marLeft w:val="0"/>
      <w:marRight w:val="0"/>
      <w:marTop w:val="0"/>
      <w:marBottom w:val="0"/>
      <w:divBdr>
        <w:top w:val="none" w:sz="0" w:space="0" w:color="auto"/>
        <w:left w:val="none" w:sz="0" w:space="0" w:color="auto"/>
        <w:bottom w:val="none" w:sz="0" w:space="0" w:color="auto"/>
        <w:right w:val="none" w:sz="0" w:space="0" w:color="auto"/>
      </w:divBdr>
    </w:div>
    <w:div w:id="1916426653">
      <w:bodyDiv w:val="1"/>
      <w:marLeft w:val="0"/>
      <w:marRight w:val="0"/>
      <w:marTop w:val="0"/>
      <w:marBottom w:val="0"/>
      <w:divBdr>
        <w:top w:val="none" w:sz="0" w:space="0" w:color="auto"/>
        <w:left w:val="none" w:sz="0" w:space="0" w:color="auto"/>
        <w:bottom w:val="none" w:sz="0" w:space="0" w:color="auto"/>
        <w:right w:val="none" w:sz="0" w:space="0" w:color="auto"/>
      </w:divBdr>
    </w:div>
    <w:div w:id="1937785222">
      <w:bodyDiv w:val="1"/>
      <w:marLeft w:val="0"/>
      <w:marRight w:val="0"/>
      <w:marTop w:val="0"/>
      <w:marBottom w:val="0"/>
      <w:divBdr>
        <w:top w:val="none" w:sz="0" w:space="0" w:color="auto"/>
        <w:left w:val="none" w:sz="0" w:space="0" w:color="auto"/>
        <w:bottom w:val="none" w:sz="0" w:space="0" w:color="auto"/>
        <w:right w:val="none" w:sz="0" w:space="0" w:color="auto"/>
      </w:divBdr>
    </w:div>
    <w:div w:id="1941595483">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
    <w:div w:id="1959558331">
      <w:bodyDiv w:val="1"/>
      <w:marLeft w:val="0"/>
      <w:marRight w:val="0"/>
      <w:marTop w:val="0"/>
      <w:marBottom w:val="0"/>
      <w:divBdr>
        <w:top w:val="none" w:sz="0" w:space="0" w:color="auto"/>
        <w:left w:val="none" w:sz="0" w:space="0" w:color="auto"/>
        <w:bottom w:val="none" w:sz="0" w:space="0" w:color="auto"/>
        <w:right w:val="none" w:sz="0" w:space="0" w:color="auto"/>
      </w:divBdr>
    </w:div>
    <w:div w:id="1969621243">
      <w:bodyDiv w:val="1"/>
      <w:marLeft w:val="0"/>
      <w:marRight w:val="0"/>
      <w:marTop w:val="0"/>
      <w:marBottom w:val="0"/>
      <w:divBdr>
        <w:top w:val="none" w:sz="0" w:space="0" w:color="auto"/>
        <w:left w:val="none" w:sz="0" w:space="0" w:color="auto"/>
        <w:bottom w:val="none" w:sz="0" w:space="0" w:color="auto"/>
        <w:right w:val="none" w:sz="0" w:space="0" w:color="auto"/>
      </w:divBdr>
    </w:div>
    <w:div w:id="1981572923">
      <w:bodyDiv w:val="1"/>
      <w:marLeft w:val="0"/>
      <w:marRight w:val="0"/>
      <w:marTop w:val="0"/>
      <w:marBottom w:val="0"/>
      <w:divBdr>
        <w:top w:val="none" w:sz="0" w:space="0" w:color="auto"/>
        <w:left w:val="none" w:sz="0" w:space="0" w:color="auto"/>
        <w:bottom w:val="none" w:sz="0" w:space="0" w:color="auto"/>
        <w:right w:val="none" w:sz="0" w:space="0" w:color="auto"/>
      </w:divBdr>
    </w:div>
    <w:div w:id="2002462605">
      <w:bodyDiv w:val="1"/>
      <w:marLeft w:val="0"/>
      <w:marRight w:val="0"/>
      <w:marTop w:val="0"/>
      <w:marBottom w:val="0"/>
      <w:divBdr>
        <w:top w:val="none" w:sz="0" w:space="0" w:color="auto"/>
        <w:left w:val="none" w:sz="0" w:space="0" w:color="auto"/>
        <w:bottom w:val="none" w:sz="0" w:space="0" w:color="auto"/>
        <w:right w:val="none" w:sz="0" w:space="0" w:color="auto"/>
      </w:divBdr>
    </w:div>
    <w:div w:id="2017151720">
      <w:bodyDiv w:val="1"/>
      <w:marLeft w:val="0"/>
      <w:marRight w:val="0"/>
      <w:marTop w:val="0"/>
      <w:marBottom w:val="0"/>
      <w:divBdr>
        <w:top w:val="none" w:sz="0" w:space="0" w:color="auto"/>
        <w:left w:val="none" w:sz="0" w:space="0" w:color="auto"/>
        <w:bottom w:val="none" w:sz="0" w:space="0" w:color="auto"/>
        <w:right w:val="none" w:sz="0" w:space="0" w:color="auto"/>
      </w:divBdr>
    </w:div>
    <w:div w:id="2039314530">
      <w:bodyDiv w:val="1"/>
      <w:marLeft w:val="0"/>
      <w:marRight w:val="0"/>
      <w:marTop w:val="0"/>
      <w:marBottom w:val="0"/>
      <w:divBdr>
        <w:top w:val="none" w:sz="0" w:space="0" w:color="auto"/>
        <w:left w:val="none" w:sz="0" w:space="0" w:color="auto"/>
        <w:bottom w:val="none" w:sz="0" w:space="0" w:color="auto"/>
        <w:right w:val="none" w:sz="0" w:space="0" w:color="auto"/>
      </w:divBdr>
    </w:div>
    <w:div w:id="2083486075">
      <w:bodyDiv w:val="1"/>
      <w:marLeft w:val="0"/>
      <w:marRight w:val="0"/>
      <w:marTop w:val="0"/>
      <w:marBottom w:val="0"/>
      <w:divBdr>
        <w:top w:val="none" w:sz="0" w:space="0" w:color="auto"/>
        <w:left w:val="none" w:sz="0" w:space="0" w:color="auto"/>
        <w:bottom w:val="none" w:sz="0" w:space="0" w:color="auto"/>
        <w:right w:val="none" w:sz="0" w:space="0" w:color="auto"/>
      </w:divBdr>
    </w:div>
    <w:div w:id="2088458573">
      <w:bodyDiv w:val="1"/>
      <w:marLeft w:val="0"/>
      <w:marRight w:val="0"/>
      <w:marTop w:val="0"/>
      <w:marBottom w:val="0"/>
      <w:divBdr>
        <w:top w:val="none" w:sz="0" w:space="0" w:color="auto"/>
        <w:left w:val="none" w:sz="0" w:space="0" w:color="auto"/>
        <w:bottom w:val="none" w:sz="0" w:space="0" w:color="auto"/>
        <w:right w:val="none" w:sz="0" w:space="0" w:color="auto"/>
      </w:divBdr>
    </w:div>
    <w:div w:id="2098551601">
      <w:bodyDiv w:val="1"/>
      <w:marLeft w:val="0"/>
      <w:marRight w:val="0"/>
      <w:marTop w:val="0"/>
      <w:marBottom w:val="0"/>
      <w:divBdr>
        <w:top w:val="none" w:sz="0" w:space="0" w:color="auto"/>
        <w:left w:val="none" w:sz="0" w:space="0" w:color="auto"/>
        <w:bottom w:val="none" w:sz="0" w:space="0" w:color="auto"/>
        <w:right w:val="none" w:sz="0" w:space="0" w:color="auto"/>
      </w:divBdr>
    </w:div>
    <w:div w:id="2106226978">
      <w:bodyDiv w:val="1"/>
      <w:marLeft w:val="0"/>
      <w:marRight w:val="0"/>
      <w:marTop w:val="0"/>
      <w:marBottom w:val="0"/>
      <w:divBdr>
        <w:top w:val="none" w:sz="0" w:space="0" w:color="auto"/>
        <w:left w:val="none" w:sz="0" w:space="0" w:color="auto"/>
        <w:bottom w:val="none" w:sz="0" w:space="0" w:color="auto"/>
        <w:right w:val="none" w:sz="0" w:space="0" w:color="auto"/>
      </w:divBdr>
    </w:div>
    <w:div w:id="2109621303">
      <w:bodyDiv w:val="1"/>
      <w:marLeft w:val="0"/>
      <w:marRight w:val="0"/>
      <w:marTop w:val="0"/>
      <w:marBottom w:val="0"/>
      <w:divBdr>
        <w:top w:val="none" w:sz="0" w:space="0" w:color="auto"/>
        <w:left w:val="none" w:sz="0" w:space="0" w:color="auto"/>
        <w:bottom w:val="none" w:sz="0" w:space="0" w:color="auto"/>
        <w:right w:val="none" w:sz="0" w:space="0" w:color="auto"/>
      </w:divBdr>
    </w:div>
    <w:div w:id="2132476238">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E8A7-0BA0-402B-9ACF-68E95424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4709</Words>
  <Characters>26846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Гайни Каримова</dc:creator>
  <cp:keywords/>
  <dc:description/>
  <cp:lastModifiedBy>Oxana Tivanova</cp:lastModifiedBy>
  <cp:revision>8</cp:revision>
  <dcterms:created xsi:type="dcterms:W3CDTF">2020-03-28T13:03:00Z</dcterms:created>
  <dcterms:modified xsi:type="dcterms:W3CDTF">2020-04-01T08:38:00Z</dcterms:modified>
</cp:coreProperties>
</file>