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96DA6" w14:textId="77777777" w:rsidR="006C7E32" w:rsidRPr="00325F50" w:rsidRDefault="006C7E32" w:rsidP="00325F50">
      <w:pPr>
        <w:spacing w:after="0" w:line="240" w:lineRule="auto"/>
        <w:jc w:val="right"/>
        <w:outlineLvl w:val="0"/>
        <w:rPr>
          <w:rFonts w:ascii="Arial" w:eastAsia="Times New Roman" w:hAnsi="Arial" w:cs="Arial"/>
          <w:b/>
          <w:sz w:val="20"/>
          <w:szCs w:val="20"/>
        </w:rPr>
      </w:pPr>
      <w:r w:rsidRPr="00325F50">
        <w:rPr>
          <w:rFonts w:ascii="Arial" w:eastAsia="Times New Roman" w:hAnsi="Arial" w:cs="Arial"/>
          <w:b/>
          <w:sz w:val="20"/>
          <w:szCs w:val="20"/>
        </w:rPr>
        <w:t>Проект, первая редакция</w:t>
      </w:r>
    </w:p>
    <w:p w14:paraId="76F03864" w14:textId="77777777" w:rsidR="005260DF" w:rsidRPr="000F5673" w:rsidRDefault="005260DF" w:rsidP="00325F50">
      <w:pPr>
        <w:spacing w:after="0" w:line="240" w:lineRule="auto"/>
        <w:jc w:val="right"/>
        <w:outlineLvl w:val="0"/>
        <w:rPr>
          <w:rFonts w:ascii="Arial" w:eastAsia="Times New Roman" w:hAnsi="Arial" w:cs="Arial"/>
          <w:b/>
          <w:sz w:val="28"/>
          <w:szCs w:val="28"/>
        </w:rPr>
      </w:pPr>
      <w:r w:rsidRPr="000F5673">
        <w:rPr>
          <w:rFonts w:ascii="Arial" w:eastAsia="Times New Roman" w:hAnsi="Arial" w:cs="Arial"/>
          <w:b/>
          <w:sz w:val="28"/>
          <w:szCs w:val="28"/>
        </w:rPr>
        <w:t>МКС 91.</w:t>
      </w:r>
      <w:r w:rsidR="009B539A" w:rsidRPr="000F5673">
        <w:rPr>
          <w:rFonts w:ascii="Arial" w:eastAsia="Times New Roman" w:hAnsi="Arial" w:cs="Arial"/>
          <w:b/>
          <w:sz w:val="28"/>
          <w:szCs w:val="28"/>
        </w:rPr>
        <w:t>100</w:t>
      </w:r>
      <w:r w:rsidRPr="000F5673">
        <w:rPr>
          <w:rFonts w:ascii="Arial" w:eastAsia="Times New Roman" w:hAnsi="Arial" w:cs="Arial"/>
          <w:b/>
          <w:sz w:val="28"/>
          <w:szCs w:val="28"/>
        </w:rPr>
        <w:t>.</w:t>
      </w:r>
      <w:r w:rsidR="009B539A" w:rsidRPr="000F5673">
        <w:rPr>
          <w:rFonts w:ascii="Arial" w:eastAsia="Times New Roman" w:hAnsi="Arial" w:cs="Arial"/>
          <w:b/>
          <w:sz w:val="28"/>
          <w:szCs w:val="28"/>
        </w:rPr>
        <w:t>3</w:t>
      </w:r>
      <w:r w:rsidRPr="000F5673">
        <w:rPr>
          <w:rFonts w:ascii="Arial" w:eastAsia="Times New Roman" w:hAnsi="Arial" w:cs="Arial"/>
          <w:b/>
          <w:sz w:val="28"/>
          <w:szCs w:val="28"/>
        </w:rPr>
        <w:t>0</w:t>
      </w:r>
    </w:p>
    <w:p w14:paraId="78B05248" w14:textId="77777777" w:rsidR="003850C0" w:rsidRPr="000F5673" w:rsidRDefault="006C7E32" w:rsidP="00325F50">
      <w:pPr>
        <w:spacing w:after="0" w:line="240" w:lineRule="auto"/>
        <w:ind w:firstLine="709"/>
        <w:jc w:val="both"/>
        <w:rPr>
          <w:rFonts w:ascii="Arial" w:eastAsia="Times New Roman" w:hAnsi="Arial" w:cs="Arial"/>
          <w:b/>
          <w:sz w:val="28"/>
          <w:szCs w:val="28"/>
        </w:rPr>
      </w:pPr>
      <w:r w:rsidRPr="000F5673">
        <w:rPr>
          <w:rFonts w:ascii="Arial" w:eastAsia="Times New Roman" w:hAnsi="Arial" w:cs="Arial"/>
          <w:b/>
          <w:sz w:val="28"/>
          <w:szCs w:val="28"/>
        </w:rPr>
        <w:t xml:space="preserve">Изменение №1 </w:t>
      </w:r>
      <w:r w:rsidR="00186251" w:rsidRPr="000F5673">
        <w:rPr>
          <w:rFonts w:ascii="Arial" w:eastAsia="Times New Roman" w:hAnsi="Arial" w:cs="Arial"/>
          <w:b/>
          <w:sz w:val="28"/>
          <w:szCs w:val="28"/>
        </w:rPr>
        <w:t>ГОСТ 13015-2012 «Изделия бетонные и железобетонные для строительства. Общие технические требования. Правила приемки, маркировки, транспортирования и хранения</w:t>
      </w:r>
      <w:r w:rsidR="003850C0" w:rsidRPr="000F5673">
        <w:rPr>
          <w:rFonts w:ascii="Arial" w:eastAsia="Times New Roman" w:hAnsi="Arial" w:cs="Arial"/>
          <w:b/>
          <w:sz w:val="28"/>
          <w:szCs w:val="28"/>
        </w:rPr>
        <w:t>»</w:t>
      </w:r>
    </w:p>
    <w:p w14:paraId="1F517B09" w14:textId="77777777" w:rsidR="005260DF" w:rsidRPr="000F5673" w:rsidRDefault="005260DF" w:rsidP="00325F50">
      <w:pPr>
        <w:spacing w:after="0" w:line="240" w:lineRule="auto"/>
        <w:ind w:firstLine="709"/>
        <w:jc w:val="both"/>
        <w:rPr>
          <w:rFonts w:ascii="Arial" w:eastAsia="Times New Roman" w:hAnsi="Arial" w:cs="Arial"/>
          <w:b/>
          <w:sz w:val="28"/>
          <w:szCs w:val="28"/>
        </w:rPr>
      </w:pPr>
      <w:r w:rsidRPr="000F5673">
        <w:rPr>
          <w:rFonts w:ascii="Arial" w:eastAsia="Times New Roman" w:hAnsi="Arial" w:cs="Arial"/>
          <w:b/>
          <w:sz w:val="28"/>
          <w:szCs w:val="28"/>
        </w:rPr>
        <w:t>Принято Евразийским советом по стандартизации, метрологии и сертификации __________________________________________________</w:t>
      </w:r>
      <w:r w:rsidR="006C7E32" w:rsidRPr="000F5673">
        <w:rPr>
          <w:rFonts w:ascii="Arial" w:eastAsia="Times New Roman" w:hAnsi="Arial" w:cs="Arial"/>
          <w:b/>
          <w:sz w:val="28"/>
          <w:szCs w:val="28"/>
        </w:rPr>
        <w:t>.</w:t>
      </w:r>
    </w:p>
    <w:p w14:paraId="13E9CAE2" w14:textId="77777777" w:rsidR="005260DF" w:rsidRPr="000F5673" w:rsidRDefault="005260DF" w:rsidP="00325F50">
      <w:pPr>
        <w:spacing w:after="0" w:line="240" w:lineRule="auto"/>
        <w:ind w:firstLine="709"/>
        <w:jc w:val="both"/>
        <w:rPr>
          <w:rFonts w:ascii="Arial" w:eastAsia="Times New Roman" w:hAnsi="Arial" w:cs="Arial"/>
          <w:b/>
          <w:sz w:val="28"/>
          <w:szCs w:val="28"/>
        </w:rPr>
      </w:pPr>
      <w:r w:rsidRPr="000F5673">
        <w:rPr>
          <w:rFonts w:ascii="Arial" w:eastAsia="Times New Roman" w:hAnsi="Arial" w:cs="Arial"/>
          <w:b/>
          <w:sz w:val="28"/>
          <w:szCs w:val="28"/>
        </w:rPr>
        <w:t xml:space="preserve">За принятие изменения проголосовали национальные органы по стандартизации (по управлению строительством) следующих государств: </w:t>
      </w:r>
      <w:r w:rsidR="006C7E32" w:rsidRPr="000F5673">
        <w:rPr>
          <w:rFonts w:ascii="Arial" w:eastAsia="Times New Roman" w:hAnsi="Arial" w:cs="Arial"/>
          <w:b/>
          <w:sz w:val="28"/>
          <w:szCs w:val="28"/>
        </w:rPr>
        <w:t>___.</w:t>
      </w:r>
    </w:p>
    <w:p w14:paraId="0B1905F0" w14:textId="77777777" w:rsidR="008B06E1" w:rsidRPr="000F5673" w:rsidRDefault="005260DF" w:rsidP="00325F50">
      <w:pPr>
        <w:spacing w:after="0" w:line="240" w:lineRule="auto"/>
        <w:ind w:firstLine="709"/>
        <w:jc w:val="both"/>
        <w:rPr>
          <w:rFonts w:ascii="Arial" w:eastAsia="Times New Roman" w:hAnsi="Arial" w:cs="Arial"/>
          <w:b/>
          <w:sz w:val="28"/>
          <w:szCs w:val="28"/>
        </w:rPr>
      </w:pPr>
      <w:r w:rsidRPr="000F5673">
        <w:rPr>
          <w:rFonts w:ascii="Arial" w:eastAsia="Times New Roman" w:hAnsi="Arial" w:cs="Arial"/>
          <w:b/>
          <w:sz w:val="28"/>
          <w:szCs w:val="28"/>
        </w:rPr>
        <w:t>Дату введения в действие настоящего изменения устанавливают указанные национальные органы по стандартизации (по управле</w:t>
      </w:r>
      <w:r w:rsidR="006C7E32" w:rsidRPr="000F5673">
        <w:rPr>
          <w:rFonts w:ascii="Arial" w:eastAsia="Times New Roman" w:hAnsi="Arial" w:cs="Arial"/>
          <w:b/>
          <w:sz w:val="28"/>
          <w:szCs w:val="28"/>
        </w:rPr>
        <w:t>нию строительством)</w:t>
      </w:r>
      <w:r w:rsidRPr="000F5673">
        <w:rPr>
          <w:rFonts w:ascii="Arial" w:eastAsia="Times New Roman" w:hAnsi="Arial" w:cs="Arial"/>
          <w:b/>
          <w:sz w:val="28"/>
          <w:szCs w:val="28"/>
        </w:rPr>
        <w:t>.</w:t>
      </w:r>
    </w:p>
    <w:p w14:paraId="5A0586C0" w14:textId="77777777" w:rsidR="00E376D2" w:rsidRPr="000F5673" w:rsidRDefault="00E376D2" w:rsidP="00325F50">
      <w:pPr>
        <w:spacing w:after="0" w:line="240" w:lineRule="auto"/>
        <w:ind w:firstLine="709"/>
        <w:jc w:val="both"/>
        <w:rPr>
          <w:rFonts w:ascii="Arial" w:eastAsia="Times New Roman" w:hAnsi="Arial" w:cs="Arial"/>
          <w:sz w:val="28"/>
          <w:szCs w:val="28"/>
        </w:rPr>
      </w:pPr>
    </w:p>
    <w:p w14:paraId="210F674B" w14:textId="77777777" w:rsidR="00E376D2" w:rsidRPr="000F5673" w:rsidRDefault="00E376D2" w:rsidP="00325F50">
      <w:pPr>
        <w:spacing w:after="0" w:line="240" w:lineRule="auto"/>
        <w:ind w:firstLine="709"/>
        <w:jc w:val="both"/>
        <w:outlineLvl w:val="0"/>
        <w:rPr>
          <w:rFonts w:ascii="Arial" w:eastAsia="Times New Roman" w:hAnsi="Arial" w:cs="Arial"/>
          <w:b/>
          <w:sz w:val="28"/>
          <w:szCs w:val="28"/>
        </w:rPr>
      </w:pPr>
      <w:r w:rsidRPr="000F5673">
        <w:rPr>
          <w:rFonts w:ascii="Arial" w:eastAsia="Times New Roman" w:hAnsi="Arial" w:cs="Arial"/>
          <w:b/>
          <w:sz w:val="28"/>
          <w:szCs w:val="28"/>
        </w:rPr>
        <w:t>2 Нормативные ссылки</w:t>
      </w:r>
    </w:p>
    <w:p w14:paraId="66FA5F2B" w14:textId="2932E27F" w:rsidR="00913944" w:rsidRPr="000F5673" w:rsidRDefault="006C7E32" w:rsidP="00325F50">
      <w:pPr>
        <w:spacing w:after="0" w:line="240" w:lineRule="auto"/>
        <w:ind w:firstLine="709"/>
        <w:jc w:val="both"/>
        <w:rPr>
          <w:rFonts w:ascii="Arial" w:eastAsia="Times New Roman" w:hAnsi="Arial" w:cs="Arial"/>
          <w:sz w:val="28"/>
          <w:szCs w:val="28"/>
        </w:rPr>
      </w:pPr>
      <w:r w:rsidRPr="000F5673">
        <w:rPr>
          <w:rFonts w:ascii="Arial" w:eastAsia="Times New Roman" w:hAnsi="Arial" w:cs="Arial"/>
          <w:sz w:val="28"/>
          <w:szCs w:val="28"/>
        </w:rPr>
        <w:t xml:space="preserve">Раздел 2 </w:t>
      </w:r>
      <w:r w:rsidR="00BF02BF" w:rsidRPr="000F5673">
        <w:rPr>
          <w:rFonts w:ascii="Arial" w:eastAsia="Times New Roman" w:hAnsi="Arial" w:cs="Arial"/>
          <w:sz w:val="28"/>
          <w:szCs w:val="28"/>
        </w:rPr>
        <w:t>дополнить</w:t>
      </w:r>
      <w:r w:rsidR="00B41E9B" w:rsidRPr="000F5673">
        <w:rPr>
          <w:rFonts w:ascii="Arial" w:eastAsia="Times New Roman" w:hAnsi="Arial" w:cs="Arial"/>
          <w:sz w:val="28"/>
          <w:szCs w:val="28"/>
        </w:rPr>
        <w:t xml:space="preserve"> следующ</w:t>
      </w:r>
      <w:r w:rsidR="00BF02BF" w:rsidRPr="000F5673">
        <w:rPr>
          <w:rFonts w:ascii="Arial" w:eastAsia="Times New Roman" w:hAnsi="Arial" w:cs="Arial"/>
          <w:sz w:val="28"/>
          <w:szCs w:val="28"/>
        </w:rPr>
        <w:t>ими нормативными ссылками</w:t>
      </w:r>
      <w:r w:rsidR="00B41E9B" w:rsidRPr="000F5673">
        <w:rPr>
          <w:rFonts w:ascii="Arial" w:eastAsia="Times New Roman" w:hAnsi="Arial" w:cs="Arial"/>
          <w:sz w:val="28"/>
          <w:szCs w:val="28"/>
        </w:rPr>
        <w:t>:</w:t>
      </w:r>
    </w:p>
    <w:p w14:paraId="4A2752B5" w14:textId="36ACA196" w:rsidR="00D4206C" w:rsidRPr="000F5673" w:rsidRDefault="00BF02BF" w:rsidP="00BF02BF">
      <w:pPr>
        <w:spacing w:after="0" w:line="240" w:lineRule="auto"/>
        <w:ind w:firstLine="709"/>
        <w:jc w:val="both"/>
        <w:rPr>
          <w:rFonts w:ascii="Arial" w:eastAsia="Times New Roman" w:hAnsi="Arial" w:cs="Arial"/>
          <w:sz w:val="28"/>
          <w:szCs w:val="28"/>
        </w:rPr>
      </w:pPr>
      <w:r w:rsidRPr="000F5673">
        <w:rPr>
          <w:rFonts w:ascii="Arial" w:eastAsia="Times New Roman" w:hAnsi="Arial" w:cs="Arial"/>
          <w:sz w:val="28"/>
          <w:szCs w:val="28"/>
        </w:rPr>
        <w:t>«</w:t>
      </w:r>
    </w:p>
    <w:p w14:paraId="3FD235E7" w14:textId="77777777" w:rsidR="009D7914" w:rsidRPr="000F5673" w:rsidRDefault="009D7914" w:rsidP="00325F50">
      <w:pPr>
        <w:spacing w:after="0" w:line="240" w:lineRule="auto"/>
        <w:ind w:firstLine="709"/>
        <w:jc w:val="both"/>
        <w:rPr>
          <w:rFonts w:ascii="Arial" w:eastAsia="Times New Roman" w:hAnsi="Arial" w:cs="Arial"/>
          <w:sz w:val="28"/>
          <w:szCs w:val="28"/>
        </w:rPr>
      </w:pPr>
      <w:r w:rsidRPr="000F5673">
        <w:rPr>
          <w:rFonts w:ascii="Arial" w:eastAsia="Times New Roman" w:hAnsi="Arial" w:cs="Arial"/>
          <w:sz w:val="28"/>
          <w:szCs w:val="28"/>
        </w:rPr>
        <w:t>ГОСТ 23009-2016 Конструкции и изделия бетонные и железобетонные сборные. Условные обозначения (марки)</w:t>
      </w:r>
    </w:p>
    <w:p w14:paraId="614FA45A" w14:textId="77777777" w:rsidR="00A03762" w:rsidRPr="000F5673" w:rsidRDefault="00A03762" w:rsidP="00325F50">
      <w:pPr>
        <w:spacing w:after="0" w:line="240" w:lineRule="auto"/>
        <w:ind w:firstLine="709"/>
        <w:jc w:val="both"/>
        <w:rPr>
          <w:rFonts w:ascii="Arial" w:eastAsia="Times New Roman" w:hAnsi="Arial" w:cs="Arial"/>
          <w:sz w:val="28"/>
          <w:szCs w:val="28"/>
        </w:rPr>
      </w:pPr>
      <w:r w:rsidRPr="000F5673">
        <w:rPr>
          <w:rFonts w:ascii="Arial" w:eastAsia="Times New Roman" w:hAnsi="Arial" w:cs="Arial"/>
          <w:sz w:val="28"/>
          <w:szCs w:val="28"/>
        </w:rPr>
        <w:t>ГОСТ 24297 Верификация закупленной продукции. Организация проведения и методы контроля</w:t>
      </w:r>
    </w:p>
    <w:p w14:paraId="4A0298DF" w14:textId="77777777" w:rsidR="000916C4" w:rsidRPr="000F5673" w:rsidRDefault="000916C4" w:rsidP="00325F50">
      <w:pPr>
        <w:spacing w:after="0" w:line="240" w:lineRule="auto"/>
        <w:ind w:firstLine="709"/>
        <w:jc w:val="both"/>
        <w:rPr>
          <w:rFonts w:ascii="Arial" w:eastAsia="Times New Roman" w:hAnsi="Arial" w:cs="Arial"/>
          <w:sz w:val="28"/>
          <w:szCs w:val="28"/>
        </w:rPr>
      </w:pPr>
      <w:r w:rsidRPr="000F5673">
        <w:rPr>
          <w:rFonts w:ascii="Arial" w:eastAsia="Times New Roman" w:hAnsi="Arial" w:cs="Arial"/>
          <w:sz w:val="28"/>
          <w:szCs w:val="28"/>
        </w:rPr>
        <w:t>ГОСТ 27751-2014 Надежность строительных конструкций и оснований. Основные положения</w:t>
      </w:r>
    </w:p>
    <w:p w14:paraId="51FD53D3" w14:textId="5BF091CC" w:rsidR="00D4206C" w:rsidRPr="000F5673" w:rsidRDefault="00D4206C" w:rsidP="00325F50">
      <w:pPr>
        <w:spacing w:after="0" w:line="240" w:lineRule="auto"/>
        <w:ind w:firstLine="709"/>
        <w:jc w:val="both"/>
        <w:rPr>
          <w:rFonts w:ascii="Arial" w:eastAsia="Times New Roman" w:hAnsi="Arial" w:cs="Arial"/>
          <w:sz w:val="28"/>
          <w:szCs w:val="28"/>
        </w:rPr>
      </w:pPr>
      <w:r w:rsidRPr="000F5673">
        <w:rPr>
          <w:rFonts w:ascii="Arial" w:eastAsia="Times New Roman" w:hAnsi="Arial" w:cs="Arial"/>
          <w:sz w:val="28"/>
          <w:szCs w:val="28"/>
        </w:rPr>
        <w:t>ГОСТ 31384 Защита бетонных и железобетонных конструкций от коррозии. Общие технические требования</w:t>
      </w:r>
      <w:r w:rsidR="002377CE" w:rsidRPr="000F5673">
        <w:rPr>
          <w:rFonts w:ascii="Arial" w:eastAsia="Times New Roman" w:hAnsi="Arial" w:cs="Arial"/>
          <w:sz w:val="28"/>
          <w:szCs w:val="28"/>
        </w:rPr>
        <w:t>»</w:t>
      </w:r>
    </w:p>
    <w:p w14:paraId="7E85B3F1" w14:textId="77777777" w:rsidR="00D4206C" w:rsidRPr="000F5673" w:rsidRDefault="00D4206C" w:rsidP="00325F50">
      <w:pPr>
        <w:spacing w:after="0" w:line="240" w:lineRule="auto"/>
        <w:ind w:firstLine="709"/>
        <w:jc w:val="both"/>
        <w:rPr>
          <w:rFonts w:ascii="Arial" w:eastAsia="Times New Roman" w:hAnsi="Arial" w:cs="Arial"/>
          <w:sz w:val="28"/>
          <w:szCs w:val="28"/>
        </w:rPr>
      </w:pPr>
      <w:r w:rsidRPr="000F5673">
        <w:rPr>
          <w:rFonts w:ascii="Arial" w:hAnsi="Arial" w:cs="Arial"/>
          <w:sz w:val="28"/>
          <w:szCs w:val="28"/>
        </w:rPr>
        <w:t>П р и м е ч а н и е –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ссылочный стандарт заменен (изменен), то при пользовании настоящим стандартом следует руководствоваться заменяющим (измененным) стандартом. Если ссылочный стандарт отменен без замены, то положение, в котором дана ссылка на него, применяется в части, не затрагивающей эту ссылку</w:t>
      </w:r>
      <w:r w:rsidRPr="000F5673">
        <w:rPr>
          <w:rFonts w:ascii="Arial" w:eastAsia="Times New Roman" w:hAnsi="Arial" w:cs="Arial"/>
          <w:sz w:val="28"/>
          <w:szCs w:val="28"/>
        </w:rPr>
        <w:t>».</w:t>
      </w:r>
    </w:p>
    <w:p w14:paraId="6A553323" w14:textId="77777777" w:rsidR="00A03762" w:rsidRPr="000F5673" w:rsidRDefault="00A03762" w:rsidP="00325F50">
      <w:pPr>
        <w:spacing w:after="0" w:line="240" w:lineRule="auto"/>
        <w:ind w:firstLine="709"/>
        <w:jc w:val="both"/>
        <w:rPr>
          <w:rFonts w:ascii="Arial" w:eastAsia="Times New Roman" w:hAnsi="Arial" w:cs="Arial"/>
          <w:sz w:val="28"/>
          <w:szCs w:val="28"/>
          <w:highlight w:val="yellow"/>
        </w:rPr>
      </w:pPr>
    </w:p>
    <w:p w14:paraId="6197B907" w14:textId="77777777" w:rsidR="006A65FA" w:rsidRPr="000F5673" w:rsidRDefault="006A65FA" w:rsidP="00325F50">
      <w:pPr>
        <w:spacing w:after="0" w:line="240" w:lineRule="auto"/>
        <w:ind w:firstLine="709"/>
        <w:jc w:val="both"/>
        <w:outlineLvl w:val="0"/>
        <w:rPr>
          <w:rFonts w:ascii="Arial" w:eastAsia="Times New Roman" w:hAnsi="Arial" w:cs="Arial"/>
          <w:b/>
          <w:sz w:val="28"/>
          <w:szCs w:val="28"/>
        </w:rPr>
      </w:pPr>
      <w:r w:rsidRPr="000F5673">
        <w:rPr>
          <w:rFonts w:ascii="Arial" w:eastAsia="Times New Roman" w:hAnsi="Arial" w:cs="Arial"/>
          <w:b/>
          <w:sz w:val="28"/>
          <w:szCs w:val="28"/>
        </w:rPr>
        <w:t>3 Термины и определения</w:t>
      </w:r>
    </w:p>
    <w:p w14:paraId="14A2304A" w14:textId="77777777" w:rsidR="006A65FA" w:rsidRPr="000F5673" w:rsidRDefault="008A6877" w:rsidP="00325F50">
      <w:pPr>
        <w:spacing w:after="0" w:line="240" w:lineRule="auto"/>
        <w:ind w:firstLine="709"/>
        <w:jc w:val="both"/>
        <w:outlineLvl w:val="0"/>
        <w:rPr>
          <w:rFonts w:ascii="Arial" w:eastAsia="Times New Roman" w:hAnsi="Arial" w:cs="Arial"/>
          <w:sz w:val="28"/>
          <w:szCs w:val="28"/>
        </w:rPr>
      </w:pPr>
      <w:r w:rsidRPr="000F5673">
        <w:rPr>
          <w:rFonts w:ascii="Arial" w:eastAsia="Times New Roman" w:hAnsi="Arial" w:cs="Arial"/>
          <w:sz w:val="28"/>
          <w:szCs w:val="28"/>
        </w:rPr>
        <w:t>Дополнить пунктом 3.</w:t>
      </w:r>
      <w:r w:rsidR="004605FF" w:rsidRPr="000F5673">
        <w:rPr>
          <w:rFonts w:ascii="Arial" w:eastAsia="Times New Roman" w:hAnsi="Arial" w:cs="Arial"/>
          <w:sz w:val="28"/>
          <w:szCs w:val="28"/>
        </w:rPr>
        <w:t>1</w:t>
      </w:r>
      <w:r w:rsidRPr="000F5673">
        <w:rPr>
          <w:rFonts w:ascii="Arial" w:eastAsia="Times New Roman" w:hAnsi="Arial" w:cs="Arial"/>
          <w:sz w:val="28"/>
          <w:szCs w:val="28"/>
        </w:rPr>
        <w:t>3</w:t>
      </w:r>
    </w:p>
    <w:p w14:paraId="2D234C31" w14:textId="77777777" w:rsidR="004605FF" w:rsidRPr="000F5673" w:rsidRDefault="004605FF" w:rsidP="00325F50">
      <w:pPr>
        <w:pBdr>
          <w:top w:val="single" w:sz="4" w:space="1" w:color="auto"/>
          <w:left w:val="single" w:sz="4" w:space="4" w:color="auto"/>
          <w:bottom w:val="single" w:sz="4" w:space="2" w:color="auto"/>
          <w:right w:val="single" w:sz="4" w:space="4" w:color="auto"/>
        </w:pBdr>
        <w:spacing w:after="0" w:line="240" w:lineRule="auto"/>
        <w:ind w:firstLine="709"/>
        <w:jc w:val="both"/>
        <w:rPr>
          <w:rFonts w:ascii="Arial" w:eastAsia="Times New Roman" w:hAnsi="Arial" w:cs="Arial"/>
          <w:sz w:val="28"/>
          <w:szCs w:val="28"/>
        </w:rPr>
      </w:pPr>
      <w:r w:rsidRPr="000F5673">
        <w:rPr>
          <w:rFonts w:ascii="Arial" w:eastAsia="Times New Roman" w:hAnsi="Arial" w:cs="Arial"/>
          <w:b/>
          <w:sz w:val="28"/>
          <w:szCs w:val="28"/>
        </w:rPr>
        <w:lastRenderedPageBreak/>
        <w:t>верификация:</w:t>
      </w:r>
      <w:r w:rsidRPr="000F5673">
        <w:rPr>
          <w:rFonts w:ascii="Arial" w:eastAsia="Times New Roman" w:hAnsi="Arial" w:cs="Arial"/>
          <w:sz w:val="28"/>
          <w:szCs w:val="28"/>
        </w:rPr>
        <w:t xml:space="preserve"> Подтверждение посредством представления объективных свидетельств того, что установленные требования были выполнены.</w:t>
      </w:r>
    </w:p>
    <w:p w14:paraId="3E2ECE51" w14:textId="77777777" w:rsidR="004605FF" w:rsidRPr="000F5673" w:rsidRDefault="004605FF" w:rsidP="00325F50">
      <w:pPr>
        <w:pBdr>
          <w:top w:val="single" w:sz="4" w:space="1" w:color="auto"/>
          <w:left w:val="single" w:sz="4" w:space="4" w:color="auto"/>
          <w:bottom w:val="single" w:sz="4" w:space="2" w:color="auto"/>
          <w:right w:val="single" w:sz="4" w:space="4" w:color="auto"/>
        </w:pBdr>
        <w:spacing w:after="0" w:line="240" w:lineRule="auto"/>
        <w:ind w:firstLine="709"/>
        <w:jc w:val="both"/>
        <w:rPr>
          <w:rFonts w:ascii="Arial" w:eastAsia="Times New Roman" w:hAnsi="Arial" w:cs="Arial"/>
          <w:sz w:val="28"/>
          <w:szCs w:val="28"/>
        </w:rPr>
      </w:pPr>
      <w:r w:rsidRPr="000F5673">
        <w:rPr>
          <w:rFonts w:ascii="Arial" w:eastAsia="Times New Roman" w:hAnsi="Arial" w:cs="Arial"/>
          <w:sz w:val="28"/>
          <w:szCs w:val="28"/>
        </w:rPr>
        <w:t>[ГОСТ ISO 9000-2011 пункт 3.8.4]</w:t>
      </w:r>
    </w:p>
    <w:p w14:paraId="24ADBD17" w14:textId="77777777" w:rsidR="004605FF" w:rsidRPr="000F5673" w:rsidRDefault="004605FF" w:rsidP="00325F50">
      <w:pPr>
        <w:spacing w:after="0" w:line="240" w:lineRule="auto"/>
        <w:ind w:firstLine="709"/>
        <w:jc w:val="both"/>
        <w:rPr>
          <w:rFonts w:ascii="Arial" w:eastAsia="Times New Roman" w:hAnsi="Arial" w:cs="Arial"/>
          <w:sz w:val="28"/>
          <w:szCs w:val="28"/>
        </w:rPr>
      </w:pPr>
    </w:p>
    <w:p w14:paraId="383BCFA8" w14:textId="77777777" w:rsidR="004A4030" w:rsidRPr="000F5673" w:rsidRDefault="004A4030" w:rsidP="00325F50">
      <w:pPr>
        <w:spacing w:after="0" w:line="240" w:lineRule="auto"/>
        <w:ind w:firstLine="709"/>
        <w:jc w:val="both"/>
        <w:outlineLvl w:val="0"/>
        <w:rPr>
          <w:rFonts w:ascii="Arial" w:eastAsia="Times New Roman" w:hAnsi="Arial" w:cs="Arial"/>
          <w:b/>
          <w:sz w:val="28"/>
          <w:szCs w:val="28"/>
        </w:rPr>
      </w:pPr>
      <w:r w:rsidRPr="000F5673">
        <w:rPr>
          <w:rFonts w:ascii="Arial" w:eastAsia="Times New Roman" w:hAnsi="Arial" w:cs="Arial"/>
          <w:b/>
          <w:sz w:val="28"/>
          <w:szCs w:val="28"/>
        </w:rPr>
        <w:t>4 Общие положения</w:t>
      </w:r>
    </w:p>
    <w:p w14:paraId="699A31A0" w14:textId="77777777" w:rsidR="004A4030" w:rsidRPr="000F5673" w:rsidRDefault="004A4030" w:rsidP="00325F50">
      <w:pPr>
        <w:spacing w:after="0" w:line="240" w:lineRule="auto"/>
        <w:ind w:firstLine="709"/>
        <w:jc w:val="both"/>
        <w:rPr>
          <w:rFonts w:ascii="Arial" w:eastAsia="Times New Roman" w:hAnsi="Arial" w:cs="Arial"/>
          <w:sz w:val="28"/>
          <w:szCs w:val="28"/>
        </w:rPr>
      </w:pPr>
      <w:r w:rsidRPr="000F5673">
        <w:rPr>
          <w:rFonts w:ascii="Arial" w:eastAsia="Times New Roman" w:hAnsi="Arial" w:cs="Arial"/>
          <w:sz w:val="28"/>
          <w:szCs w:val="28"/>
        </w:rPr>
        <w:t>Дополнить пунктом 4.4 в следующей редакции:</w:t>
      </w:r>
    </w:p>
    <w:p w14:paraId="5B6EBFE8" w14:textId="77777777" w:rsidR="004A4030" w:rsidRPr="000F5673" w:rsidRDefault="004A4030" w:rsidP="00325F50">
      <w:pPr>
        <w:pStyle w:val="ad"/>
        <w:spacing w:before="0" w:beforeAutospacing="0" w:after="0" w:afterAutospacing="0"/>
        <w:ind w:firstLine="709"/>
        <w:jc w:val="both"/>
        <w:rPr>
          <w:rFonts w:ascii="Arial" w:hAnsi="Arial" w:cs="Arial"/>
          <w:sz w:val="28"/>
          <w:szCs w:val="28"/>
        </w:rPr>
      </w:pPr>
      <w:r w:rsidRPr="000F5673">
        <w:rPr>
          <w:rFonts w:ascii="Arial" w:hAnsi="Arial" w:cs="Arial"/>
          <w:sz w:val="28"/>
          <w:szCs w:val="28"/>
        </w:rPr>
        <w:t>«4.4 Несущая способность конкретного изделия зависит от класса арматуры, вида и класса бетона и определяется при разработке проекта здания (сооружения) по действующим в период применения нормативным документам».</w:t>
      </w:r>
    </w:p>
    <w:p w14:paraId="42C51FFE" w14:textId="77777777" w:rsidR="004A4030" w:rsidRPr="000F5673" w:rsidRDefault="004A4030" w:rsidP="00325F50">
      <w:pPr>
        <w:spacing w:after="0" w:line="240" w:lineRule="auto"/>
        <w:ind w:firstLine="709"/>
        <w:jc w:val="both"/>
        <w:rPr>
          <w:rFonts w:ascii="Arial" w:eastAsia="Times New Roman" w:hAnsi="Arial" w:cs="Arial"/>
          <w:b/>
          <w:sz w:val="28"/>
          <w:szCs w:val="28"/>
        </w:rPr>
      </w:pPr>
    </w:p>
    <w:p w14:paraId="1F691EA7" w14:textId="77777777" w:rsidR="006C0289" w:rsidRPr="000F5673" w:rsidRDefault="006C0289" w:rsidP="00325F50">
      <w:pPr>
        <w:spacing w:after="0" w:line="240" w:lineRule="auto"/>
        <w:ind w:firstLine="709"/>
        <w:jc w:val="both"/>
        <w:outlineLvl w:val="0"/>
        <w:rPr>
          <w:rFonts w:ascii="Arial" w:eastAsia="Times New Roman" w:hAnsi="Arial" w:cs="Arial"/>
          <w:b/>
          <w:sz w:val="28"/>
          <w:szCs w:val="28"/>
        </w:rPr>
      </w:pPr>
      <w:r w:rsidRPr="000F5673">
        <w:rPr>
          <w:rFonts w:ascii="Arial" w:eastAsia="Times New Roman" w:hAnsi="Arial" w:cs="Arial"/>
          <w:b/>
          <w:sz w:val="28"/>
          <w:szCs w:val="28"/>
        </w:rPr>
        <w:t>5 Общие технические требования</w:t>
      </w:r>
    </w:p>
    <w:p w14:paraId="1EC9BC2B" w14:textId="77777777" w:rsidR="00E674D0" w:rsidRPr="000F5673" w:rsidRDefault="00E674D0" w:rsidP="00325F50">
      <w:pPr>
        <w:spacing w:after="0" w:line="240" w:lineRule="auto"/>
        <w:ind w:firstLine="709"/>
        <w:jc w:val="both"/>
        <w:rPr>
          <w:rFonts w:ascii="Arial" w:eastAsia="Times New Roman" w:hAnsi="Arial" w:cs="Arial"/>
          <w:sz w:val="28"/>
          <w:szCs w:val="28"/>
        </w:rPr>
      </w:pPr>
      <w:r w:rsidRPr="000F5673">
        <w:rPr>
          <w:rFonts w:ascii="Arial" w:eastAsia="Times New Roman" w:hAnsi="Arial" w:cs="Arial"/>
          <w:sz w:val="28"/>
          <w:szCs w:val="28"/>
        </w:rPr>
        <w:t>Первое предложение пункта 5.4.2 изложить в новой редакции:</w:t>
      </w:r>
    </w:p>
    <w:p w14:paraId="3C448CBF" w14:textId="1DD1D97C" w:rsidR="00E674D0" w:rsidRPr="000F5673" w:rsidRDefault="00E674D0" w:rsidP="00325F50">
      <w:pPr>
        <w:spacing w:after="0" w:line="240" w:lineRule="auto"/>
        <w:ind w:firstLine="709"/>
        <w:jc w:val="both"/>
        <w:rPr>
          <w:rFonts w:ascii="Arial" w:hAnsi="Arial" w:cs="Arial"/>
          <w:sz w:val="28"/>
          <w:szCs w:val="28"/>
        </w:rPr>
      </w:pPr>
      <w:r w:rsidRPr="000F5673">
        <w:rPr>
          <w:rFonts w:ascii="Arial" w:eastAsia="Times New Roman" w:hAnsi="Arial" w:cs="Arial"/>
          <w:sz w:val="28"/>
          <w:szCs w:val="28"/>
        </w:rPr>
        <w:t>«5.4.2 Значения предельных отклонений следует принимать в зависимости от значений допусков для соответствующих классов точности геометрических параметров по действующим нормативным документам</w:t>
      </w:r>
      <w:r w:rsidR="009E5797" w:rsidRPr="000F5673">
        <w:rPr>
          <w:rStyle w:val="af3"/>
          <w:rFonts w:ascii="Arial" w:eastAsia="Times New Roman" w:hAnsi="Arial" w:cs="Arial"/>
          <w:sz w:val="28"/>
          <w:szCs w:val="28"/>
        </w:rPr>
        <w:footnoteReference w:customMarkFollows="1" w:id="1"/>
        <w:t>*</w:t>
      </w:r>
      <w:r w:rsidRPr="000F5673">
        <w:rPr>
          <w:rFonts w:ascii="Arial" w:hAnsi="Arial" w:cs="Arial"/>
          <w:sz w:val="28"/>
          <w:szCs w:val="28"/>
        </w:rPr>
        <w:t>».</w:t>
      </w:r>
    </w:p>
    <w:p w14:paraId="207993E9" w14:textId="77777777" w:rsidR="00D4206C" w:rsidRPr="000F5673" w:rsidRDefault="00D4206C" w:rsidP="00325F50">
      <w:pPr>
        <w:spacing w:after="0" w:line="240" w:lineRule="auto"/>
        <w:ind w:firstLine="709"/>
        <w:jc w:val="both"/>
        <w:rPr>
          <w:rFonts w:ascii="Arial" w:eastAsia="Times New Roman" w:hAnsi="Arial" w:cs="Arial"/>
          <w:sz w:val="28"/>
          <w:szCs w:val="28"/>
        </w:rPr>
      </w:pPr>
      <w:r w:rsidRPr="000F5673">
        <w:rPr>
          <w:rFonts w:ascii="Arial" w:eastAsia="Times New Roman" w:hAnsi="Arial" w:cs="Arial"/>
          <w:sz w:val="28"/>
          <w:szCs w:val="28"/>
        </w:rPr>
        <w:t>Пункт 5.6.1 изложить в новой редакции:</w:t>
      </w:r>
    </w:p>
    <w:p w14:paraId="732C2244" w14:textId="2809AB29" w:rsidR="00D4206C" w:rsidRPr="000F5673" w:rsidRDefault="00D4206C" w:rsidP="00325F50">
      <w:pPr>
        <w:spacing w:after="0" w:line="240" w:lineRule="auto"/>
        <w:ind w:firstLine="709"/>
        <w:jc w:val="both"/>
        <w:rPr>
          <w:rFonts w:ascii="Arial" w:eastAsia="Times New Roman" w:hAnsi="Arial" w:cs="Arial"/>
          <w:sz w:val="28"/>
          <w:szCs w:val="28"/>
        </w:rPr>
      </w:pPr>
      <w:r w:rsidRPr="000F5673">
        <w:rPr>
          <w:rFonts w:ascii="Arial" w:eastAsia="Times New Roman" w:hAnsi="Arial" w:cs="Arial"/>
          <w:sz w:val="28"/>
          <w:szCs w:val="28"/>
        </w:rPr>
        <w:t xml:space="preserve">5.6.1 Номинальные значения характеристик свойств бетона изделий (классы, марки и другие показатели), устанавливаемые в стандартах и рабочей документации, должны соответствовать предусмотренным в следующих стандартах: для тяжелого и мелкозернистого бетона – ГОСТ 26633, для легких бетонов – ГОСТ 25820, для ячеистых бетонов – ГОСТ 25485, для плотного силикатного бетона – ГОСТ 25214, для жаростойкого бетона – ГОСТ 20910, </w:t>
      </w:r>
      <w:r w:rsidR="00EE7B85" w:rsidRPr="000F5673">
        <w:rPr>
          <w:rFonts w:ascii="Arial" w:eastAsia="Times New Roman" w:hAnsi="Arial" w:cs="Arial"/>
          <w:sz w:val="28"/>
          <w:szCs w:val="28"/>
        </w:rPr>
        <w:t xml:space="preserve">для химически стойкого бетона – </w:t>
      </w:r>
      <w:r w:rsidRPr="000F5673">
        <w:rPr>
          <w:rFonts w:ascii="Arial" w:eastAsia="Times New Roman" w:hAnsi="Arial" w:cs="Arial"/>
          <w:sz w:val="28"/>
          <w:szCs w:val="28"/>
        </w:rPr>
        <w:t>по действующим нормативным документам</w:t>
      </w:r>
      <w:r w:rsidR="00713E2C" w:rsidRPr="000F5673">
        <w:rPr>
          <w:rStyle w:val="af3"/>
          <w:rFonts w:ascii="Arial" w:eastAsia="Times New Roman" w:hAnsi="Arial" w:cs="Arial"/>
          <w:sz w:val="28"/>
          <w:szCs w:val="28"/>
        </w:rPr>
        <w:footnoteReference w:customMarkFollows="1" w:id="2"/>
        <w:t>**</w:t>
      </w:r>
      <w:r w:rsidRPr="000F5673">
        <w:rPr>
          <w:rFonts w:ascii="Arial" w:eastAsia="Times New Roman" w:hAnsi="Arial" w:cs="Arial"/>
          <w:sz w:val="28"/>
          <w:szCs w:val="28"/>
        </w:rPr>
        <w:t>.</w:t>
      </w:r>
    </w:p>
    <w:p w14:paraId="7F2B8120" w14:textId="77777777" w:rsidR="00EE7B85" w:rsidRPr="000F5673" w:rsidRDefault="00D4206C" w:rsidP="00325F50">
      <w:pPr>
        <w:spacing w:after="0" w:line="240" w:lineRule="auto"/>
        <w:ind w:firstLine="709"/>
        <w:jc w:val="both"/>
        <w:rPr>
          <w:rFonts w:ascii="Arial" w:eastAsia="Times New Roman" w:hAnsi="Arial" w:cs="Arial"/>
          <w:sz w:val="28"/>
          <w:szCs w:val="28"/>
        </w:rPr>
      </w:pPr>
      <w:r w:rsidRPr="000F5673">
        <w:rPr>
          <w:rFonts w:ascii="Arial" w:eastAsia="Times New Roman" w:hAnsi="Arial" w:cs="Arial"/>
          <w:sz w:val="28"/>
          <w:szCs w:val="28"/>
        </w:rPr>
        <w:t>Правила подбора состава бетона принимают по ГОСТ 27006.</w:t>
      </w:r>
    </w:p>
    <w:p w14:paraId="6AC9CE60" w14:textId="77777777" w:rsidR="006C0289" w:rsidRPr="000F5673" w:rsidRDefault="006C0289" w:rsidP="00325F50">
      <w:pPr>
        <w:spacing w:after="0" w:line="240" w:lineRule="auto"/>
        <w:ind w:firstLine="709"/>
        <w:jc w:val="both"/>
        <w:rPr>
          <w:rFonts w:ascii="Arial" w:eastAsia="Times New Roman" w:hAnsi="Arial" w:cs="Arial"/>
          <w:sz w:val="28"/>
          <w:szCs w:val="28"/>
        </w:rPr>
      </w:pPr>
      <w:r w:rsidRPr="000F5673">
        <w:rPr>
          <w:rFonts w:ascii="Arial" w:eastAsia="Times New Roman" w:hAnsi="Arial" w:cs="Arial"/>
          <w:sz w:val="28"/>
          <w:szCs w:val="28"/>
        </w:rPr>
        <w:t>Пункт 5.6.2 изложить в новой редакции:</w:t>
      </w:r>
    </w:p>
    <w:p w14:paraId="5AFF26A5" w14:textId="77777777" w:rsidR="00E50E90" w:rsidRPr="000F5673" w:rsidRDefault="00E50E90" w:rsidP="00325F50">
      <w:pPr>
        <w:spacing w:after="0" w:line="240" w:lineRule="auto"/>
        <w:ind w:firstLine="709"/>
        <w:jc w:val="both"/>
        <w:rPr>
          <w:rFonts w:ascii="Arial" w:eastAsia="Times New Roman" w:hAnsi="Arial" w:cs="Arial"/>
          <w:sz w:val="28"/>
          <w:szCs w:val="28"/>
        </w:rPr>
      </w:pPr>
      <w:r w:rsidRPr="000F5673">
        <w:rPr>
          <w:rFonts w:ascii="Arial" w:eastAsia="Times New Roman" w:hAnsi="Arial" w:cs="Arial"/>
          <w:sz w:val="28"/>
          <w:szCs w:val="28"/>
        </w:rPr>
        <w:t>«5.6.2 Для железобетонных конструкций</w:t>
      </w:r>
      <w:r w:rsidR="005355A7" w:rsidRPr="000F5673">
        <w:rPr>
          <w:rFonts w:ascii="Arial" w:eastAsia="Times New Roman" w:hAnsi="Arial" w:cs="Arial"/>
          <w:sz w:val="28"/>
          <w:szCs w:val="28"/>
        </w:rPr>
        <w:t xml:space="preserve"> без предварительно напряженной арматуры</w:t>
      </w:r>
      <w:r w:rsidRPr="000F5673">
        <w:rPr>
          <w:rFonts w:ascii="Arial" w:eastAsia="Times New Roman" w:hAnsi="Arial" w:cs="Arial"/>
          <w:sz w:val="28"/>
          <w:szCs w:val="28"/>
        </w:rPr>
        <w:t xml:space="preserve"> следует применять класс бетона по прочности на сжатие не ниже В15.</w:t>
      </w:r>
    </w:p>
    <w:p w14:paraId="097A65D5" w14:textId="77777777" w:rsidR="006C0289" w:rsidRPr="000F5673" w:rsidRDefault="00E50E90" w:rsidP="00325F50">
      <w:pPr>
        <w:spacing w:after="0" w:line="240" w:lineRule="auto"/>
        <w:ind w:firstLine="709"/>
        <w:jc w:val="both"/>
        <w:rPr>
          <w:rFonts w:ascii="Arial" w:eastAsia="Times New Roman" w:hAnsi="Arial" w:cs="Arial"/>
          <w:sz w:val="28"/>
          <w:szCs w:val="28"/>
        </w:rPr>
      </w:pPr>
      <w:r w:rsidRPr="000F5673">
        <w:rPr>
          <w:rFonts w:ascii="Arial" w:eastAsia="Times New Roman" w:hAnsi="Arial" w:cs="Arial"/>
          <w:sz w:val="28"/>
          <w:szCs w:val="28"/>
        </w:rPr>
        <w:t>Для предварительно напряженных железобетонных конструкций класс бетона по прочности на сжатие следует принимать в зависимости от вида и класса напрягаемой арматуры, но не ниже В20. Для конструкций с натяжением арматуры на бетон следует принимать бетоны классов по прочности на сжатие не ниже В30.</w:t>
      </w:r>
    </w:p>
    <w:p w14:paraId="37A14058" w14:textId="77777777" w:rsidR="006C0289" w:rsidRPr="000F5673" w:rsidRDefault="005355A7" w:rsidP="00325F50">
      <w:pPr>
        <w:spacing w:after="0" w:line="240" w:lineRule="auto"/>
        <w:ind w:firstLine="709"/>
        <w:jc w:val="both"/>
        <w:rPr>
          <w:rFonts w:ascii="Arial" w:eastAsia="Times New Roman" w:hAnsi="Arial" w:cs="Arial"/>
          <w:sz w:val="28"/>
          <w:szCs w:val="28"/>
        </w:rPr>
      </w:pPr>
      <w:r w:rsidRPr="000F5673">
        <w:rPr>
          <w:rFonts w:ascii="Arial" w:eastAsia="Times New Roman" w:hAnsi="Arial" w:cs="Arial"/>
          <w:sz w:val="28"/>
          <w:szCs w:val="28"/>
        </w:rPr>
        <w:lastRenderedPageBreak/>
        <w:t>Фактическая прочность бетона (в проектном возрасте, передаточная, отпускная) должна соответствовать требуемой прочности, назначаемой по ГОСТ 18105 в зависимости от нормируемой прочности, указанной в стандарте (технических условиях) или рабочей документации, и показателям фактической однородности прочности бетона».</w:t>
      </w:r>
    </w:p>
    <w:p w14:paraId="402E5100" w14:textId="77777777" w:rsidR="006C0289" w:rsidRPr="000F5673" w:rsidRDefault="006C0289" w:rsidP="00325F50">
      <w:pPr>
        <w:spacing w:after="0" w:line="240" w:lineRule="auto"/>
        <w:ind w:firstLine="709"/>
        <w:jc w:val="both"/>
        <w:rPr>
          <w:rFonts w:ascii="Arial" w:eastAsia="Times New Roman" w:hAnsi="Arial" w:cs="Arial"/>
          <w:sz w:val="28"/>
          <w:szCs w:val="28"/>
        </w:rPr>
      </w:pPr>
    </w:p>
    <w:p w14:paraId="4BE64F75" w14:textId="77777777" w:rsidR="005355A7" w:rsidRPr="000F5673" w:rsidRDefault="00CF1510" w:rsidP="00325F50">
      <w:pPr>
        <w:spacing w:after="0" w:line="240" w:lineRule="auto"/>
        <w:ind w:firstLine="709"/>
        <w:jc w:val="both"/>
        <w:rPr>
          <w:rFonts w:ascii="Arial" w:eastAsia="Times New Roman" w:hAnsi="Arial" w:cs="Arial"/>
          <w:sz w:val="28"/>
          <w:szCs w:val="28"/>
        </w:rPr>
      </w:pPr>
      <w:r w:rsidRPr="000F5673">
        <w:rPr>
          <w:rFonts w:ascii="Arial" w:eastAsia="Times New Roman" w:hAnsi="Arial" w:cs="Arial"/>
          <w:sz w:val="28"/>
          <w:szCs w:val="28"/>
        </w:rPr>
        <w:t>Пункт 5.7.1 изложить в новой редакции:</w:t>
      </w:r>
    </w:p>
    <w:p w14:paraId="5D8308E7" w14:textId="6F7F9328" w:rsidR="006C0289" w:rsidRPr="000F5673" w:rsidRDefault="005355A7" w:rsidP="00325F50">
      <w:pPr>
        <w:spacing w:after="0" w:line="240" w:lineRule="auto"/>
        <w:ind w:firstLine="709"/>
        <w:jc w:val="both"/>
        <w:rPr>
          <w:rFonts w:ascii="Arial" w:eastAsia="Times New Roman" w:hAnsi="Arial" w:cs="Arial"/>
          <w:sz w:val="28"/>
          <w:szCs w:val="28"/>
        </w:rPr>
      </w:pPr>
      <w:r w:rsidRPr="000F5673">
        <w:rPr>
          <w:rFonts w:ascii="Arial" w:eastAsia="Times New Roman" w:hAnsi="Arial" w:cs="Arial"/>
          <w:sz w:val="28"/>
          <w:szCs w:val="28"/>
        </w:rPr>
        <w:t>«5.7.1 Форма и размеры арматуры, арматурных изделий и закладных деталей должны соответствовать указанным в стандартах, технических условиях и рабочей документации. Точность размеров, качество поверхностей, прочность сварных соединений арматурных изделий и закладных деталей должны соответствовать требованиям</w:t>
      </w:r>
      <w:r w:rsidR="00CF1510" w:rsidRPr="000F5673">
        <w:rPr>
          <w:rFonts w:ascii="Arial" w:eastAsia="Times New Roman" w:hAnsi="Arial" w:cs="Arial"/>
          <w:sz w:val="28"/>
          <w:szCs w:val="28"/>
        </w:rPr>
        <w:t xml:space="preserve"> </w:t>
      </w:r>
      <w:r w:rsidRPr="000F5673">
        <w:rPr>
          <w:rFonts w:ascii="Arial" w:eastAsia="Times New Roman" w:hAnsi="Arial" w:cs="Arial"/>
          <w:sz w:val="28"/>
          <w:szCs w:val="28"/>
        </w:rPr>
        <w:t>ГОСТ 23279</w:t>
      </w:r>
      <w:r w:rsidR="00CF1510" w:rsidRPr="000F5673">
        <w:rPr>
          <w:rFonts w:ascii="Arial" w:eastAsia="Times New Roman" w:hAnsi="Arial" w:cs="Arial"/>
          <w:sz w:val="28"/>
          <w:szCs w:val="28"/>
        </w:rPr>
        <w:t xml:space="preserve"> и действующим нормативным документам</w:t>
      </w:r>
      <w:r w:rsidR="00F90EFB" w:rsidRPr="000F5673">
        <w:rPr>
          <w:rStyle w:val="af3"/>
          <w:rFonts w:ascii="Arial" w:eastAsia="Times New Roman" w:hAnsi="Arial" w:cs="Arial"/>
          <w:sz w:val="28"/>
          <w:szCs w:val="28"/>
        </w:rPr>
        <w:footnoteReference w:customMarkFollows="1" w:id="3"/>
        <w:t>*</w:t>
      </w:r>
      <w:r w:rsidRPr="000F5673">
        <w:rPr>
          <w:rFonts w:ascii="Arial" w:eastAsia="Times New Roman" w:hAnsi="Arial" w:cs="Arial"/>
          <w:sz w:val="28"/>
          <w:szCs w:val="28"/>
        </w:rPr>
        <w:t>».</w:t>
      </w:r>
    </w:p>
    <w:p w14:paraId="2B819D1E" w14:textId="77777777" w:rsidR="006C0289" w:rsidRPr="000F5673" w:rsidRDefault="006C0289" w:rsidP="00325F50">
      <w:pPr>
        <w:spacing w:after="0" w:line="240" w:lineRule="auto"/>
        <w:ind w:firstLine="709"/>
        <w:jc w:val="both"/>
        <w:rPr>
          <w:rFonts w:ascii="Arial" w:eastAsia="Times New Roman" w:hAnsi="Arial" w:cs="Arial"/>
          <w:sz w:val="28"/>
          <w:szCs w:val="28"/>
        </w:rPr>
      </w:pPr>
    </w:p>
    <w:p w14:paraId="267564A9" w14:textId="77777777" w:rsidR="00F811CC" w:rsidRPr="000F5673" w:rsidRDefault="00F811CC" w:rsidP="00325F50">
      <w:pPr>
        <w:spacing w:after="0" w:line="240" w:lineRule="auto"/>
        <w:ind w:firstLine="709"/>
        <w:jc w:val="both"/>
        <w:rPr>
          <w:rFonts w:ascii="Arial" w:eastAsia="Times New Roman" w:hAnsi="Arial" w:cs="Arial"/>
          <w:sz w:val="28"/>
          <w:szCs w:val="28"/>
        </w:rPr>
      </w:pPr>
      <w:r w:rsidRPr="000F5673">
        <w:rPr>
          <w:rFonts w:ascii="Arial" w:eastAsia="Times New Roman" w:hAnsi="Arial" w:cs="Arial"/>
          <w:sz w:val="28"/>
          <w:szCs w:val="28"/>
        </w:rPr>
        <w:t>Пункт 5.7.2 изложить в новой редакции:</w:t>
      </w:r>
    </w:p>
    <w:p w14:paraId="00A37C4B" w14:textId="77777777" w:rsidR="00F811CC" w:rsidRPr="000F5673" w:rsidRDefault="00F811CC" w:rsidP="00325F50">
      <w:pPr>
        <w:spacing w:after="0" w:line="240" w:lineRule="auto"/>
        <w:ind w:firstLine="709"/>
        <w:jc w:val="both"/>
        <w:rPr>
          <w:rFonts w:ascii="Arial" w:eastAsia="Times New Roman" w:hAnsi="Arial" w:cs="Arial"/>
          <w:sz w:val="28"/>
          <w:szCs w:val="28"/>
        </w:rPr>
      </w:pPr>
      <w:r w:rsidRPr="000F5673">
        <w:rPr>
          <w:rFonts w:ascii="Arial" w:eastAsia="Times New Roman" w:hAnsi="Arial" w:cs="Arial"/>
          <w:sz w:val="28"/>
          <w:szCs w:val="28"/>
        </w:rPr>
        <w:t>«5.7.2 Поверхности арматуры, арматурных изделий и закладных деталей, арматурных выпусков и соединительных деталей в случаях, когда это предусмотрено рабочей документацией, должны иметь антикоррозионное покрытие согласно ГОСТ 31384.</w:t>
      </w:r>
    </w:p>
    <w:p w14:paraId="1AE3F502" w14:textId="77777777" w:rsidR="006C0289" w:rsidRPr="000F5673" w:rsidRDefault="00F811CC" w:rsidP="00325F50">
      <w:pPr>
        <w:spacing w:after="0" w:line="240" w:lineRule="auto"/>
        <w:ind w:firstLine="709"/>
        <w:jc w:val="both"/>
        <w:rPr>
          <w:rFonts w:ascii="Arial" w:eastAsia="Times New Roman" w:hAnsi="Arial" w:cs="Arial"/>
          <w:sz w:val="28"/>
          <w:szCs w:val="28"/>
        </w:rPr>
      </w:pPr>
      <w:r w:rsidRPr="000F5673">
        <w:rPr>
          <w:rFonts w:ascii="Arial" w:eastAsia="Times New Roman" w:hAnsi="Arial" w:cs="Arial"/>
          <w:sz w:val="28"/>
          <w:szCs w:val="28"/>
        </w:rPr>
        <w:t>Вид и техническая характеристика антикоррозионного покрытия должны соответствовать установленным рабочей документацией».</w:t>
      </w:r>
    </w:p>
    <w:p w14:paraId="363B0434" w14:textId="77777777" w:rsidR="00F811CC" w:rsidRPr="000F5673" w:rsidRDefault="00F811CC" w:rsidP="00325F50">
      <w:pPr>
        <w:spacing w:after="0" w:line="240" w:lineRule="auto"/>
        <w:ind w:firstLine="709"/>
        <w:jc w:val="both"/>
        <w:rPr>
          <w:rFonts w:ascii="Arial" w:eastAsia="Times New Roman" w:hAnsi="Arial" w:cs="Arial"/>
          <w:sz w:val="28"/>
          <w:szCs w:val="28"/>
        </w:rPr>
      </w:pPr>
    </w:p>
    <w:p w14:paraId="111CFFE5" w14:textId="77777777" w:rsidR="00725535" w:rsidRPr="000F5673" w:rsidRDefault="002273FB" w:rsidP="00325F50">
      <w:pPr>
        <w:spacing w:after="0" w:line="240" w:lineRule="auto"/>
        <w:ind w:firstLine="709"/>
        <w:jc w:val="both"/>
        <w:rPr>
          <w:rFonts w:ascii="Arial" w:eastAsia="Times New Roman" w:hAnsi="Arial" w:cs="Arial"/>
          <w:sz w:val="28"/>
          <w:szCs w:val="28"/>
        </w:rPr>
      </w:pPr>
      <w:r w:rsidRPr="000F5673">
        <w:rPr>
          <w:rFonts w:ascii="Arial" w:eastAsia="Times New Roman" w:hAnsi="Arial" w:cs="Arial"/>
          <w:sz w:val="28"/>
          <w:szCs w:val="28"/>
        </w:rPr>
        <w:t>Пункт 5.7.4</w:t>
      </w:r>
      <w:r w:rsidR="00725535" w:rsidRPr="000F5673">
        <w:rPr>
          <w:rFonts w:ascii="Arial" w:eastAsia="Times New Roman" w:hAnsi="Arial" w:cs="Arial"/>
          <w:sz w:val="28"/>
          <w:szCs w:val="28"/>
        </w:rPr>
        <w:t xml:space="preserve"> изложить в новой редакции:</w:t>
      </w:r>
    </w:p>
    <w:p w14:paraId="2091AA71" w14:textId="77777777" w:rsidR="00725535" w:rsidRPr="000F5673" w:rsidRDefault="002273FB" w:rsidP="00325F50">
      <w:pPr>
        <w:spacing w:after="0" w:line="240" w:lineRule="auto"/>
        <w:ind w:firstLine="709"/>
        <w:jc w:val="both"/>
        <w:rPr>
          <w:rFonts w:ascii="Arial" w:eastAsia="Times New Roman" w:hAnsi="Arial" w:cs="Arial"/>
          <w:sz w:val="28"/>
          <w:szCs w:val="28"/>
        </w:rPr>
      </w:pPr>
      <w:r w:rsidRPr="000F5673">
        <w:rPr>
          <w:rFonts w:ascii="Arial" w:eastAsia="Times New Roman" w:hAnsi="Arial" w:cs="Arial"/>
          <w:sz w:val="28"/>
          <w:szCs w:val="28"/>
        </w:rPr>
        <w:t>«5.7.4</w:t>
      </w:r>
      <w:r w:rsidR="00725535" w:rsidRPr="000F5673">
        <w:rPr>
          <w:rFonts w:ascii="Arial" w:eastAsia="Times New Roman" w:hAnsi="Arial" w:cs="Arial"/>
          <w:sz w:val="28"/>
          <w:szCs w:val="28"/>
        </w:rPr>
        <w:t> Передаточную прочность бетона следует назначать не менее 15 МПа и не менее 50% принятого класса бетона по прочности на сжатие, а для конструкций с на</w:t>
      </w:r>
      <w:r w:rsidR="007C22FB" w:rsidRPr="000F5673">
        <w:rPr>
          <w:rFonts w:ascii="Arial" w:eastAsia="Times New Roman" w:hAnsi="Arial" w:cs="Arial"/>
          <w:sz w:val="28"/>
          <w:szCs w:val="28"/>
        </w:rPr>
        <w:t>тяжением арматуры на бетон –</w:t>
      </w:r>
      <w:r w:rsidR="00725535" w:rsidRPr="000F5673">
        <w:rPr>
          <w:rFonts w:ascii="Arial" w:eastAsia="Times New Roman" w:hAnsi="Arial" w:cs="Arial"/>
          <w:sz w:val="28"/>
          <w:szCs w:val="28"/>
        </w:rPr>
        <w:t xml:space="preserve"> не менее 70% принятого класса бетона по прочности на сжатие».</w:t>
      </w:r>
    </w:p>
    <w:p w14:paraId="0F447803" w14:textId="77777777" w:rsidR="002273FB" w:rsidRPr="000F5673" w:rsidRDefault="002273FB" w:rsidP="00325F50">
      <w:pPr>
        <w:spacing w:after="0" w:line="240" w:lineRule="auto"/>
        <w:ind w:firstLine="709"/>
        <w:jc w:val="both"/>
        <w:rPr>
          <w:rFonts w:ascii="Arial" w:eastAsia="Times New Roman" w:hAnsi="Arial" w:cs="Arial"/>
          <w:sz w:val="28"/>
          <w:szCs w:val="28"/>
        </w:rPr>
      </w:pPr>
    </w:p>
    <w:p w14:paraId="50BCBF17" w14:textId="77777777" w:rsidR="007C22FB" w:rsidRPr="000F5673" w:rsidRDefault="000C4977" w:rsidP="00325F50">
      <w:pPr>
        <w:spacing w:after="0" w:line="240" w:lineRule="auto"/>
        <w:ind w:firstLine="709"/>
        <w:jc w:val="both"/>
        <w:rPr>
          <w:rFonts w:ascii="Arial" w:eastAsia="Times New Roman" w:hAnsi="Arial" w:cs="Arial"/>
          <w:sz w:val="28"/>
          <w:szCs w:val="28"/>
        </w:rPr>
      </w:pPr>
      <w:r w:rsidRPr="000F5673">
        <w:rPr>
          <w:rFonts w:ascii="Arial" w:eastAsia="Times New Roman" w:hAnsi="Arial" w:cs="Arial"/>
          <w:sz w:val="28"/>
          <w:szCs w:val="28"/>
        </w:rPr>
        <w:t>Последнее предложение пункта 5.8.2 изложить в следующей редакции:</w:t>
      </w:r>
    </w:p>
    <w:p w14:paraId="73FBB171" w14:textId="77777777" w:rsidR="000C4977" w:rsidRPr="000F5673" w:rsidRDefault="000C4977" w:rsidP="00325F50">
      <w:pPr>
        <w:spacing w:after="0" w:line="240" w:lineRule="auto"/>
        <w:ind w:firstLine="709"/>
        <w:jc w:val="both"/>
        <w:rPr>
          <w:rFonts w:ascii="Arial" w:eastAsia="Times New Roman" w:hAnsi="Arial" w:cs="Arial"/>
          <w:sz w:val="28"/>
          <w:szCs w:val="28"/>
        </w:rPr>
      </w:pPr>
      <w:r w:rsidRPr="000F5673">
        <w:rPr>
          <w:rFonts w:ascii="Arial" w:eastAsia="Times New Roman" w:hAnsi="Arial" w:cs="Arial"/>
          <w:sz w:val="28"/>
          <w:szCs w:val="28"/>
        </w:rPr>
        <w:t xml:space="preserve">«Все соответствующие конструкционные свойства изделия должны </w:t>
      </w:r>
      <w:r w:rsidR="000916C4" w:rsidRPr="000F5673">
        <w:rPr>
          <w:rFonts w:ascii="Arial" w:eastAsia="Times New Roman" w:hAnsi="Arial" w:cs="Arial"/>
          <w:sz w:val="28"/>
          <w:szCs w:val="28"/>
        </w:rPr>
        <w:t>удовлетворять критериям</w:t>
      </w:r>
      <w:r w:rsidRPr="000F5673">
        <w:rPr>
          <w:rFonts w:ascii="Arial" w:eastAsia="Times New Roman" w:hAnsi="Arial" w:cs="Arial"/>
          <w:sz w:val="28"/>
          <w:szCs w:val="28"/>
        </w:rPr>
        <w:t xml:space="preserve"> </w:t>
      </w:r>
      <w:r w:rsidR="000916C4" w:rsidRPr="000F5673">
        <w:rPr>
          <w:rFonts w:ascii="Arial" w:eastAsia="Times New Roman" w:hAnsi="Arial" w:cs="Arial"/>
          <w:sz w:val="28"/>
          <w:szCs w:val="28"/>
        </w:rPr>
        <w:t>по первой и второй</w:t>
      </w:r>
      <w:r w:rsidRPr="000F5673">
        <w:rPr>
          <w:rFonts w:ascii="Arial" w:eastAsia="Times New Roman" w:hAnsi="Arial" w:cs="Arial"/>
          <w:sz w:val="28"/>
          <w:szCs w:val="28"/>
        </w:rPr>
        <w:t xml:space="preserve"> группам предельных состояний</w:t>
      </w:r>
      <w:r w:rsidR="000916C4" w:rsidRPr="000F5673">
        <w:rPr>
          <w:rFonts w:ascii="Arial" w:eastAsia="Times New Roman" w:hAnsi="Arial" w:cs="Arial"/>
          <w:sz w:val="28"/>
          <w:szCs w:val="28"/>
        </w:rPr>
        <w:t>, а также при необходимости</w:t>
      </w:r>
      <w:r w:rsidR="002273FB" w:rsidRPr="000F5673">
        <w:rPr>
          <w:rFonts w:ascii="Arial" w:eastAsia="Times New Roman" w:hAnsi="Arial" w:cs="Arial"/>
          <w:sz w:val="28"/>
          <w:szCs w:val="28"/>
        </w:rPr>
        <w:t xml:space="preserve"> критериям</w:t>
      </w:r>
      <w:r w:rsidR="000916C4" w:rsidRPr="000F5673">
        <w:rPr>
          <w:rFonts w:ascii="Arial" w:eastAsia="Times New Roman" w:hAnsi="Arial" w:cs="Arial"/>
          <w:sz w:val="28"/>
          <w:szCs w:val="28"/>
        </w:rPr>
        <w:t xml:space="preserve"> особо</w:t>
      </w:r>
      <w:r w:rsidR="002273FB" w:rsidRPr="000F5673">
        <w:rPr>
          <w:rFonts w:ascii="Arial" w:eastAsia="Times New Roman" w:hAnsi="Arial" w:cs="Arial"/>
          <w:sz w:val="28"/>
          <w:szCs w:val="28"/>
        </w:rPr>
        <w:t>го</w:t>
      </w:r>
      <w:r w:rsidR="000916C4" w:rsidRPr="000F5673">
        <w:rPr>
          <w:rFonts w:ascii="Arial" w:eastAsia="Times New Roman" w:hAnsi="Arial" w:cs="Arial"/>
          <w:sz w:val="28"/>
          <w:szCs w:val="28"/>
        </w:rPr>
        <w:t xml:space="preserve"> предельно</w:t>
      </w:r>
      <w:r w:rsidR="002273FB" w:rsidRPr="000F5673">
        <w:rPr>
          <w:rFonts w:ascii="Arial" w:eastAsia="Times New Roman" w:hAnsi="Arial" w:cs="Arial"/>
          <w:sz w:val="28"/>
          <w:szCs w:val="28"/>
        </w:rPr>
        <w:t>го состояния</w:t>
      </w:r>
      <w:r w:rsidRPr="000F5673">
        <w:rPr>
          <w:rFonts w:ascii="Arial" w:eastAsia="Times New Roman" w:hAnsi="Arial" w:cs="Arial"/>
          <w:sz w:val="28"/>
          <w:szCs w:val="28"/>
        </w:rPr>
        <w:t xml:space="preserve"> в соответствии с ГОСТ 27751.</w:t>
      </w:r>
    </w:p>
    <w:p w14:paraId="19D31EF5" w14:textId="77777777" w:rsidR="007C22FB" w:rsidRPr="000F5673" w:rsidRDefault="007C22FB" w:rsidP="00325F50">
      <w:pPr>
        <w:spacing w:after="0" w:line="240" w:lineRule="auto"/>
        <w:ind w:firstLine="709"/>
        <w:jc w:val="both"/>
        <w:rPr>
          <w:rFonts w:ascii="Arial" w:eastAsia="Times New Roman" w:hAnsi="Arial" w:cs="Arial"/>
          <w:sz w:val="28"/>
          <w:szCs w:val="28"/>
        </w:rPr>
      </w:pPr>
    </w:p>
    <w:p w14:paraId="53576DDA" w14:textId="77777777" w:rsidR="00784946" w:rsidRPr="000F5673" w:rsidRDefault="00784946" w:rsidP="00325F50">
      <w:pPr>
        <w:spacing w:after="0" w:line="240" w:lineRule="auto"/>
        <w:ind w:firstLine="709"/>
        <w:jc w:val="both"/>
        <w:rPr>
          <w:rFonts w:ascii="Arial" w:eastAsia="Times New Roman" w:hAnsi="Arial" w:cs="Arial"/>
          <w:sz w:val="28"/>
          <w:szCs w:val="28"/>
        </w:rPr>
      </w:pPr>
      <w:r w:rsidRPr="000F5673">
        <w:rPr>
          <w:rFonts w:ascii="Arial" w:eastAsia="Times New Roman" w:hAnsi="Arial" w:cs="Arial"/>
          <w:sz w:val="28"/>
          <w:szCs w:val="28"/>
        </w:rPr>
        <w:t>Пункт 5.9.3.1 изложить в следующей редакции:</w:t>
      </w:r>
    </w:p>
    <w:p w14:paraId="5C1E1DA9" w14:textId="77777777" w:rsidR="00784946" w:rsidRPr="000F5673" w:rsidRDefault="00784946" w:rsidP="00325F50">
      <w:pPr>
        <w:spacing w:after="0" w:line="240" w:lineRule="auto"/>
        <w:ind w:firstLine="709"/>
        <w:jc w:val="both"/>
        <w:rPr>
          <w:rFonts w:ascii="Arial" w:eastAsia="Times New Roman" w:hAnsi="Arial" w:cs="Arial"/>
          <w:sz w:val="28"/>
          <w:szCs w:val="28"/>
        </w:rPr>
      </w:pPr>
      <w:r w:rsidRPr="000F5673">
        <w:rPr>
          <w:rFonts w:ascii="Arial" w:eastAsia="Times New Roman" w:hAnsi="Arial" w:cs="Arial"/>
          <w:sz w:val="28"/>
          <w:szCs w:val="28"/>
        </w:rPr>
        <w:t xml:space="preserve">«5.9.3.1 Для железобетонных конструкций без предварительного напряжения арматуры в качестве устанавливаемой по расчету арматуры применяют арматуру периодического профиля классов А400, А500 и </w:t>
      </w:r>
      <w:r w:rsidRPr="000F5673">
        <w:rPr>
          <w:rFonts w:ascii="Arial" w:eastAsia="Times New Roman" w:hAnsi="Arial" w:cs="Arial"/>
          <w:sz w:val="28"/>
          <w:szCs w:val="28"/>
        </w:rPr>
        <w:lastRenderedPageBreak/>
        <w:t>А600, а также арматуру классов В500 и Вр500 в сварных сетках и каркасах. При обосновании экономической целесообразности допускается применять арматуру более высоких классов.</w:t>
      </w:r>
    </w:p>
    <w:p w14:paraId="0A64B197" w14:textId="77777777" w:rsidR="00784946" w:rsidRPr="000F5673" w:rsidRDefault="00784946" w:rsidP="00325F50">
      <w:pPr>
        <w:spacing w:after="0" w:line="240" w:lineRule="auto"/>
        <w:ind w:firstLine="709"/>
        <w:jc w:val="both"/>
        <w:rPr>
          <w:rFonts w:ascii="Arial" w:eastAsia="Times New Roman" w:hAnsi="Arial" w:cs="Arial"/>
          <w:sz w:val="28"/>
          <w:szCs w:val="28"/>
        </w:rPr>
      </w:pPr>
      <w:r w:rsidRPr="000F5673">
        <w:rPr>
          <w:rFonts w:ascii="Arial" w:eastAsia="Times New Roman" w:hAnsi="Arial" w:cs="Arial"/>
          <w:sz w:val="28"/>
          <w:szCs w:val="28"/>
        </w:rPr>
        <w:t>Для поперечного и косвенного армирований применяют гладкую арматуру класса А240 из стали марок Ст3сп и Ст3пс (с категориями нормируемых показателей не ниже 2 по ГОСТ 535), а также арматуру периодического профиля классов А400, А500, В500 и Вр500.</w:t>
      </w:r>
    </w:p>
    <w:p w14:paraId="53FDB57C" w14:textId="77777777" w:rsidR="00784946" w:rsidRPr="000F5673" w:rsidRDefault="00784946" w:rsidP="00325F50">
      <w:pPr>
        <w:spacing w:after="0" w:line="240" w:lineRule="auto"/>
        <w:ind w:firstLine="709"/>
        <w:jc w:val="both"/>
        <w:rPr>
          <w:rFonts w:ascii="Arial" w:eastAsia="Times New Roman" w:hAnsi="Arial" w:cs="Arial"/>
          <w:sz w:val="28"/>
          <w:szCs w:val="28"/>
        </w:rPr>
      </w:pPr>
      <w:r w:rsidRPr="000F5673">
        <w:rPr>
          <w:rFonts w:ascii="Arial" w:eastAsia="Times New Roman" w:hAnsi="Arial" w:cs="Arial"/>
          <w:sz w:val="28"/>
          <w:szCs w:val="28"/>
        </w:rPr>
        <w:t>Для предварительно напряженных железобетонных конструкций следует предусматривать:</w:t>
      </w:r>
    </w:p>
    <w:p w14:paraId="472848C3" w14:textId="77777777" w:rsidR="00784946" w:rsidRPr="000F5673" w:rsidRDefault="00784946" w:rsidP="00325F50">
      <w:pPr>
        <w:spacing w:after="0" w:line="240" w:lineRule="auto"/>
        <w:ind w:firstLine="709"/>
        <w:jc w:val="both"/>
        <w:rPr>
          <w:rFonts w:ascii="Arial" w:eastAsia="Times New Roman" w:hAnsi="Arial" w:cs="Arial"/>
          <w:sz w:val="28"/>
          <w:szCs w:val="28"/>
        </w:rPr>
      </w:pPr>
      <w:r w:rsidRPr="000F5673">
        <w:rPr>
          <w:rFonts w:ascii="Arial" w:eastAsia="Times New Roman" w:hAnsi="Arial" w:cs="Arial"/>
          <w:sz w:val="28"/>
          <w:szCs w:val="28"/>
        </w:rPr>
        <w:t>в качестве напрягаемой арматуры:</w:t>
      </w:r>
    </w:p>
    <w:p w14:paraId="6F7C3E33" w14:textId="77777777" w:rsidR="00784946" w:rsidRPr="000F5673" w:rsidRDefault="00784946" w:rsidP="00325F50">
      <w:pPr>
        <w:spacing w:after="0" w:line="240" w:lineRule="auto"/>
        <w:ind w:firstLine="709"/>
        <w:jc w:val="both"/>
        <w:rPr>
          <w:rFonts w:ascii="Arial" w:eastAsia="Times New Roman" w:hAnsi="Arial" w:cs="Arial"/>
          <w:sz w:val="28"/>
          <w:szCs w:val="28"/>
        </w:rPr>
      </w:pPr>
      <w:r w:rsidRPr="000F5673">
        <w:rPr>
          <w:rFonts w:ascii="Arial" w:eastAsia="Times New Roman" w:hAnsi="Arial" w:cs="Arial"/>
          <w:sz w:val="28"/>
          <w:szCs w:val="28"/>
        </w:rPr>
        <w:t>- горячекатаную и горячекатаную упрочненную периодического профиля классов А600, А800 и А1000;</w:t>
      </w:r>
    </w:p>
    <w:p w14:paraId="0C6B10CF" w14:textId="77777777" w:rsidR="00784946" w:rsidRPr="000F5673" w:rsidRDefault="00784946" w:rsidP="00325F50">
      <w:pPr>
        <w:spacing w:after="0" w:line="240" w:lineRule="auto"/>
        <w:ind w:firstLine="709"/>
        <w:jc w:val="both"/>
        <w:rPr>
          <w:rFonts w:ascii="Arial" w:eastAsia="Times New Roman" w:hAnsi="Arial" w:cs="Arial"/>
          <w:sz w:val="28"/>
          <w:szCs w:val="28"/>
        </w:rPr>
      </w:pPr>
      <w:r w:rsidRPr="000F5673">
        <w:rPr>
          <w:rFonts w:ascii="Arial" w:eastAsia="Times New Roman" w:hAnsi="Arial" w:cs="Arial"/>
          <w:sz w:val="28"/>
          <w:szCs w:val="28"/>
        </w:rPr>
        <w:t>- холоднодеформированную периодического профиля классов от Вр1200 до Вр1600;</w:t>
      </w:r>
    </w:p>
    <w:p w14:paraId="0270866E" w14:textId="77777777" w:rsidR="00784946" w:rsidRPr="000F5673" w:rsidRDefault="00784946" w:rsidP="00325F50">
      <w:pPr>
        <w:spacing w:after="0" w:line="240" w:lineRule="auto"/>
        <w:ind w:firstLine="709"/>
        <w:jc w:val="both"/>
        <w:rPr>
          <w:rFonts w:ascii="Arial" w:eastAsia="Times New Roman" w:hAnsi="Arial" w:cs="Arial"/>
          <w:sz w:val="28"/>
          <w:szCs w:val="28"/>
        </w:rPr>
      </w:pPr>
      <w:r w:rsidRPr="000F5673">
        <w:rPr>
          <w:rFonts w:ascii="Arial" w:eastAsia="Times New Roman" w:hAnsi="Arial" w:cs="Arial"/>
          <w:sz w:val="28"/>
          <w:szCs w:val="28"/>
        </w:rPr>
        <w:t xml:space="preserve">- канатную </w:t>
      </w:r>
      <w:proofErr w:type="spellStart"/>
      <w:r w:rsidRPr="000F5673">
        <w:rPr>
          <w:rFonts w:ascii="Arial" w:eastAsia="Times New Roman" w:hAnsi="Arial" w:cs="Arial"/>
          <w:sz w:val="28"/>
          <w:szCs w:val="28"/>
        </w:rPr>
        <w:t>семипроволочную</w:t>
      </w:r>
      <w:proofErr w:type="spellEnd"/>
      <w:r w:rsidRPr="000F5673">
        <w:rPr>
          <w:rFonts w:ascii="Arial" w:eastAsia="Times New Roman" w:hAnsi="Arial" w:cs="Arial"/>
          <w:sz w:val="28"/>
          <w:szCs w:val="28"/>
        </w:rPr>
        <w:t xml:space="preserve"> (К7, К7Т, К7О) классов К1400, К1450, К1500, К1550, К1650, К1750, К1850, К1900;</w:t>
      </w:r>
    </w:p>
    <w:p w14:paraId="31E1EA67" w14:textId="77777777" w:rsidR="00784946" w:rsidRPr="000F5673" w:rsidRDefault="00784946" w:rsidP="00325F50">
      <w:pPr>
        <w:spacing w:after="0" w:line="240" w:lineRule="auto"/>
        <w:ind w:firstLine="709"/>
        <w:jc w:val="both"/>
        <w:rPr>
          <w:rFonts w:ascii="Arial" w:eastAsia="Times New Roman" w:hAnsi="Arial" w:cs="Arial"/>
          <w:sz w:val="28"/>
          <w:szCs w:val="28"/>
        </w:rPr>
      </w:pPr>
      <w:r w:rsidRPr="000F5673">
        <w:rPr>
          <w:rFonts w:ascii="Arial" w:eastAsia="Times New Roman" w:hAnsi="Arial" w:cs="Arial"/>
          <w:sz w:val="28"/>
          <w:szCs w:val="28"/>
        </w:rPr>
        <w:t>в качестве ненапрягаемой арматуры:</w:t>
      </w:r>
    </w:p>
    <w:p w14:paraId="42EA2CFD" w14:textId="77777777" w:rsidR="00784946" w:rsidRPr="000F5673" w:rsidRDefault="00784946" w:rsidP="00325F50">
      <w:pPr>
        <w:spacing w:after="0" w:line="240" w:lineRule="auto"/>
        <w:ind w:firstLine="709"/>
        <w:jc w:val="both"/>
        <w:rPr>
          <w:rFonts w:ascii="Arial" w:eastAsia="Times New Roman" w:hAnsi="Arial" w:cs="Arial"/>
          <w:sz w:val="28"/>
          <w:szCs w:val="28"/>
        </w:rPr>
      </w:pPr>
      <w:r w:rsidRPr="000F5673">
        <w:rPr>
          <w:rFonts w:ascii="Arial" w:eastAsia="Times New Roman" w:hAnsi="Arial" w:cs="Arial"/>
          <w:sz w:val="28"/>
          <w:szCs w:val="28"/>
        </w:rPr>
        <w:t>- горячекатаную гладкую класса А240;</w:t>
      </w:r>
    </w:p>
    <w:p w14:paraId="2CCCBFE7" w14:textId="77777777" w:rsidR="00784946" w:rsidRPr="000F5673" w:rsidRDefault="00784946" w:rsidP="00325F50">
      <w:pPr>
        <w:spacing w:after="0" w:line="240" w:lineRule="auto"/>
        <w:ind w:firstLine="709"/>
        <w:jc w:val="both"/>
        <w:rPr>
          <w:rFonts w:ascii="Arial" w:eastAsia="Times New Roman" w:hAnsi="Arial" w:cs="Arial"/>
          <w:sz w:val="28"/>
          <w:szCs w:val="28"/>
        </w:rPr>
      </w:pPr>
      <w:r w:rsidRPr="000F5673">
        <w:rPr>
          <w:rFonts w:ascii="Arial" w:eastAsia="Times New Roman" w:hAnsi="Arial" w:cs="Arial"/>
          <w:sz w:val="28"/>
          <w:szCs w:val="28"/>
        </w:rPr>
        <w:t>- горячекатаную, горячекатаную упрочненную и холоднодеформированную периодического профиля классов А400, А500, А600, В500 и Вр500.</w:t>
      </w:r>
    </w:p>
    <w:p w14:paraId="45EABA2A" w14:textId="77777777" w:rsidR="00784946" w:rsidRPr="000F5673" w:rsidRDefault="00784946" w:rsidP="00325F50">
      <w:pPr>
        <w:spacing w:after="0" w:line="240" w:lineRule="auto"/>
        <w:ind w:firstLine="709"/>
        <w:jc w:val="both"/>
        <w:rPr>
          <w:rFonts w:ascii="Arial" w:eastAsia="Times New Roman" w:hAnsi="Arial" w:cs="Arial"/>
          <w:sz w:val="28"/>
          <w:szCs w:val="28"/>
        </w:rPr>
      </w:pPr>
    </w:p>
    <w:p w14:paraId="58F4AE67" w14:textId="77777777" w:rsidR="00DE19E8" w:rsidRPr="000F5673" w:rsidRDefault="00DE19E8" w:rsidP="00325F50">
      <w:pPr>
        <w:spacing w:after="0" w:line="240" w:lineRule="auto"/>
        <w:ind w:firstLine="709"/>
        <w:jc w:val="both"/>
        <w:rPr>
          <w:rFonts w:ascii="Arial" w:eastAsia="Times New Roman" w:hAnsi="Arial" w:cs="Arial"/>
          <w:sz w:val="28"/>
          <w:szCs w:val="28"/>
        </w:rPr>
      </w:pPr>
      <w:r w:rsidRPr="000F5673">
        <w:rPr>
          <w:rFonts w:ascii="Arial" w:eastAsia="Times New Roman" w:hAnsi="Arial" w:cs="Arial"/>
          <w:sz w:val="28"/>
          <w:szCs w:val="28"/>
        </w:rPr>
        <w:t>Пункт 5.9.3.2 изложить в новой редакции:</w:t>
      </w:r>
    </w:p>
    <w:p w14:paraId="3DD39AC2" w14:textId="77777777" w:rsidR="00DE19E8" w:rsidRPr="000F5673" w:rsidRDefault="00DE19E8" w:rsidP="00325F50">
      <w:pPr>
        <w:spacing w:after="0" w:line="240" w:lineRule="auto"/>
        <w:ind w:firstLine="709"/>
        <w:jc w:val="both"/>
        <w:rPr>
          <w:rFonts w:ascii="Arial" w:eastAsia="Times New Roman" w:hAnsi="Arial" w:cs="Arial"/>
          <w:sz w:val="28"/>
          <w:szCs w:val="28"/>
        </w:rPr>
      </w:pPr>
      <w:r w:rsidRPr="000F5673">
        <w:rPr>
          <w:rFonts w:ascii="Arial" w:eastAsia="Times New Roman" w:hAnsi="Arial" w:cs="Arial"/>
          <w:sz w:val="28"/>
          <w:szCs w:val="28"/>
        </w:rPr>
        <w:t>«5.9.3.2 При выборе вида и марок стали для арматуры, устанавливаемой по расчету, а также прокатных сталей для закладных деталей следует учитывать температурные условия эксплуатации конструкций и характер их нагружения.</w:t>
      </w:r>
    </w:p>
    <w:p w14:paraId="79E4C92F" w14:textId="77777777" w:rsidR="00DE19E8" w:rsidRPr="000F5673" w:rsidRDefault="00DE19E8" w:rsidP="00325F50">
      <w:pPr>
        <w:spacing w:after="0" w:line="240" w:lineRule="auto"/>
        <w:ind w:firstLine="709"/>
        <w:jc w:val="both"/>
        <w:rPr>
          <w:rFonts w:ascii="Arial" w:eastAsia="Times New Roman" w:hAnsi="Arial" w:cs="Arial"/>
          <w:sz w:val="28"/>
          <w:szCs w:val="28"/>
        </w:rPr>
      </w:pPr>
      <w:r w:rsidRPr="000F5673">
        <w:rPr>
          <w:rFonts w:ascii="Arial" w:eastAsia="Times New Roman" w:hAnsi="Arial" w:cs="Arial"/>
          <w:sz w:val="28"/>
          <w:szCs w:val="28"/>
        </w:rPr>
        <w:t>В конструкциях, эксплуатируемых при статической (и квазистатической) нагрузке в отапливаемых зданиях, а также на открытом воздухе и в неотапливаемых зданиях при расчетной температуре минус 40°С и выше может быть применена арматура всех вышеуказанных классов, за исключением арматуры класса А400 из стали марки 35ГС, класса А240 из стали марки Ст3кп, применяемых при расчетной температуре минус 30°С и выше.</w:t>
      </w:r>
    </w:p>
    <w:p w14:paraId="5906FF91" w14:textId="77777777" w:rsidR="00DE19E8" w:rsidRPr="000F5673" w:rsidRDefault="00DE19E8" w:rsidP="00325F50">
      <w:pPr>
        <w:spacing w:after="0" w:line="240" w:lineRule="auto"/>
        <w:ind w:firstLine="709"/>
        <w:jc w:val="both"/>
        <w:rPr>
          <w:rFonts w:ascii="Arial" w:eastAsia="Times New Roman" w:hAnsi="Arial" w:cs="Arial"/>
          <w:sz w:val="28"/>
          <w:szCs w:val="28"/>
        </w:rPr>
      </w:pPr>
      <w:r w:rsidRPr="000F5673">
        <w:rPr>
          <w:rFonts w:ascii="Arial" w:eastAsia="Times New Roman" w:hAnsi="Arial" w:cs="Arial"/>
          <w:sz w:val="28"/>
          <w:szCs w:val="28"/>
        </w:rPr>
        <w:t>При расчетной температуре ниже минус 55°С используют арматуру класса Ас500С и А600 из стали марки 20Г2СФБА.</w:t>
      </w:r>
    </w:p>
    <w:p w14:paraId="7C87424D" w14:textId="77777777" w:rsidR="00DE19E8" w:rsidRPr="000F5673" w:rsidRDefault="00DE19E8" w:rsidP="00325F50">
      <w:pPr>
        <w:spacing w:after="0" w:line="240" w:lineRule="auto"/>
        <w:ind w:firstLine="709"/>
        <w:jc w:val="both"/>
        <w:rPr>
          <w:rFonts w:ascii="Arial" w:eastAsia="Times New Roman" w:hAnsi="Arial" w:cs="Arial"/>
          <w:sz w:val="28"/>
          <w:szCs w:val="28"/>
        </w:rPr>
      </w:pPr>
      <w:r w:rsidRPr="000F5673">
        <w:rPr>
          <w:rFonts w:ascii="Arial" w:eastAsia="Times New Roman" w:hAnsi="Arial" w:cs="Arial"/>
          <w:sz w:val="28"/>
          <w:szCs w:val="28"/>
        </w:rPr>
        <w:t>При других условиях эксплуатации класс арматуры и марку стали принимают по специальным указаниям».</w:t>
      </w:r>
    </w:p>
    <w:p w14:paraId="6C078200" w14:textId="77777777" w:rsidR="00DE19E8" w:rsidRPr="000F5673" w:rsidRDefault="00DE19E8" w:rsidP="00325F50">
      <w:pPr>
        <w:spacing w:after="0" w:line="240" w:lineRule="auto"/>
        <w:ind w:firstLine="709"/>
        <w:jc w:val="both"/>
        <w:rPr>
          <w:rFonts w:ascii="Arial" w:eastAsia="Times New Roman" w:hAnsi="Arial" w:cs="Arial"/>
          <w:sz w:val="28"/>
          <w:szCs w:val="28"/>
        </w:rPr>
      </w:pPr>
    </w:p>
    <w:p w14:paraId="771327EB" w14:textId="77777777" w:rsidR="00DE19E8" w:rsidRPr="000F5673" w:rsidRDefault="00DE19E8" w:rsidP="00325F50">
      <w:pPr>
        <w:spacing w:after="0" w:line="240" w:lineRule="auto"/>
        <w:ind w:firstLine="709"/>
        <w:jc w:val="both"/>
        <w:outlineLvl w:val="0"/>
        <w:rPr>
          <w:rFonts w:ascii="Arial" w:eastAsia="Times New Roman" w:hAnsi="Arial" w:cs="Arial"/>
          <w:sz w:val="28"/>
          <w:szCs w:val="28"/>
        </w:rPr>
      </w:pPr>
      <w:r w:rsidRPr="000F5673">
        <w:rPr>
          <w:rFonts w:ascii="Arial" w:eastAsia="Times New Roman" w:hAnsi="Arial" w:cs="Arial"/>
          <w:sz w:val="28"/>
          <w:szCs w:val="28"/>
        </w:rPr>
        <w:t>Дополнить пунктом пункт 5.9.3.3</w:t>
      </w:r>
    </w:p>
    <w:p w14:paraId="34EF4E32" w14:textId="77777777" w:rsidR="00DE19E8" w:rsidRPr="000F5673" w:rsidRDefault="00DE19E8" w:rsidP="00325F50">
      <w:pPr>
        <w:spacing w:after="0" w:line="240" w:lineRule="auto"/>
        <w:ind w:firstLine="709"/>
        <w:jc w:val="both"/>
        <w:rPr>
          <w:rFonts w:ascii="Arial" w:eastAsia="Times New Roman" w:hAnsi="Arial" w:cs="Arial"/>
          <w:sz w:val="28"/>
          <w:szCs w:val="28"/>
        </w:rPr>
      </w:pPr>
      <w:r w:rsidRPr="000F5673">
        <w:rPr>
          <w:rFonts w:ascii="Arial" w:eastAsia="Times New Roman" w:hAnsi="Arial" w:cs="Arial"/>
          <w:sz w:val="28"/>
          <w:szCs w:val="28"/>
        </w:rPr>
        <w:t xml:space="preserve">«5.9.3.3 При проектировании зон передачи предварительного напряжения, анкеровки арматуры в бетоне и соединений арматуры внахлестку (без сварки) следует учитывать характер поверхности </w:t>
      </w:r>
      <w:r w:rsidRPr="000F5673">
        <w:rPr>
          <w:rFonts w:ascii="Arial" w:eastAsia="Times New Roman" w:hAnsi="Arial" w:cs="Arial"/>
          <w:sz w:val="28"/>
          <w:szCs w:val="28"/>
        </w:rPr>
        <w:lastRenderedPageBreak/>
        <w:t>арматуры, устанавливаемый соответствующими стандартами на арматуру».</w:t>
      </w:r>
    </w:p>
    <w:p w14:paraId="5B979653" w14:textId="77777777" w:rsidR="00DE19E8" w:rsidRPr="000F5673" w:rsidRDefault="00DE19E8" w:rsidP="00325F50">
      <w:pPr>
        <w:spacing w:after="0" w:line="240" w:lineRule="auto"/>
        <w:ind w:firstLine="709"/>
        <w:jc w:val="both"/>
        <w:rPr>
          <w:rFonts w:ascii="Arial" w:eastAsia="Times New Roman" w:hAnsi="Arial" w:cs="Arial"/>
          <w:sz w:val="28"/>
          <w:szCs w:val="28"/>
        </w:rPr>
      </w:pPr>
    </w:p>
    <w:p w14:paraId="616ED6E6" w14:textId="77777777" w:rsidR="00DE19E8" w:rsidRPr="000F5673" w:rsidRDefault="00A03762" w:rsidP="00325F50">
      <w:pPr>
        <w:spacing w:after="0" w:line="240" w:lineRule="auto"/>
        <w:ind w:firstLine="709"/>
        <w:jc w:val="both"/>
        <w:rPr>
          <w:rFonts w:ascii="Arial" w:eastAsia="Times New Roman" w:hAnsi="Arial" w:cs="Arial"/>
          <w:sz w:val="28"/>
          <w:szCs w:val="28"/>
        </w:rPr>
      </w:pPr>
      <w:r w:rsidRPr="000F5673">
        <w:rPr>
          <w:rFonts w:ascii="Arial" w:eastAsia="Times New Roman" w:hAnsi="Arial" w:cs="Arial"/>
          <w:sz w:val="28"/>
          <w:szCs w:val="28"/>
        </w:rPr>
        <w:t>Дополнить пунктом 5.9.3.4 в следующей редакции:</w:t>
      </w:r>
    </w:p>
    <w:p w14:paraId="74373335" w14:textId="77777777" w:rsidR="00DE19E8" w:rsidRPr="000F5673" w:rsidRDefault="00A03762" w:rsidP="00325F50">
      <w:pPr>
        <w:spacing w:after="0" w:line="240" w:lineRule="auto"/>
        <w:ind w:firstLine="709"/>
        <w:jc w:val="both"/>
        <w:rPr>
          <w:rFonts w:ascii="Arial" w:eastAsia="Times New Roman" w:hAnsi="Arial" w:cs="Arial"/>
          <w:sz w:val="28"/>
          <w:szCs w:val="28"/>
        </w:rPr>
      </w:pPr>
      <w:r w:rsidRPr="000F5673">
        <w:rPr>
          <w:rFonts w:ascii="Arial" w:eastAsia="Times New Roman" w:hAnsi="Arial" w:cs="Arial"/>
          <w:sz w:val="28"/>
          <w:szCs w:val="28"/>
        </w:rPr>
        <w:t>«5.9.3.4 </w:t>
      </w:r>
      <w:r w:rsidR="00DE19E8" w:rsidRPr="000F5673">
        <w:rPr>
          <w:rFonts w:ascii="Arial" w:eastAsia="Times New Roman" w:hAnsi="Arial" w:cs="Arial"/>
          <w:sz w:val="28"/>
          <w:szCs w:val="28"/>
        </w:rPr>
        <w:t>При проектировании сварных соединений арматуры следует учитывать способ изготовления арматуры, устанавливаемый соответствующими стандартами на арматуру</w:t>
      </w:r>
      <w:r w:rsidRPr="000F5673">
        <w:rPr>
          <w:rFonts w:ascii="Arial" w:eastAsia="Times New Roman" w:hAnsi="Arial" w:cs="Arial"/>
          <w:sz w:val="28"/>
          <w:szCs w:val="28"/>
        </w:rPr>
        <w:t>»</w:t>
      </w:r>
      <w:r w:rsidR="00DE19E8" w:rsidRPr="000F5673">
        <w:rPr>
          <w:rFonts w:ascii="Arial" w:eastAsia="Times New Roman" w:hAnsi="Arial" w:cs="Arial"/>
          <w:sz w:val="28"/>
          <w:szCs w:val="28"/>
        </w:rPr>
        <w:t>.</w:t>
      </w:r>
    </w:p>
    <w:p w14:paraId="04B4698D" w14:textId="77777777" w:rsidR="00DE19E8" w:rsidRPr="000F5673" w:rsidRDefault="00DE19E8" w:rsidP="00325F50">
      <w:pPr>
        <w:spacing w:after="0" w:line="240" w:lineRule="auto"/>
        <w:ind w:firstLine="709"/>
        <w:jc w:val="both"/>
        <w:rPr>
          <w:rFonts w:ascii="Arial" w:eastAsia="Times New Roman" w:hAnsi="Arial" w:cs="Arial"/>
          <w:sz w:val="28"/>
          <w:szCs w:val="28"/>
        </w:rPr>
      </w:pPr>
    </w:p>
    <w:p w14:paraId="1841EBEA" w14:textId="77777777" w:rsidR="00A03762" w:rsidRPr="000F5673" w:rsidRDefault="00A03762" w:rsidP="00325F50">
      <w:pPr>
        <w:spacing w:after="0" w:line="240" w:lineRule="auto"/>
        <w:ind w:firstLine="709"/>
        <w:jc w:val="both"/>
        <w:rPr>
          <w:rFonts w:ascii="Arial" w:eastAsia="Times New Roman" w:hAnsi="Arial" w:cs="Arial"/>
          <w:sz w:val="28"/>
          <w:szCs w:val="28"/>
        </w:rPr>
      </w:pPr>
      <w:r w:rsidRPr="000F5673">
        <w:rPr>
          <w:rFonts w:ascii="Arial" w:eastAsia="Times New Roman" w:hAnsi="Arial" w:cs="Arial"/>
          <w:sz w:val="28"/>
          <w:szCs w:val="28"/>
        </w:rPr>
        <w:t>Дополнить пунктом 5.9.3.5 в следующей редакции:</w:t>
      </w:r>
    </w:p>
    <w:p w14:paraId="3404317F" w14:textId="77777777" w:rsidR="00A03762" w:rsidRPr="000F5673" w:rsidRDefault="00A03762" w:rsidP="00325F50">
      <w:pPr>
        <w:spacing w:after="0" w:line="240" w:lineRule="auto"/>
        <w:ind w:firstLine="709"/>
        <w:jc w:val="both"/>
        <w:rPr>
          <w:rFonts w:ascii="Arial" w:eastAsia="Times New Roman" w:hAnsi="Arial" w:cs="Arial"/>
          <w:sz w:val="28"/>
          <w:szCs w:val="28"/>
        </w:rPr>
      </w:pPr>
      <w:r w:rsidRPr="000F5673">
        <w:rPr>
          <w:rFonts w:ascii="Arial" w:eastAsia="Times New Roman" w:hAnsi="Arial" w:cs="Arial"/>
          <w:sz w:val="28"/>
          <w:szCs w:val="28"/>
        </w:rPr>
        <w:t>«5.9.3.5 Для монтажных (подъемных) петель элементов сборных железобетонных и бетонных конструкций следует применять горячекатаную арматуру класса А240 из стали марок Ст3сп и Ст3пс (с категориями нормируемых показателей не ниже 2 по ГОСТ 535).</w:t>
      </w:r>
    </w:p>
    <w:p w14:paraId="1FEBA589" w14:textId="77777777" w:rsidR="00A03762" w:rsidRPr="000F5673" w:rsidRDefault="00A03762" w:rsidP="00325F50">
      <w:pPr>
        <w:spacing w:after="0" w:line="240" w:lineRule="auto"/>
        <w:ind w:firstLine="709"/>
        <w:jc w:val="both"/>
        <w:rPr>
          <w:rFonts w:ascii="Arial" w:eastAsia="Times New Roman" w:hAnsi="Arial" w:cs="Arial"/>
          <w:sz w:val="28"/>
          <w:szCs w:val="28"/>
        </w:rPr>
      </w:pPr>
      <w:r w:rsidRPr="000F5673">
        <w:rPr>
          <w:rFonts w:ascii="Arial" w:eastAsia="Times New Roman" w:hAnsi="Arial" w:cs="Arial"/>
          <w:sz w:val="28"/>
          <w:szCs w:val="28"/>
        </w:rPr>
        <w:t>В случае если монтаж конструкций возможен при расчетной зимней температуре ниже минус 40°С, для монтажных петель не допускается применять сталь марки Ст3пс.</w:t>
      </w:r>
    </w:p>
    <w:p w14:paraId="2E3A4ECA" w14:textId="77777777" w:rsidR="004A1041" w:rsidRPr="000F5673" w:rsidRDefault="004A1041" w:rsidP="00325F50">
      <w:pPr>
        <w:spacing w:after="0" w:line="240" w:lineRule="auto"/>
        <w:ind w:firstLine="709"/>
        <w:jc w:val="both"/>
        <w:rPr>
          <w:rFonts w:ascii="Arial" w:eastAsia="Times New Roman" w:hAnsi="Arial" w:cs="Arial"/>
          <w:sz w:val="28"/>
          <w:szCs w:val="28"/>
        </w:rPr>
      </w:pPr>
    </w:p>
    <w:p w14:paraId="0DED62F1" w14:textId="77777777" w:rsidR="004A1041" w:rsidRPr="000F5673" w:rsidRDefault="008270DD" w:rsidP="00325F50">
      <w:pPr>
        <w:spacing w:after="0" w:line="240" w:lineRule="auto"/>
        <w:ind w:firstLine="709"/>
        <w:jc w:val="both"/>
        <w:outlineLvl w:val="0"/>
        <w:rPr>
          <w:rFonts w:ascii="Arial" w:eastAsia="Times New Roman" w:hAnsi="Arial" w:cs="Arial"/>
          <w:b/>
          <w:sz w:val="28"/>
          <w:szCs w:val="28"/>
        </w:rPr>
      </w:pPr>
      <w:r w:rsidRPr="000F5673">
        <w:rPr>
          <w:rFonts w:ascii="Arial" w:eastAsia="Times New Roman" w:hAnsi="Arial" w:cs="Arial"/>
          <w:b/>
          <w:sz w:val="28"/>
          <w:szCs w:val="28"/>
        </w:rPr>
        <w:t>6</w:t>
      </w:r>
      <w:r w:rsidR="004A1041" w:rsidRPr="000F5673">
        <w:rPr>
          <w:rFonts w:ascii="Arial" w:eastAsia="Times New Roman" w:hAnsi="Arial" w:cs="Arial"/>
          <w:b/>
          <w:sz w:val="28"/>
          <w:szCs w:val="28"/>
        </w:rPr>
        <w:t> </w:t>
      </w:r>
      <w:r w:rsidRPr="000F5673">
        <w:rPr>
          <w:rFonts w:ascii="Arial" w:eastAsia="Times New Roman" w:hAnsi="Arial" w:cs="Arial"/>
          <w:b/>
          <w:sz w:val="28"/>
          <w:szCs w:val="28"/>
        </w:rPr>
        <w:t>Правила приемки и методы испытаний</w:t>
      </w:r>
    </w:p>
    <w:p w14:paraId="66F97CEF" w14:textId="77777777" w:rsidR="00773B0C" w:rsidRPr="000F5673" w:rsidRDefault="00773B0C" w:rsidP="00325F50">
      <w:pPr>
        <w:spacing w:after="0" w:line="240" w:lineRule="auto"/>
        <w:ind w:firstLine="709"/>
        <w:jc w:val="both"/>
        <w:rPr>
          <w:rFonts w:ascii="Arial" w:eastAsia="Times New Roman" w:hAnsi="Arial" w:cs="Arial"/>
          <w:sz w:val="28"/>
          <w:szCs w:val="28"/>
        </w:rPr>
      </w:pPr>
    </w:p>
    <w:p w14:paraId="0C3ABE4F" w14:textId="77777777" w:rsidR="00773B0C" w:rsidRPr="000F5673" w:rsidRDefault="00773B0C" w:rsidP="00325F50">
      <w:pPr>
        <w:spacing w:after="0" w:line="240" w:lineRule="auto"/>
        <w:ind w:firstLine="709"/>
        <w:jc w:val="both"/>
        <w:rPr>
          <w:rFonts w:ascii="Arial" w:eastAsia="Times New Roman" w:hAnsi="Arial" w:cs="Arial"/>
          <w:sz w:val="28"/>
          <w:szCs w:val="28"/>
        </w:rPr>
      </w:pPr>
      <w:r w:rsidRPr="000F5673">
        <w:rPr>
          <w:rFonts w:ascii="Arial" w:eastAsia="Times New Roman" w:hAnsi="Arial" w:cs="Arial"/>
          <w:sz w:val="28"/>
          <w:szCs w:val="28"/>
        </w:rPr>
        <w:t>Дополнить пунктом 6.</w:t>
      </w:r>
      <w:r w:rsidR="00FE44BE" w:rsidRPr="000F5673">
        <w:rPr>
          <w:rFonts w:ascii="Arial" w:eastAsia="Times New Roman" w:hAnsi="Arial" w:cs="Arial"/>
          <w:sz w:val="28"/>
          <w:szCs w:val="28"/>
        </w:rPr>
        <w:t>4а</w:t>
      </w:r>
      <w:r w:rsidRPr="000F5673">
        <w:rPr>
          <w:rFonts w:ascii="Arial" w:eastAsia="Times New Roman" w:hAnsi="Arial" w:cs="Arial"/>
          <w:sz w:val="28"/>
          <w:szCs w:val="28"/>
        </w:rPr>
        <w:t xml:space="preserve"> в следующей редакцию:</w:t>
      </w:r>
    </w:p>
    <w:p w14:paraId="44A39C3D" w14:textId="77777777" w:rsidR="00773B0C" w:rsidRPr="000F5673" w:rsidRDefault="00773B0C" w:rsidP="00325F50">
      <w:pPr>
        <w:spacing w:after="0" w:line="240" w:lineRule="auto"/>
        <w:ind w:firstLine="709"/>
        <w:jc w:val="both"/>
        <w:rPr>
          <w:rFonts w:ascii="Arial" w:eastAsia="Times New Roman" w:hAnsi="Arial" w:cs="Arial"/>
          <w:sz w:val="28"/>
          <w:szCs w:val="28"/>
        </w:rPr>
      </w:pPr>
      <w:r w:rsidRPr="000F5673">
        <w:rPr>
          <w:rFonts w:ascii="Arial" w:eastAsia="Times New Roman" w:hAnsi="Arial" w:cs="Arial"/>
          <w:sz w:val="28"/>
          <w:szCs w:val="28"/>
        </w:rPr>
        <w:t>«6.</w:t>
      </w:r>
      <w:r w:rsidR="00FE44BE" w:rsidRPr="000F5673">
        <w:rPr>
          <w:rFonts w:ascii="Arial" w:eastAsia="Times New Roman" w:hAnsi="Arial" w:cs="Arial"/>
          <w:sz w:val="28"/>
          <w:szCs w:val="28"/>
        </w:rPr>
        <w:t>4а</w:t>
      </w:r>
      <w:r w:rsidRPr="000F5673">
        <w:rPr>
          <w:rFonts w:ascii="Arial" w:eastAsia="Times New Roman" w:hAnsi="Arial" w:cs="Arial"/>
          <w:sz w:val="28"/>
          <w:szCs w:val="28"/>
        </w:rPr>
        <w:t> Верификацию изделий следует выполнять по ГОСТ 24297».</w:t>
      </w:r>
    </w:p>
    <w:p w14:paraId="53ADAB32" w14:textId="77777777" w:rsidR="00773B0C" w:rsidRPr="000F5673" w:rsidRDefault="00773B0C" w:rsidP="00325F50">
      <w:pPr>
        <w:spacing w:after="0" w:line="240" w:lineRule="auto"/>
        <w:ind w:firstLine="709"/>
        <w:jc w:val="both"/>
        <w:rPr>
          <w:rFonts w:ascii="Arial" w:eastAsia="Times New Roman" w:hAnsi="Arial" w:cs="Arial"/>
          <w:sz w:val="28"/>
          <w:szCs w:val="28"/>
        </w:rPr>
      </w:pPr>
    </w:p>
    <w:p w14:paraId="488D919A" w14:textId="77777777" w:rsidR="004A1041" w:rsidRPr="000F5673" w:rsidRDefault="001F639D" w:rsidP="00325F50">
      <w:pPr>
        <w:spacing w:after="0" w:line="240" w:lineRule="auto"/>
        <w:ind w:firstLine="709"/>
        <w:jc w:val="both"/>
        <w:rPr>
          <w:rFonts w:ascii="Arial" w:eastAsia="Times New Roman" w:hAnsi="Arial" w:cs="Arial"/>
          <w:sz w:val="28"/>
          <w:szCs w:val="28"/>
        </w:rPr>
      </w:pPr>
      <w:r w:rsidRPr="000F5673">
        <w:rPr>
          <w:rFonts w:ascii="Arial" w:eastAsia="Times New Roman" w:hAnsi="Arial" w:cs="Arial"/>
          <w:sz w:val="28"/>
          <w:szCs w:val="28"/>
        </w:rPr>
        <w:t>Второй абзац пункта 6.6. изложить в новой редакции:</w:t>
      </w:r>
    </w:p>
    <w:p w14:paraId="7A17A51F" w14:textId="77777777" w:rsidR="001F639D" w:rsidRPr="000F5673" w:rsidRDefault="0096330B" w:rsidP="00325F50">
      <w:pPr>
        <w:spacing w:after="0" w:line="240" w:lineRule="auto"/>
        <w:ind w:firstLine="709"/>
        <w:jc w:val="both"/>
        <w:rPr>
          <w:rFonts w:ascii="Arial" w:eastAsia="Times New Roman" w:hAnsi="Arial" w:cs="Arial"/>
          <w:sz w:val="28"/>
          <w:szCs w:val="28"/>
        </w:rPr>
      </w:pPr>
      <w:r w:rsidRPr="000F5673">
        <w:rPr>
          <w:rFonts w:ascii="Arial" w:eastAsia="Times New Roman" w:hAnsi="Arial" w:cs="Arial"/>
          <w:sz w:val="28"/>
          <w:szCs w:val="28"/>
        </w:rPr>
        <w:t xml:space="preserve">«Предварительно напряженные изгибаемые изделия (стропильные и подстропильные фермы и балки, плиты покрытий и перекрытий, ригели и балки, подкрановые балки, стойки опор линий электропередачи, освещения и </w:t>
      </w:r>
      <w:proofErr w:type="gramStart"/>
      <w:r w:rsidRPr="000F5673">
        <w:rPr>
          <w:rFonts w:ascii="Arial" w:eastAsia="Times New Roman" w:hAnsi="Arial" w:cs="Arial"/>
          <w:sz w:val="28"/>
          <w:szCs w:val="28"/>
        </w:rPr>
        <w:t>автоблокировки</w:t>
      </w:r>
      <w:proofErr w:type="gramEnd"/>
      <w:r w:rsidRPr="000F5673">
        <w:rPr>
          <w:rFonts w:ascii="Arial" w:eastAsia="Times New Roman" w:hAnsi="Arial" w:cs="Arial"/>
          <w:sz w:val="28"/>
          <w:szCs w:val="28"/>
        </w:rPr>
        <w:t xml:space="preserve"> и другие) должны также подвергаться периодическим испытаниям нагружением в процессе серийного производства в сроки, указанные в стандарте, технических условиях или рабочей документации на конкретное изделие».</w:t>
      </w:r>
    </w:p>
    <w:p w14:paraId="782690D7" w14:textId="77777777" w:rsidR="0096330B" w:rsidRPr="000F5673" w:rsidRDefault="0096330B" w:rsidP="00325F50">
      <w:pPr>
        <w:spacing w:after="0" w:line="240" w:lineRule="auto"/>
        <w:ind w:firstLine="709"/>
        <w:jc w:val="both"/>
        <w:rPr>
          <w:rFonts w:ascii="Arial" w:eastAsia="Times New Roman" w:hAnsi="Arial" w:cs="Arial"/>
          <w:sz w:val="28"/>
          <w:szCs w:val="28"/>
        </w:rPr>
      </w:pPr>
    </w:p>
    <w:p w14:paraId="7A8F8E99" w14:textId="77777777" w:rsidR="0096330B" w:rsidRPr="000F5673" w:rsidRDefault="009F03DD" w:rsidP="00325F50">
      <w:pPr>
        <w:spacing w:after="0" w:line="240" w:lineRule="auto"/>
        <w:ind w:firstLine="709"/>
        <w:jc w:val="both"/>
        <w:rPr>
          <w:rFonts w:ascii="Arial" w:eastAsia="Times New Roman" w:hAnsi="Arial" w:cs="Arial"/>
          <w:sz w:val="28"/>
          <w:szCs w:val="28"/>
        </w:rPr>
      </w:pPr>
      <w:r w:rsidRPr="000F5673">
        <w:rPr>
          <w:rFonts w:ascii="Arial" w:eastAsia="Times New Roman" w:hAnsi="Arial" w:cs="Arial"/>
          <w:sz w:val="28"/>
          <w:szCs w:val="28"/>
        </w:rPr>
        <w:t>Первый абзац пункта 6.6.3 изложить в новой редакции:</w:t>
      </w:r>
    </w:p>
    <w:p w14:paraId="705E8594" w14:textId="14C2CC2D" w:rsidR="009F03DD" w:rsidRPr="000F5673" w:rsidRDefault="009F03DD" w:rsidP="00325F50">
      <w:pPr>
        <w:spacing w:after="0" w:line="240" w:lineRule="auto"/>
        <w:ind w:firstLine="709"/>
        <w:jc w:val="both"/>
        <w:rPr>
          <w:rFonts w:ascii="Arial" w:eastAsia="Times New Roman" w:hAnsi="Arial" w:cs="Arial"/>
          <w:sz w:val="28"/>
          <w:szCs w:val="28"/>
        </w:rPr>
      </w:pPr>
      <w:r w:rsidRPr="000F5673">
        <w:rPr>
          <w:rFonts w:ascii="Arial" w:eastAsia="Times New Roman" w:hAnsi="Arial" w:cs="Arial"/>
          <w:sz w:val="28"/>
          <w:szCs w:val="28"/>
        </w:rPr>
        <w:t>«6.6.3 Для выборочного приемочного контроля партий готовых изделий по показателям точности размеров и формы, ширины раскрытия технологических трещин, геометрических параметров, определяющих категорию бетонной поверхности, а также положения арматуры и арматурных изделий, толщины защитного слоя бетона из потока изделий в процессе их изготовления или после окончания изготовления контролируемой партии отбирают выборку по действующим нормативным документам</w:t>
      </w:r>
      <w:r w:rsidR="002724AC" w:rsidRPr="000F5673">
        <w:rPr>
          <w:rStyle w:val="af3"/>
          <w:rFonts w:ascii="Arial" w:eastAsia="Times New Roman" w:hAnsi="Arial" w:cs="Arial"/>
          <w:sz w:val="28"/>
          <w:szCs w:val="28"/>
        </w:rPr>
        <w:footnoteReference w:customMarkFollows="1" w:id="4"/>
        <w:t>*</w:t>
      </w:r>
      <w:r w:rsidRPr="000F5673">
        <w:rPr>
          <w:rFonts w:ascii="Arial" w:eastAsia="Times New Roman" w:hAnsi="Arial" w:cs="Arial"/>
          <w:sz w:val="28"/>
          <w:szCs w:val="28"/>
        </w:rPr>
        <w:t xml:space="preserve">* и определяют в ней число изделий, не соответствующих требованиям стандарта, технических </w:t>
      </w:r>
      <w:r w:rsidRPr="000F5673">
        <w:rPr>
          <w:rFonts w:ascii="Arial" w:eastAsia="Times New Roman" w:hAnsi="Arial" w:cs="Arial"/>
          <w:sz w:val="28"/>
          <w:szCs w:val="28"/>
        </w:rPr>
        <w:lastRenderedPageBreak/>
        <w:t>условий или рабочей документации, по каждому из контролируемых показателей (число дефектных изделий по каждому из показателей)».</w:t>
      </w:r>
    </w:p>
    <w:p w14:paraId="6DE93802" w14:textId="77777777" w:rsidR="009F03DD" w:rsidRPr="000F5673" w:rsidRDefault="009F03DD" w:rsidP="00325F50">
      <w:pPr>
        <w:pStyle w:val="ad"/>
        <w:spacing w:before="0" w:beforeAutospacing="0" w:after="0" w:afterAutospacing="0"/>
        <w:ind w:firstLine="709"/>
        <w:jc w:val="both"/>
        <w:rPr>
          <w:rFonts w:ascii="Arial" w:hAnsi="Arial" w:cs="Arial"/>
          <w:sz w:val="28"/>
          <w:szCs w:val="28"/>
        </w:rPr>
      </w:pPr>
    </w:p>
    <w:p w14:paraId="2716A53B" w14:textId="77777777" w:rsidR="009F03DD" w:rsidRPr="000F5673" w:rsidRDefault="009F03DD" w:rsidP="00325F50">
      <w:pPr>
        <w:pStyle w:val="ad"/>
        <w:spacing w:before="0" w:beforeAutospacing="0" w:after="0" w:afterAutospacing="0"/>
        <w:ind w:firstLine="709"/>
        <w:jc w:val="both"/>
        <w:rPr>
          <w:rFonts w:ascii="Arial" w:hAnsi="Arial" w:cs="Arial"/>
          <w:sz w:val="28"/>
          <w:szCs w:val="28"/>
        </w:rPr>
      </w:pPr>
      <w:r w:rsidRPr="000F5673">
        <w:rPr>
          <w:rFonts w:ascii="Arial" w:hAnsi="Arial" w:cs="Arial"/>
          <w:sz w:val="28"/>
          <w:szCs w:val="28"/>
        </w:rPr>
        <w:t>Шестой абзац пункта 6.6.3 изложить в новой редакции:</w:t>
      </w:r>
    </w:p>
    <w:p w14:paraId="2ACD8FB1" w14:textId="77777777" w:rsidR="009F03DD" w:rsidRPr="000F5673" w:rsidRDefault="009F03DD" w:rsidP="00325F50">
      <w:pPr>
        <w:pStyle w:val="ad"/>
        <w:spacing w:before="0" w:beforeAutospacing="0" w:after="0" w:afterAutospacing="0"/>
        <w:ind w:firstLine="709"/>
        <w:jc w:val="both"/>
        <w:rPr>
          <w:rFonts w:ascii="Arial" w:hAnsi="Arial" w:cs="Arial"/>
          <w:sz w:val="28"/>
          <w:szCs w:val="28"/>
        </w:rPr>
      </w:pPr>
      <w:r w:rsidRPr="000F5673">
        <w:rPr>
          <w:rFonts w:ascii="Arial" w:hAnsi="Arial" w:cs="Arial"/>
          <w:sz w:val="28"/>
          <w:szCs w:val="28"/>
        </w:rPr>
        <w:t>«Если в заказе на изготовление изделий для контроля определенных параметров установлено значение приемочного уровня дефектности, отличающееся от указанных в таблицах 5 и 6, соответствующие планы выборочного контроля следует принимать по действующим нормативным документам*».</w:t>
      </w:r>
    </w:p>
    <w:p w14:paraId="46D7AC77" w14:textId="77777777" w:rsidR="006C5DA0" w:rsidRPr="000F5673" w:rsidRDefault="006C5DA0" w:rsidP="00325F50">
      <w:pPr>
        <w:spacing w:after="0" w:line="240" w:lineRule="auto"/>
        <w:ind w:firstLine="709"/>
        <w:jc w:val="both"/>
        <w:outlineLvl w:val="0"/>
        <w:rPr>
          <w:rFonts w:ascii="Arial" w:eastAsia="Times New Roman" w:hAnsi="Arial" w:cs="Arial"/>
          <w:b/>
          <w:sz w:val="28"/>
          <w:szCs w:val="28"/>
        </w:rPr>
      </w:pPr>
    </w:p>
    <w:p w14:paraId="28BC64AF" w14:textId="6A973BA2" w:rsidR="009F03DD" w:rsidRPr="000F5673" w:rsidRDefault="009F03DD" w:rsidP="00325F50">
      <w:pPr>
        <w:spacing w:after="0" w:line="240" w:lineRule="auto"/>
        <w:ind w:firstLine="709"/>
        <w:jc w:val="both"/>
        <w:outlineLvl w:val="0"/>
        <w:rPr>
          <w:rFonts w:ascii="Arial" w:eastAsia="Times New Roman" w:hAnsi="Arial" w:cs="Arial"/>
          <w:b/>
          <w:sz w:val="28"/>
          <w:szCs w:val="28"/>
        </w:rPr>
      </w:pPr>
      <w:r w:rsidRPr="000F5673">
        <w:rPr>
          <w:rFonts w:ascii="Arial" w:eastAsia="Times New Roman" w:hAnsi="Arial" w:cs="Arial"/>
          <w:b/>
          <w:sz w:val="28"/>
          <w:szCs w:val="28"/>
        </w:rPr>
        <w:t>7 Правила маркировки</w:t>
      </w:r>
    </w:p>
    <w:p w14:paraId="5E6F5055" w14:textId="77777777" w:rsidR="00CB55DF" w:rsidRPr="000F5673" w:rsidRDefault="00CB55DF" w:rsidP="00325F50">
      <w:pPr>
        <w:pStyle w:val="ad"/>
        <w:spacing w:before="0" w:beforeAutospacing="0" w:after="0" w:afterAutospacing="0"/>
        <w:ind w:firstLine="709"/>
        <w:jc w:val="both"/>
        <w:rPr>
          <w:rFonts w:ascii="Arial" w:hAnsi="Arial" w:cs="Arial"/>
          <w:sz w:val="28"/>
          <w:szCs w:val="28"/>
        </w:rPr>
      </w:pPr>
      <w:r w:rsidRPr="000F5673">
        <w:rPr>
          <w:rFonts w:ascii="Arial" w:hAnsi="Arial" w:cs="Arial"/>
          <w:sz w:val="28"/>
          <w:szCs w:val="28"/>
        </w:rPr>
        <w:t>Заменить в таблице 7 изображение знака, обозначающего место строповки:</w:t>
      </w:r>
    </w:p>
    <w:p w14:paraId="6F69C702" w14:textId="77777777" w:rsidR="009F03DD" w:rsidRPr="000F5673" w:rsidRDefault="009F03DD" w:rsidP="00325F50">
      <w:pPr>
        <w:pStyle w:val="ad"/>
        <w:spacing w:before="0" w:beforeAutospacing="0" w:after="0" w:afterAutospacing="0"/>
        <w:ind w:firstLine="709"/>
        <w:jc w:val="center"/>
        <w:rPr>
          <w:rFonts w:ascii="Arial" w:hAnsi="Arial" w:cs="Arial"/>
          <w:sz w:val="28"/>
          <w:szCs w:val="28"/>
        </w:rPr>
      </w:pPr>
      <w:r w:rsidRPr="000F5673">
        <w:rPr>
          <w:rFonts w:ascii="Arial" w:hAnsi="Arial" w:cs="Arial"/>
          <w:noProof/>
          <w:sz w:val="28"/>
          <w:szCs w:val="28"/>
        </w:rPr>
        <w:drawing>
          <wp:inline distT="0" distB="0" distL="0" distR="0" wp14:anchorId="742EB813" wp14:editId="3F589F6C">
            <wp:extent cx="462915" cy="1793240"/>
            <wp:effectExtent l="0" t="0" r="0" b="0"/>
            <wp:docPr id="1" name="Рисунок 1" descr="https://api.docs.cntd.ru/img/12/00/00/67/10/3f65aef0-5baa-43f0-ae29-32e9c42bc2da/P004E00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pi.docs.cntd.ru/img/12/00/00/67/10/3f65aef0-5baa-43f0-ae29-32e9c42bc2da/P004E0029.png"/>
                    <pic:cNvPicPr>
                      <a:picLocks noChangeAspect="1" noChangeArrowheads="1"/>
                    </pic:cNvPicPr>
                  </pic:nvPicPr>
                  <pic:blipFill>
                    <a:blip r:embed="rId7"/>
                    <a:srcRect/>
                    <a:stretch>
                      <a:fillRect/>
                    </a:stretch>
                  </pic:blipFill>
                  <pic:spPr bwMode="auto">
                    <a:xfrm>
                      <a:off x="0" y="0"/>
                      <a:ext cx="462915" cy="1793240"/>
                    </a:xfrm>
                    <a:prstGeom prst="rect">
                      <a:avLst/>
                    </a:prstGeom>
                    <a:noFill/>
                    <a:ln w="9525">
                      <a:noFill/>
                      <a:miter lim="800000"/>
                      <a:headEnd/>
                      <a:tailEnd/>
                    </a:ln>
                  </pic:spPr>
                </pic:pic>
              </a:graphicData>
            </a:graphic>
          </wp:inline>
        </w:drawing>
      </w:r>
    </w:p>
    <w:p w14:paraId="48049AC7" w14:textId="77777777" w:rsidR="00431EA9" w:rsidRPr="000F5673" w:rsidRDefault="00431EA9" w:rsidP="00325F50">
      <w:pPr>
        <w:spacing w:after="0" w:line="240" w:lineRule="auto"/>
        <w:rPr>
          <w:rFonts w:ascii="Arial" w:eastAsia="Times New Roman" w:hAnsi="Arial" w:cs="Arial"/>
          <w:sz w:val="28"/>
          <w:szCs w:val="28"/>
          <w:lang w:eastAsia="ru-RU"/>
        </w:rPr>
      </w:pPr>
    </w:p>
    <w:p w14:paraId="73B2924A" w14:textId="77777777" w:rsidR="00CB55DF" w:rsidRPr="000F5673" w:rsidRDefault="00CB55DF" w:rsidP="00325F50">
      <w:pPr>
        <w:pStyle w:val="ad"/>
        <w:spacing w:before="0" w:beforeAutospacing="0" w:after="0" w:afterAutospacing="0"/>
        <w:ind w:firstLine="709"/>
        <w:jc w:val="both"/>
        <w:rPr>
          <w:rFonts w:ascii="Arial" w:hAnsi="Arial" w:cs="Arial"/>
          <w:sz w:val="28"/>
          <w:szCs w:val="28"/>
        </w:rPr>
      </w:pPr>
      <w:r w:rsidRPr="000F5673">
        <w:rPr>
          <w:rFonts w:ascii="Arial" w:hAnsi="Arial" w:cs="Arial"/>
          <w:sz w:val="28"/>
          <w:szCs w:val="28"/>
        </w:rPr>
        <w:t>Заменить в таблице 7 изображение знака, обозначающего верх изделия:</w:t>
      </w:r>
    </w:p>
    <w:p w14:paraId="24A32475" w14:textId="77777777" w:rsidR="009F03DD" w:rsidRPr="000F5673" w:rsidRDefault="009F03DD" w:rsidP="00325F50">
      <w:pPr>
        <w:pStyle w:val="ad"/>
        <w:spacing w:before="0" w:beforeAutospacing="0" w:after="0" w:afterAutospacing="0"/>
        <w:ind w:firstLine="709"/>
        <w:jc w:val="center"/>
        <w:rPr>
          <w:rFonts w:ascii="Arial" w:hAnsi="Arial" w:cs="Arial"/>
          <w:sz w:val="28"/>
          <w:szCs w:val="28"/>
        </w:rPr>
      </w:pPr>
      <w:r w:rsidRPr="000F5673">
        <w:rPr>
          <w:rFonts w:ascii="Arial" w:hAnsi="Arial" w:cs="Arial"/>
          <w:noProof/>
          <w:sz w:val="28"/>
          <w:szCs w:val="28"/>
        </w:rPr>
        <w:drawing>
          <wp:inline distT="0" distB="0" distL="0" distR="0" wp14:anchorId="45E8C914" wp14:editId="0E76CBC0">
            <wp:extent cx="593725" cy="878840"/>
            <wp:effectExtent l="0" t="0" r="0" b="0"/>
            <wp:docPr id="4" name="Рисунок 4" descr="https://api.docs.cntd.ru/img/12/00/00/67/10/3f65aef0-5baa-43f0-ae29-32e9c42bc2da/P004E0035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pi.docs.cntd.ru/img/12/00/00/67/10/3f65aef0-5baa-43f0-ae29-32e9c42bc2da/P004E00350000.png"/>
                    <pic:cNvPicPr>
                      <a:picLocks noChangeAspect="1" noChangeArrowheads="1"/>
                    </pic:cNvPicPr>
                  </pic:nvPicPr>
                  <pic:blipFill>
                    <a:blip r:embed="rId8"/>
                    <a:srcRect/>
                    <a:stretch>
                      <a:fillRect/>
                    </a:stretch>
                  </pic:blipFill>
                  <pic:spPr bwMode="auto">
                    <a:xfrm>
                      <a:off x="0" y="0"/>
                      <a:ext cx="593725" cy="878840"/>
                    </a:xfrm>
                    <a:prstGeom prst="rect">
                      <a:avLst/>
                    </a:prstGeom>
                    <a:noFill/>
                    <a:ln w="9525">
                      <a:noFill/>
                      <a:miter lim="800000"/>
                      <a:headEnd/>
                      <a:tailEnd/>
                    </a:ln>
                  </pic:spPr>
                </pic:pic>
              </a:graphicData>
            </a:graphic>
          </wp:inline>
        </w:drawing>
      </w:r>
    </w:p>
    <w:p w14:paraId="21BA74D9" w14:textId="77777777" w:rsidR="00CB55DF" w:rsidRPr="000F5673" w:rsidRDefault="00CB55DF" w:rsidP="00325F50">
      <w:pPr>
        <w:pStyle w:val="ad"/>
        <w:spacing w:before="0" w:beforeAutospacing="0" w:after="0" w:afterAutospacing="0"/>
        <w:ind w:firstLine="709"/>
        <w:jc w:val="center"/>
        <w:rPr>
          <w:rFonts w:ascii="Arial" w:hAnsi="Arial" w:cs="Arial"/>
          <w:sz w:val="28"/>
          <w:szCs w:val="28"/>
        </w:rPr>
      </w:pPr>
    </w:p>
    <w:p w14:paraId="0921623B" w14:textId="77777777" w:rsidR="00CB55DF" w:rsidRPr="000F5673" w:rsidRDefault="00146D2F" w:rsidP="00325F50">
      <w:pPr>
        <w:pStyle w:val="ad"/>
        <w:spacing w:before="0" w:beforeAutospacing="0" w:after="0" w:afterAutospacing="0"/>
        <w:ind w:firstLine="709"/>
        <w:jc w:val="both"/>
        <w:rPr>
          <w:rFonts w:ascii="Arial" w:hAnsi="Arial" w:cs="Arial"/>
          <w:sz w:val="28"/>
          <w:szCs w:val="28"/>
        </w:rPr>
      </w:pPr>
      <w:r w:rsidRPr="000F5673">
        <w:rPr>
          <w:rFonts w:ascii="Arial" w:hAnsi="Arial" w:cs="Arial"/>
          <w:sz w:val="28"/>
          <w:szCs w:val="28"/>
        </w:rPr>
        <w:t>Пункт 7.11 изложить в новой редакции:</w:t>
      </w:r>
    </w:p>
    <w:p w14:paraId="60C22A27" w14:textId="77777777" w:rsidR="00146D2F" w:rsidRPr="000F5673" w:rsidRDefault="00146D2F" w:rsidP="00325F50">
      <w:pPr>
        <w:pStyle w:val="ad"/>
        <w:spacing w:before="0" w:beforeAutospacing="0" w:after="0" w:afterAutospacing="0"/>
        <w:ind w:firstLine="709"/>
        <w:jc w:val="both"/>
        <w:rPr>
          <w:rFonts w:ascii="Arial" w:hAnsi="Arial" w:cs="Arial"/>
          <w:sz w:val="28"/>
          <w:szCs w:val="28"/>
        </w:rPr>
      </w:pPr>
      <w:r w:rsidRPr="000F5673">
        <w:rPr>
          <w:rFonts w:ascii="Arial" w:hAnsi="Arial" w:cs="Arial"/>
          <w:sz w:val="28"/>
          <w:szCs w:val="28"/>
        </w:rPr>
        <w:t>«7.11 Условное обозначение (марк</w:t>
      </w:r>
      <w:r w:rsidR="0060516B" w:rsidRPr="000F5673">
        <w:rPr>
          <w:rFonts w:ascii="Arial" w:hAnsi="Arial" w:cs="Arial"/>
          <w:sz w:val="28"/>
          <w:szCs w:val="28"/>
        </w:rPr>
        <w:t>а</w:t>
      </w:r>
      <w:r w:rsidRPr="000F5673">
        <w:rPr>
          <w:rFonts w:ascii="Arial" w:hAnsi="Arial" w:cs="Arial"/>
          <w:sz w:val="28"/>
          <w:szCs w:val="28"/>
        </w:rPr>
        <w:t xml:space="preserve">) </w:t>
      </w:r>
      <w:r w:rsidR="0060516B" w:rsidRPr="000F5673">
        <w:rPr>
          <w:rFonts w:ascii="Arial" w:hAnsi="Arial" w:cs="Arial"/>
          <w:sz w:val="28"/>
          <w:szCs w:val="28"/>
        </w:rPr>
        <w:t>должно соответствовать у</w:t>
      </w:r>
      <w:r w:rsidRPr="000F5673">
        <w:rPr>
          <w:rFonts w:ascii="Arial" w:hAnsi="Arial" w:cs="Arial"/>
          <w:sz w:val="28"/>
          <w:szCs w:val="28"/>
        </w:rPr>
        <w:t>стан</w:t>
      </w:r>
      <w:r w:rsidR="0060516B" w:rsidRPr="000F5673">
        <w:rPr>
          <w:rFonts w:ascii="Arial" w:hAnsi="Arial" w:cs="Arial"/>
          <w:sz w:val="28"/>
          <w:szCs w:val="28"/>
        </w:rPr>
        <w:t>о</w:t>
      </w:r>
      <w:r w:rsidRPr="000F5673">
        <w:rPr>
          <w:rFonts w:ascii="Arial" w:hAnsi="Arial" w:cs="Arial"/>
          <w:sz w:val="28"/>
          <w:szCs w:val="28"/>
        </w:rPr>
        <w:t>в</w:t>
      </w:r>
      <w:r w:rsidR="0060516B" w:rsidRPr="000F5673">
        <w:rPr>
          <w:rFonts w:ascii="Arial" w:hAnsi="Arial" w:cs="Arial"/>
          <w:sz w:val="28"/>
          <w:szCs w:val="28"/>
        </w:rPr>
        <w:t>ленному в</w:t>
      </w:r>
      <w:r w:rsidRPr="000F5673">
        <w:rPr>
          <w:rFonts w:ascii="Arial" w:hAnsi="Arial" w:cs="Arial"/>
          <w:sz w:val="28"/>
          <w:szCs w:val="28"/>
        </w:rPr>
        <w:t xml:space="preserve"> рабочи</w:t>
      </w:r>
      <w:r w:rsidR="0060516B" w:rsidRPr="000F5673">
        <w:rPr>
          <w:rFonts w:ascii="Arial" w:hAnsi="Arial" w:cs="Arial"/>
          <w:sz w:val="28"/>
          <w:szCs w:val="28"/>
        </w:rPr>
        <w:t>х</w:t>
      </w:r>
      <w:r w:rsidRPr="000F5673">
        <w:rPr>
          <w:rFonts w:ascii="Arial" w:hAnsi="Arial" w:cs="Arial"/>
          <w:sz w:val="28"/>
          <w:szCs w:val="28"/>
        </w:rPr>
        <w:t xml:space="preserve"> чертежа</w:t>
      </w:r>
      <w:r w:rsidR="0060516B" w:rsidRPr="000F5673">
        <w:rPr>
          <w:rFonts w:ascii="Arial" w:hAnsi="Arial" w:cs="Arial"/>
          <w:sz w:val="28"/>
          <w:szCs w:val="28"/>
        </w:rPr>
        <w:t>х, назначенному с учетом требований ГОСТ 23009</w:t>
      </w:r>
      <w:r w:rsidRPr="000F5673">
        <w:rPr>
          <w:rFonts w:ascii="Arial" w:hAnsi="Arial" w:cs="Arial"/>
          <w:sz w:val="28"/>
          <w:szCs w:val="28"/>
        </w:rPr>
        <w:t>. При использовании рабочих чертежей типовых изделий по согласованию изготовителя с потребителем на изделия могут наноситься сокращенные условные обозначения, принятые в проекте конкретного здания или сооружения.</w:t>
      </w:r>
    </w:p>
    <w:p w14:paraId="13D80744" w14:textId="77777777" w:rsidR="00146D2F" w:rsidRPr="000F5673" w:rsidRDefault="00146D2F" w:rsidP="00325F50">
      <w:pPr>
        <w:pStyle w:val="ad"/>
        <w:spacing w:before="0" w:beforeAutospacing="0" w:after="0" w:afterAutospacing="0"/>
        <w:ind w:firstLine="709"/>
        <w:jc w:val="both"/>
        <w:rPr>
          <w:rFonts w:ascii="Arial" w:hAnsi="Arial" w:cs="Arial"/>
          <w:sz w:val="28"/>
          <w:szCs w:val="28"/>
        </w:rPr>
      </w:pPr>
    </w:p>
    <w:p w14:paraId="619B8129" w14:textId="77777777" w:rsidR="00431EA9" w:rsidRPr="000F5673" w:rsidRDefault="00431EA9" w:rsidP="00325F50">
      <w:pPr>
        <w:spacing w:after="0" w:line="240" w:lineRule="auto"/>
        <w:ind w:firstLine="709"/>
        <w:jc w:val="both"/>
        <w:outlineLvl w:val="0"/>
        <w:rPr>
          <w:rFonts w:ascii="Arial" w:eastAsia="Times New Roman" w:hAnsi="Arial" w:cs="Arial"/>
          <w:b/>
          <w:sz w:val="28"/>
          <w:szCs w:val="28"/>
        </w:rPr>
      </w:pPr>
      <w:r w:rsidRPr="000F5673">
        <w:rPr>
          <w:rFonts w:ascii="Arial" w:eastAsia="Times New Roman" w:hAnsi="Arial" w:cs="Arial"/>
          <w:b/>
          <w:sz w:val="28"/>
          <w:szCs w:val="28"/>
        </w:rPr>
        <w:t>8 Правила транспортирования и хранения</w:t>
      </w:r>
    </w:p>
    <w:p w14:paraId="25B6EA59" w14:textId="77777777" w:rsidR="00D17AC6" w:rsidRPr="000F5673" w:rsidRDefault="00B62189" w:rsidP="00325F50">
      <w:pPr>
        <w:pStyle w:val="ad"/>
        <w:spacing w:before="0" w:beforeAutospacing="0" w:after="0" w:afterAutospacing="0"/>
        <w:ind w:firstLine="709"/>
        <w:jc w:val="both"/>
        <w:rPr>
          <w:rFonts w:ascii="Arial" w:hAnsi="Arial" w:cs="Arial"/>
          <w:sz w:val="28"/>
          <w:szCs w:val="28"/>
        </w:rPr>
      </w:pPr>
      <w:r w:rsidRPr="000F5673">
        <w:rPr>
          <w:rFonts w:ascii="Arial" w:hAnsi="Arial" w:cs="Arial"/>
          <w:sz w:val="28"/>
          <w:szCs w:val="28"/>
        </w:rPr>
        <w:t>Первый абзац п</w:t>
      </w:r>
      <w:r w:rsidR="00D17AC6" w:rsidRPr="000F5673">
        <w:rPr>
          <w:rFonts w:ascii="Arial" w:hAnsi="Arial" w:cs="Arial"/>
          <w:sz w:val="28"/>
          <w:szCs w:val="28"/>
        </w:rPr>
        <w:t>ункт</w:t>
      </w:r>
      <w:r w:rsidRPr="000F5673">
        <w:rPr>
          <w:rFonts w:ascii="Arial" w:hAnsi="Arial" w:cs="Arial"/>
          <w:sz w:val="28"/>
          <w:szCs w:val="28"/>
        </w:rPr>
        <w:t>а</w:t>
      </w:r>
      <w:r w:rsidR="00D17AC6" w:rsidRPr="000F5673">
        <w:rPr>
          <w:rFonts w:ascii="Arial" w:hAnsi="Arial" w:cs="Arial"/>
          <w:sz w:val="28"/>
          <w:szCs w:val="28"/>
        </w:rPr>
        <w:t xml:space="preserve"> 8.3.5 изложить в следующей редакции:</w:t>
      </w:r>
    </w:p>
    <w:p w14:paraId="754913BF" w14:textId="77777777" w:rsidR="00D17AC6" w:rsidRPr="000F5673" w:rsidRDefault="00D17AC6" w:rsidP="00325F50">
      <w:pPr>
        <w:pStyle w:val="ad"/>
        <w:spacing w:before="0" w:beforeAutospacing="0" w:after="0" w:afterAutospacing="0"/>
        <w:ind w:firstLine="709"/>
        <w:jc w:val="both"/>
        <w:rPr>
          <w:rFonts w:ascii="Arial" w:hAnsi="Arial" w:cs="Arial"/>
          <w:sz w:val="28"/>
          <w:szCs w:val="28"/>
        </w:rPr>
      </w:pPr>
      <w:r w:rsidRPr="000F5673">
        <w:rPr>
          <w:rFonts w:ascii="Arial" w:hAnsi="Arial" w:cs="Arial"/>
          <w:sz w:val="28"/>
          <w:szCs w:val="28"/>
        </w:rPr>
        <w:t>«8.3.5 При укладке изделий в штабели подкладки и прокладки по высоте штабеля следует располагать по вертикали</w:t>
      </w:r>
      <w:r w:rsidR="00431EA9" w:rsidRPr="000F5673">
        <w:rPr>
          <w:rFonts w:ascii="Arial" w:hAnsi="Arial" w:cs="Arial"/>
          <w:sz w:val="28"/>
          <w:szCs w:val="28"/>
        </w:rPr>
        <w:t xml:space="preserve"> одну над другой</w:t>
      </w:r>
      <w:r w:rsidRPr="000F5673">
        <w:rPr>
          <w:rFonts w:ascii="Arial" w:hAnsi="Arial" w:cs="Arial"/>
          <w:sz w:val="28"/>
          <w:szCs w:val="28"/>
        </w:rPr>
        <w:t>. В штабель следует уклады</w:t>
      </w:r>
      <w:r w:rsidR="00B62189" w:rsidRPr="000F5673">
        <w:rPr>
          <w:rFonts w:ascii="Arial" w:hAnsi="Arial" w:cs="Arial"/>
          <w:sz w:val="28"/>
          <w:szCs w:val="28"/>
        </w:rPr>
        <w:t>вать изделия одного типоразмера</w:t>
      </w:r>
      <w:r w:rsidRPr="000F5673">
        <w:rPr>
          <w:rFonts w:ascii="Arial" w:hAnsi="Arial" w:cs="Arial"/>
          <w:sz w:val="28"/>
          <w:szCs w:val="28"/>
        </w:rPr>
        <w:t>».</w:t>
      </w:r>
    </w:p>
    <w:p w14:paraId="0F87882A" w14:textId="77777777" w:rsidR="00B62189" w:rsidRPr="000F5673" w:rsidRDefault="00B62189" w:rsidP="00325F50">
      <w:pPr>
        <w:pStyle w:val="ad"/>
        <w:spacing w:before="0" w:beforeAutospacing="0" w:after="0" w:afterAutospacing="0"/>
        <w:ind w:firstLine="709"/>
        <w:jc w:val="both"/>
        <w:rPr>
          <w:rFonts w:ascii="Arial" w:hAnsi="Arial" w:cs="Arial"/>
          <w:sz w:val="28"/>
          <w:szCs w:val="28"/>
        </w:rPr>
      </w:pPr>
    </w:p>
    <w:p w14:paraId="5D7F7DCF" w14:textId="77777777" w:rsidR="00B62189" w:rsidRPr="000F5673" w:rsidRDefault="00B62189" w:rsidP="00325F50">
      <w:pPr>
        <w:pStyle w:val="ad"/>
        <w:spacing w:before="0" w:beforeAutospacing="0" w:after="0" w:afterAutospacing="0"/>
        <w:ind w:firstLine="709"/>
        <w:jc w:val="both"/>
        <w:rPr>
          <w:rFonts w:ascii="Arial" w:hAnsi="Arial" w:cs="Arial"/>
          <w:b/>
          <w:sz w:val="28"/>
          <w:szCs w:val="28"/>
        </w:rPr>
      </w:pPr>
      <w:r w:rsidRPr="000F5673">
        <w:rPr>
          <w:rFonts w:ascii="Arial" w:hAnsi="Arial" w:cs="Arial"/>
          <w:b/>
          <w:sz w:val="28"/>
          <w:szCs w:val="28"/>
        </w:rPr>
        <w:lastRenderedPageBreak/>
        <w:t>Приложение А. Технические характеристики изделий</w:t>
      </w:r>
    </w:p>
    <w:p w14:paraId="7F0A6422" w14:textId="77777777" w:rsidR="00B62189" w:rsidRPr="000F5673" w:rsidRDefault="0029131D" w:rsidP="00325F50">
      <w:pPr>
        <w:pStyle w:val="ad"/>
        <w:spacing w:before="0" w:beforeAutospacing="0" w:after="0" w:afterAutospacing="0"/>
        <w:ind w:firstLine="709"/>
        <w:jc w:val="both"/>
        <w:rPr>
          <w:rFonts w:ascii="Arial" w:hAnsi="Arial" w:cs="Arial"/>
          <w:sz w:val="28"/>
          <w:szCs w:val="28"/>
        </w:rPr>
      </w:pPr>
      <w:r w:rsidRPr="000F5673">
        <w:rPr>
          <w:rFonts w:ascii="Arial" w:hAnsi="Arial" w:cs="Arial"/>
          <w:sz w:val="28"/>
          <w:szCs w:val="28"/>
        </w:rPr>
        <w:t xml:space="preserve">В таблице А.1 удалить фразу «Категория </w:t>
      </w:r>
      <w:proofErr w:type="spellStart"/>
      <w:r w:rsidRPr="000F5673">
        <w:rPr>
          <w:rFonts w:ascii="Arial" w:hAnsi="Arial" w:cs="Arial"/>
          <w:sz w:val="28"/>
          <w:szCs w:val="28"/>
        </w:rPr>
        <w:t>трещиностойкости</w:t>
      </w:r>
      <w:proofErr w:type="spellEnd"/>
      <w:r w:rsidRPr="000F5673">
        <w:rPr>
          <w:rFonts w:ascii="Arial" w:hAnsi="Arial" w:cs="Arial"/>
          <w:sz w:val="28"/>
          <w:szCs w:val="28"/>
        </w:rPr>
        <w:t xml:space="preserve"> изделий».</w:t>
      </w:r>
    </w:p>
    <w:p w14:paraId="4CB068CF" w14:textId="77777777" w:rsidR="0029131D" w:rsidRPr="000F5673" w:rsidRDefault="0029131D" w:rsidP="00325F50">
      <w:pPr>
        <w:pStyle w:val="ad"/>
        <w:spacing w:before="0" w:beforeAutospacing="0" w:after="0" w:afterAutospacing="0"/>
        <w:ind w:firstLine="709"/>
        <w:jc w:val="both"/>
        <w:rPr>
          <w:rFonts w:ascii="Arial" w:hAnsi="Arial" w:cs="Arial"/>
          <w:sz w:val="28"/>
          <w:szCs w:val="28"/>
        </w:rPr>
      </w:pPr>
    </w:p>
    <w:p w14:paraId="26B19BCD" w14:textId="77777777" w:rsidR="0029131D" w:rsidRPr="000F5673" w:rsidRDefault="0029131D" w:rsidP="00325F50">
      <w:pPr>
        <w:pStyle w:val="ad"/>
        <w:spacing w:before="0" w:beforeAutospacing="0" w:after="0" w:afterAutospacing="0"/>
        <w:ind w:firstLine="709"/>
        <w:jc w:val="both"/>
        <w:rPr>
          <w:rFonts w:ascii="Arial" w:hAnsi="Arial" w:cs="Arial"/>
          <w:b/>
          <w:sz w:val="28"/>
          <w:szCs w:val="28"/>
        </w:rPr>
      </w:pPr>
      <w:r w:rsidRPr="000F5673">
        <w:rPr>
          <w:rFonts w:ascii="Arial" w:hAnsi="Arial" w:cs="Arial"/>
          <w:b/>
          <w:sz w:val="28"/>
          <w:szCs w:val="28"/>
        </w:rPr>
        <w:t>Приложение Б. Нормативные документы на методы определения фактических значений характеристик изделий и оценки их соответствия нормируемым значениям</w:t>
      </w:r>
    </w:p>
    <w:p w14:paraId="06B2CFB5" w14:textId="77777777" w:rsidR="0060516B" w:rsidRPr="000F5673" w:rsidRDefault="0060516B" w:rsidP="00325F50">
      <w:pPr>
        <w:pStyle w:val="ad"/>
        <w:spacing w:before="0" w:beforeAutospacing="0" w:after="0" w:afterAutospacing="0"/>
        <w:ind w:firstLine="709"/>
        <w:jc w:val="both"/>
        <w:rPr>
          <w:rFonts w:ascii="Arial" w:hAnsi="Arial" w:cs="Arial"/>
          <w:sz w:val="28"/>
          <w:szCs w:val="28"/>
        </w:rPr>
      </w:pPr>
    </w:p>
    <w:p w14:paraId="14D70A21" w14:textId="77777777" w:rsidR="0060516B" w:rsidRPr="000F5673" w:rsidRDefault="0060516B" w:rsidP="00325F50">
      <w:pPr>
        <w:pStyle w:val="ad"/>
        <w:spacing w:before="0" w:beforeAutospacing="0" w:after="0" w:afterAutospacing="0"/>
        <w:ind w:firstLine="709"/>
        <w:jc w:val="both"/>
        <w:rPr>
          <w:rFonts w:ascii="Arial" w:hAnsi="Arial" w:cs="Arial"/>
          <w:sz w:val="28"/>
          <w:szCs w:val="28"/>
        </w:rPr>
      </w:pPr>
      <w:r w:rsidRPr="000F5673">
        <w:rPr>
          <w:rFonts w:ascii="Arial" w:hAnsi="Arial" w:cs="Arial"/>
          <w:sz w:val="28"/>
          <w:szCs w:val="28"/>
        </w:rPr>
        <w:t>Строки</w:t>
      </w:r>
      <w:r w:rsidR="009D7914" w:rsidRPr="000F5673">
        <w:rPr>
          <w:rFonts w:ascii="Arial" w:hAnsi="Arial" w:cs="Arial"/>
          <w:sz w:val="28"/>
          <w:szCs w:val="28"/>
        </w:rPr>
        <w:t xml:space="preserve"> 21, 22, 25 и 26 изложить в новой редакции:</w:t>
      </w:r>
    </w:p>
    <w:p w14:paraId="18AC5062" w14:textId="77777777" w:rsidR="009D7914" w:rsidRPr="000F5673" w:rsidRDefault="009D7914" w:rsidP="00325F50">
      <w:pPr>
        <w:pStyle w:val="ad"/>
        <w:spacing w:before="0" w:beforeAutospacing="0" w:after="0" w:afterAutospacing="0"/>
        <w:ind w:firstLine="709"/>
        <w:jc w:val="both"/>
        <w:rPr>
          <w:rFonts w:ascii="Arial" w:hAnsi="Arial" w:cs="Arial"/>
          <w:sz w:val="28"/>
          <w:szCs w:val="28"/>
        </w:rPr>
      </w:pPr>
    </w:p>
    <w:tbl>
      <w:tblPr>
        <w:tblW w:w="0" w:type="auto"/>
        <w:tblInd w:w="74" w:type="dxa"/>
        <w:tblCellMar>
          <w:left w:w="0" w:type="dxa"/>
          <w:right w:w="0" w:type="dxa"/>
        </w:tblCellMar>
        <w:tblLook w:val="04A0" w:firstRow="1" w:lastRow="0" w:firstColumn="1" w:lastColumn="0" w:noHBand="0" w:noVBand="1"/>
      </w:tblPr>
      <w:tblGrid>
        <w:gridCol w:w="4819"/>
        <w:gridCol w:w="4813"/>
      </w:tblGrid>
      <w:tr w:rsidR="0029131D" w:rsidRPr="000F5673" w14:paraId="6CEDE10D" w14:textId="77777777" w:rsidTr="0029131D">
        <w:tc>
          <w:tcPr>
            <w:tcW w:w="4819" w:type="dxa"/>
            <w:tcBorders>
              <w:top w:val="single" w:sz="8" w:space="0" w:color="000000"/>
              <w:left w:val="single" w:sz="8" w:space="0" w:color="000000"/>
              <w:bottom w:val="double" w:sz="4" w:space="0" w:color="auto"/>
              <w:right w:val="single" w:sz="8" w:space="0" w:color="000000"/>
            </w:tcBorders>
            <w:shd w:val="clear" w:color="auto" w:fill="auto"/>
            <w:tcMar>
              <w:top w:w="0" w:type="dxa"/>
              <w:left w:w="74" w:type="dxa"/>
              <w:bottom w:w="0" w:type="dxa"/>
              <w:right w:w="74" w:type="dxa"/>
            </w:tcMar>
            <w:hideMark/>
          </w:tcPr>
          <w:p w14:paraId="25948284" w14:textId="77777777" w:rsidR="0029131D" w:rsidRPr="000F5673" w:rsidRDefault="0029131D" w:rsidP="00325F50">
            <w:pPr>
              <w:pStyle w:val="ad"/>
              <w:spacing w:before="0" w:beforeAutospacing="0" w:after="0" w:afterAutospacing="0"/>
              <w:ind w:firstLine="709"/>
              <w:jc w:val="center"/>
              <w:rPr>
                <w:rFonts w:ascii="Arial" w:hAnsi="Arial" w:cs="Arial"/>
                <w:b/>
                <w:sz w:val="28"/>
                <w:szCs w:val="28"/>
              </w:rPr>
            </w:pPr>
            <w:r w:rsidRPr="000F5673">
              <w:rPr>
                <w:rFonts w:ascii="Arial" w:hAnsi="Arial" w:cs="Arial"/>
                <w:b/>
                <w:sz w:val="28"/>
                <w:szCs w:val="28"/>
              </w:rPr>
              <w:t>Наименование характеристики</w:t>
            </w:r>
          </w:p>
        </w:tc>
        <w:tc>
          <w:tcPr>
            <w:tcW w:w="4813" w:type="dxa"/>
            <w:tcBorders>
              <w:top w:val="single" w:sz="8" w:space="0" w:color="000000"/>
              <w:left w:val="single" w:sz="8" w:space="0" w:color="000000"/>
              <w:bottom w:val="double" w:sz="4" w:space="0" w:color="auto"/>
              <w:right w:val="single" w:sz="8" w:space="0" w:color="000000"/>
            </w:tcBorders>
            <w:shd w:val="clear" w:color="auto" w:fill="auto"/>
            <w:tcMar>
              <w:top w:w="0" w:type="dxa"/>
              <w:left w:w="74" w:type="dxa"/>
              <w:bottom w:w="0" w:type="dxa"/>
              <w:right w:w="74" w:type="dxa"/>
            </w:tcMar>
            <w:hideMark/>
          </w:tcPr>
          <w:p w14:paraId="4D5FBD4C" w14:textId="77777777" w:rsidR="0029131D" w:rsidRPr="000F5673" w:rsidRDefault="0029131D" w:rsidP="00325F50">
            <w:pPr>
              <w:pStyle w:val="ad"/>
              <w:spacing w:before="0" w:beforeAutospacing="0" w:after="0" w:afterAutospacing="0"/>
              <w:ind w:firstLine="709"/>
              <w:jc w:val="center"/>
              <w:rPr>
                <w:rFonts w:ascii="Arial" w:hAnsi="Arial" w:cs="Arial"/>
                <w:b/>
                <w:sz w:val="28"/>
                <w:szCs w:val="28"/>
              </w:rPr>
            </w:pPr>
            <w:r w:rsidRPr="000F5673">
              <w:rPr>
                <w:rFonts w:ascii="Arial" w:hAnsi="Arial" w:cs="Arial"/>
                <w:b/>
                <w:sz w:val="28"/>
                <w:szCs w:val="28"/>
              </w:rPr>
              <w:t>Методы определения и оценки фактических значений</w:t>
            </w:r>
          </w:p>
        </w:tc>
      </w:tr>
      <w:tr w:rsidR="0029131D" w:rsidRPr="000F5673" w14:paraId="3A34C510" w14:textId="77777777" w:rsidTr="0029131D">
        <w:tc>
          <w:tcPr>
            <w:tcW w:w="4819" w:type="dxa"/>
            <w:tcBorders>
              <w:top w:val="nil"/>
              <w:left w:val="single" w:sz="8" w:space="0" w:color="000000"/>
              <w:bottom w:val="nil"/>
              <w:right w:val="single" w:sz="8" w:space="0" w:color="000000"/>
            </w:tcBorders>
            <w:shd w:val="clear" w:color="auto" w:fill="auto"/>
            <w:tcMar>
              <w:top w:w="28" w:type="dxa"/>
              <w:left w:w="74" w:type="dxa"/>
              <w:bottom w:w="28" w:type="dxa"/>
              <w:right w:w="74" w:type="dxa"/>
            </w:tcMar>
            <w:hideMark/>
          </w:tcPr>
          <w:p w14:paraId="7CDFA4C2" w14:textId="77777777" w:rsidR="0029131D" w:rsidRPr="000F5673" w:rsidRDefault="0029131D" w:rsidP="00325F50">
            <w:pPr>
              <w:pStyle w:val="ad"/>
              <w:spacing w:before="0" w:beforeAutospacing="0" w:after="0" w:afterAutospacing="0"/>
              <w:jc w:val="both"/>
              <w:rPr>
                <w:rFonts w:ascii="Arial" w:hAnsi="Arial" w:cs="Arial"/>
                <w:sz w:val="28"/>
                <w:szCs w:val="28"/>
              </w:rPr>
            </w:pPr>
            <w:r w:rsidRPr="000F5673">
              <w:rPr>
                <w:rFonts w:ascii="Arial" w:hAnsi="Arial" w:cs="Arial"/>
                <w:sz w:val="28"/>
                <w:szCs w:val="28"/>
              </w:rPr>
              <w:t>21 Прочность сварных соединений в арматурных и закладных изданиях</w:t>
            </w:r>
          </w:p>
        </w:tc>
        <w:tc>
          <w:tcPr>
            <w:tcW w:w="4813" w:type="dxa"/>
            <w:tcBorders>
              <w:top w:val="nil"/>
              <w:left w:val="single" w:sz="8" w:space="0" w:color="000000"/>
              <w:bottom w:val="nil"/>
              <w:right w:val="single" w:sz="8" w:space="0" w:color="000000"/>
            </w:tcBorders>
            <w:shd w:val="clear" w:color="auto" w:fill="auto"/>
            <w:tcMar>
              <w:top w:w="28" w:type="dxa"/>
              <w:left w:w="74" w:type="dxa"/>
              <w:bottom w:w="28" w:type="dxa"/>
              <w:right w:w="74" w:type="dxa"/>
            </w:tcMar>
            <w:hideMark/>
          </w:tcPr>
          <w:p w14:paraId="2AC09C31" w14:textId="77777777" w:rsidR="0029131D" w:rsidRPr="000F5673" w:rsidRDefault="0029131D" w:rsidP="00325F50">
            <w:pPr>
              <w:pStyle w:val="ad"/>
              <w:spacing w:before="0" w:beforeAutospacing="0" w:after="0" w:afterAutospacing="0"/>
              <w:jc w:val="both"/>
              <w:rPr>
                <w:rFonts w:ascii="Arial" w:hAnsi="Arial" w:cs="Arial"/>
                <w:sz w:val="28"/>
                <w:szCs w:val="28"/>
              </w:rPr>
            </w:pPr>
            <w:r w:rsidRPr="000F5673">
              <w:rPr>
                <w:rFonts w:ascii="Arial" w:hAnsi="Arial" w:cs="Arial"/>
                <w:sz w:val="28"/>
                <w:szCs w:val="28"/>
              </w:rPr>
              <w:t>По ГОСТ 23858</w:t>
            </w:r>
            <w:r w:rsidR="00602E2B" w:rsidRPr="000F5673">
              <w:rPr>
                <w:rFonts w:ascii="Arial" w:hAnsi="Arial" w:cs="Arial"/>
                <w:sz w:val="28"/>
                <w:szCs w:val="28"/>
              </w:rPr>
              <w:t>*</w:t>
            </w:r>
          </w:p>
        </w:tc>
      </w:tr>
      <w:tr w:rsidR="0029131D" w:rsidRPr="000F5673" w14:paraId="6AC2ED4B" w14:textId="77777777" w:rsidTr="0029131D">
        <w:tc>
          <w:tcPr>
            <w:tcW w:w="4819" w:type="dxa"/>
            <w:tcBorders>
              <w:top w:val="nil"/>
              <w:left w:val="single" w:sz="8" w:space="0" w:color="000000"/>
              <w:bottom w:val="nil"/>
              <w:right w:val="single" w:sz="8" w:space="0" w:color="000000"/>
            </w:tcBorders>
            <w:shd w:val="clear" w:color="auto" w:fill="auto"/>
            <w:tcMar>
              <w:top w:w="28" w:type="dxa"/>
              <w:left w:w="74" w:type="dxa"/>
              <w:bottom w:w="28" w:type="dxa"/>
              <w:right w:w="74" w:type="dxa"/>
            </w:tcMar>
            <w:hideMark/>
          </w:tcPr>
          <w:p w14:paraId="1578D8AC" w14:textId="77777777" w:rsidR="0029131D" w:rsidRPr="000F5673" w:rsidRDefault="0029131D" w:rsidP="00325F50">
            <w:pPr>
              <w:pStyle w:val="ad"/>
              <w:spacing w:before="0" w:beforeAutospacing="0" w:after="0" w:afterAutospacing="0"/>
              <w:jc w:val="both"/>
              <w:rPr>
                <w:rFonts w:ascii="Arial" w:hAnsi="Arial" w:cs="Arial"/>
                <w:sz w:val="28"/>
                <w:szCs w:val="28"/>
              </w:rPr>
            </w:pPr>
            <w:r w:rsidRPr="000F5673">
              <w:rPr>
                <w:rFonts w:ascii="Arial" w:hAnsi="Arial" w:cs="Arial"/>
                <w:sz w:val="28"/>
                <w:szCs w:val="28"/>
              </w:rPr>
              <w:t>22 Размеры арматурных и закладных изделий</w:t>
            </w:r>
          </w:p>
        </w:tc>
        <w:tc>
          <w:tcPr>
            <w:tcW w:w="4813" w:type="dxa"/>
            <w:tcBorders>
              <w:top w:val="nil"/>
              <w:left w:val="single" w:sz="8" w:space="0" w:color="000000"/>
              <w:bottom w:val="nil"/>
              <w:right w:val="single" w:sz="8" w:space="0" w:color="000000"/>
            </w:tcBorders>
            <w:shd w:val="clear" w:color="auto" w:fill="auto"/>
            <w:tcMar>
              <w:top w:w="28" w:type="dxa"/>
              <w:left w:w="74" w:type="dxa"/>
              <w:bottom w:w="28" w:type="dxa"/>
              <w:right w:w="74" w:type="dxa"/>
            </w:tcMar>
            <w:hideMark/>
          </w:tcPr>
          <w:p w14:paraId="581CFA80" w14:textId="77777777" w:rsidR="0029131D" w:rsidRPr="000F5673" w:rsidRDefault="0029131D" w:rsidP="00325F50">
            <w:pPr>
              <w:pStyle w:val="ad"/>
              <w:spacing w:before="0" w:beforeAutospacing="0" w:after="0" w:afterAutospacing="0"/>
              <w:jc w:val="both"/>
              <w:rPr>
                <w:rFonts w:ascii="Arial" w:hAnsi="Arial" w:cs="Arial"/>
                <w:sz w:val="28"/>
                <w:szCs w:val="28"/>
              </w:rPr>
            </w:pPr>
            <w:r w:rsidRPr="000F5673">
              <w:rPr>
                <w:rFonts w:ascii="Arial" w:hAnsi="Arial" w:cs="Arial"/>
                <w:sz w:val="28"/>
                <w:szCs w:val="28"/>
              </w:rPr>
              <w:t>По ГОСТ 23279</w:t>
            </w:r>
            <w:r w:rsidR="00602E2B" w:rsidRPr="000F5673">
              <w:rPr>
                <w:rFonts w:ascii="Arial" w:hAnsi="Arial" w:cs="Arial"/>
                <w:sz w:val="28"/>
                <w:szCs w:val="28"/>
              </w:rPr>
              <w:t>*</w:t>
            </w:r>
          </w:p>
        </w:tc>
      </w:tr>
      <w:tr w:rsidR="0029131D" w:rsidRPr="000F5673" w14:paraId="72AFBA99" w14:textId="77777777" w:rsidTr="009D7914">
        <w:tc>
          <w:tcPr>
            <w:tcW w:w="4819" w:type="dxa"/>
            <w:tcBorders>
              <w:top w:val="nil"/>
              <w:left w:val="single" w:sz="8" w:space="0" w:color="000000"/>
              <w:right w:val="single" w:sz="8" w:space="0" w:color="000000"/>
            </w:tcBorders>
            <w:shd w:val="clear" w:color="auto" w:fill="auto"/>
            <w:tcMar>
              <w:top w:w="28" w:type="dxa"/>
              <w:left w:w="74" w:type="dxa"/>
              <w:bottom w:w="28" w:type="dxa"/>
              <w:right w:w="74" w:type="dxa"/>
            </w:tcMar>
            <w:hideMark/>
          </w:tcPr>
          <w:p w14:paraId="53164C8F" w14:textId="77777777" w:rsidR="0029131D" w:rsidRPr="000F5673" w:rsidRDefault="0029131D" w:rsidP="00325F50">
            <w:pPr>
              <w:pStyle w:val="ad"/>
              <w:spacing w:before="0" w:beforeAutospacing="0" w:after="0" w:afterAutospacing="0"/>
              <w:jc w:val="both"/>
              <w:rPr>
                <w:rFonts w:ascii="Arial" w:hAnsi="Arial" w:cs="Arial"/>
                <w:sz w:val="28"/>
                <w:szCs w:val="28"/>
              </w:rPr>
            </w:pPr>
            <w:r w:rsidRPr="000F5673">
              <w:rPr>
                <w:rFonts w:ascii="Arial" w:hAnsi="Arial" w:cs="Arial"/>
                <w:sz w:val="28"/>
                <w:szCs w:val="28"/>
              </w:rPr>
              <w:t>25 Толщина защитного стоя бетона до арматуры</w:t>
            </w:r>
          </w:p>
        </w:tc>
        <w:tc>
          <w:tcPr>
            <w:tcW w:w="4813" w:type="dxa"/>
            <w:tcBorders>
              <w:top w:val="nil"/>
              <w:left w:val="single" w:sz="8" w:space="0" w:color="000000"/>
              <w:right w:val="single" w:sz="8" w:space="0" w:color="000000"/>
            </w:tcBorders>
            <w:shd w:val="clear" w:color="auto" w:fill="auto"/>
            <w:tcMar>
              <w:top w:w="28" w:type="dxa"/>
              <w:left w:w="74" w:type="dxa"/>
              <w:bottom w:w="28" w:type="dxa"/>
              <w:right w:w="74" w:type="dxa"/>
            </w:tcMar>
            <w:hideMark/>
          </w:tcPr>
          <w:p w14:paraId="1983DC86" w14:textId="77777777" w:rsidR="0029131D" w:rsidRPr="000F5673" w:rsidRDefault="0029131D" w:rsidP="00325F50">
            <w:pPr>
              <w:pStyle w:val="ad"/>
              <w:spacing w:before="0" w:beforeAutospacing="0" w:after="0" w:afterAutospacing="0"/>
              <w:jc w:val="both"/>
              <w:rPr>
                <w:rFonts w:ascii="Arial" w:hAnsi="Arial" w:cs="Arial"/>
                <w:sz w:val="28"/>
                <w:szCs w:val="28"/>
              </w:rPr>
            </w:pPr>
            <w:r w:rsidRPr="000F5673">
              <w:rPr>
                <w:rFonts w:ascii="Arial" w:hAnsi="Arial" w:cs="Arial"/>
                <w:sz w:val="28"/>
                <w:szCs w:val="28"/>
              </w:rPr>
              <w:t>По ГОСТ 22904, ГО</w:t>
            </w:r>
            <w:r w:rsidR="00602E2B" w:rsidRPr="000F5673">
              <w:rPr>
                <w:rFonts w:ascii="Arial" w:hAnsi="Arial" w:cs="Arial"/>
                <w:sz w:val="28"/>
                <w:szCs w:val="28"/>
              </w:rPr>
              <w:t xml:space="preserve">СТ 17625 или путем измерения по действующим нормативным документам** </w:t>
            </w:r>
            <w:r w:rsidRPr="000F5673">
              <w:rPr>
                <w:rFonts w:ascii="Arial" w:hAnsi="Arial" w:cs="Arial"/>
                <w:sz w:val="28"/>
                <w:szCs w:val="28"/>
              </w:rPr>
              <w:t>в вырубленных для обнажения арматуры бороздах с последующей их заделкой</w:t>
            </w:r>
          </w:p>
        </w:tc>
      </w:tr>
      <w:tr w:rsidR="0029131D" w:rsidRPr="000F5673" w14:paraId="50F5F1D2" w14:textId="77777777" w:rsidTr="009D7914">
        <w:tc>
          <w:tcPr>
            <w:tcW w:w="4819" w:type="dxa"/>
            <w:tcBorders>
              <w:top w:val="nil"/>
              <w:left w:val="single" w:sz="8" w:space="0" w:color="000000"/>
              <w:bottom w:val="single" w:sz="8" w:space="0" w:color="000000"/>
              <w:right w:val="single" w:sz="8" w:space="0" w:color="000000"/>
            </w:tcBorders>
            <w:shd w:val="clear" w:color="auto" w:fill="auto"/>
            <w:tcMar>
              <w:top w:w="28" w:type="dxa"/>
              <w:left w:w="74" w:type="dxa"/>
              <w:bottom w:w="28" w:type="dxa"/>
              <w:right w:w="74" w:type="dxa"/>
            </w:tcMar>
            <w:hideMark/>
          </w:tcPr>
          <w:p w14:paraId="5A966914" w14:textId="77777777" w:rsidR="0029131D" w:rsidRPr="000F5673" w:rsidRDefault="0029131D" w:rsidP="00325F50">
            <w:pPr>
              <w:pStyle w:val="ad"/>
              <w:spacing w:before="0" w:beforeAutospacing="0" w:after="0" w:afterAutospacing="0"/>
              <w:jc w:val="both"/>
              <w:rPr>
                <w:rFonts w:ascii="Arial" w:hAnsi="Arial" w:cs="Arial"/>
                <w:sz w:val="28"/>
                <w:szCs w:val="28"/>
              </w:rPr>
            </w:pPr>
            <w:r w:rsidRPr="000F5673">
              <w:rPr>
                <w:rFonts w:ascii="Arial" w:hAnsi="Arial" w:cs="Arial"/>
                <w:sz w:val="28"/>
                <w:szCs w:val="28"/>
              </w:rPr>
              <w:t>26 Геометрические параметры изделий</w:t>
            </w:r>
          </w:p>
        </w:tc>
        <w:tc>
          <w:tcPr>
            <w:tcW w:w="4813" w:type="dxa"/>
            <w:tcBorders>
              <w:top w:val="nil"/>
              <w:left w:val="single" w:sz="8" w:space="0" w:color="000000"/>
              <w:bottom w:val="single" w:sz="8" w:space="0" w:color="000000"/>
              <w:right w:val="single" w:sz="8" w:space="0" w:color="000000"/>
            </w:tcBorders>
            <w:shd w:val="clear" w:color="auto" w:fill="auto"/>
            <w:tcMar>
              <w:top w:w="28" w:type="dxa"/>
              <w:left w:w="74" w:type="dxa"/>
              <w:bottom w:w="28" w:type="dxa"/>
              <w:right w:w="74" w:type="dxa"/>
            </w:tcMar>
            <w:hideMark/>
          </w:tcPr>
          <w:p w14:paraId="574A1AE0" w14:textId="77777777" w:rsidR="0029131D" w:rsidRPr="000F5673" w:rsidRDefault="0029131D" w:rsidP="00325F50">
            <w:pPr>
              <w:pStyle w:val="ad"/>
              <w:spacing w:before="0" w:beforeAutospacing="0" w:after="0" w:afterAutospacing="0"/>
              <w:jc w:val="both"/>
              <w:rPr>
                <w:rFonts w:ascii="Arial" w:hAnsi="Arial" w:cs="Arial"/>
                <w:sz w:val="28"/>
                <w:szCs w:val="28"/>
              </w:rPr>
            </w:pPr>
            <w:r w:rsidRPr="000F5673">
              <w:rPr>
                <w:rFonts w:ascii="Arial" w:hAnsi="Arial" w:cs="Arial"/>
                <w:sz w:val="28"/>
                <w:szCs w:val="28"/>
              </w:rPr>
              <w:t>По</w:t>
            </w:r>
            <w:r w:rsidR="00602E2B" w:rsidRPr="000F5673">
              <w:rPr>
                <w:rFonts w:ascii="Arial" w:hAnsi="Arial" w:cs="Arial"/>
                <w:sz w:val="28"/>
                <w:szCs w:val="28"/>
              </w:rPr>
              <w:t xml:space="preserve"> действующим нормативным документам**</w:t>
            </w:r>
          </w:p>
        </w:tc>
      </w:tr>
    </w:tbl>
    <w:p w14:paraId="064AD517" w14:textId="77777777" w:rsidR="00602E2B" w:rsidRPr="000F5673" w:rsidRDefault="00602E2B" w:rsidP="00325F50">
      <w:pPr>
        <w:pStyle w:val="ad"/>
        <w:spacing w:before="0" w:beforeAutospacing="0" w:after="0" w:afterAutospacing="0"/>
        <w:ind w:firstLine="709"/>
        <w:jc w:val="both"/>
        <w:rPr>
          <w:rFonts w:ascii="Arial" w:hAnsi="Arial" w:cs="Arial"/>
          <w:sz w:val="28"/>
          <w:szCs w:val="28"/>
        </w:rPr>
      </w:pPr>
      <w:r w:rsidRPr="000F5673">
        <w:rPr>
          <w:rFonts w:ascii="Arial" w:hAnsi="Arial" w:cs="Arial"/>
          <w:sz w:val="28"/>
          <w:szCs w:val="28"/>
        </w:rPr>
        <w:t>*В Российской Федерации также действует ГОСТ Р 57997–2017 «Арматурные и закладные изделия сварные, соединения сварные арматуры и закладных изделий железобетонных конструкций. Общие технические условия»</w:t>
      </w:r>
    </w:p>
    <w:p w14:paraId="7FDD97FC" w14:textId="77777777" w:rsidR="00602E2B" w:rsidRPr="000F5673" w:rsidRDefault="00602E2B" w:rsidP="00325F50">
      <w:pPr>
        <w:pStyle w:val="ad"/>
        <w:spacing w:before="0" w:beforeAutospacing="0" w:after="0" w:afterAutospacing="0"/>
        <w:ind w:firstLine="709"/>
        <w:jc w:val="both"/>
        <w:rPr>
          <w:rFonts w:ascii="Arial" w:hAnsi="Arial" w:cs="Arial"/>
          <w:sz w:val="28"/>
          <w:szCs w:val="28"/>
        </w:rPr>
      </w:pPr>
      <w:r w:rsidRPr="000F5673">
        <w:rPr>
          <w:rFonts w:ascii="Arial" w:hAnsi="Arial" w:cs="Arial"/>
          <w:sz w:val="28"/>
          <w:szCs w:val="28"/>
        </w:rPr>
        <w:t>**В Российской Федерации действуют ГОСТ Р 58939-2020 «Система обеспечения точности геометрических параметров в строительстве. Правила выполнения измерений. Элементы заводского изготовления»</w:t>
      </w:r>
    </w:p>
    <w:p w14:paraId="731CAD6F" w14:textId="77777777" w:rsidR="00602E2B" w:rsidRPr="000F5673" w:rsidRDefault="00602E2B" w:rsidP="00325F50">
      <w:pPr>
        <w:pStyle w:val="ad"/>
        <w:spacing w:before="0" w:beforeAutospacing="0" w:after="0" w:afterAutospacing="0"/>
        <w:ind w:firstLine="709"/>
        <w:jc w:val="both"/>
        <w:rPr>
          <w:rFonts w:ascii="Arial" w:hAnsi="Arial" w:cs="Arial"/>
          <w:b/>
          <w:sz w:val="28"/>
          <w:szCs w:val="28"/>
        </w:rPr>
      </w:pPr>
    </w:p>
    <w:p w14:paraId="2E366426" w14:textId="77777777" w:rsidR="009D7914" w:rsidRPr="000F5673" w:rsidRDefault="009D7914" w:rsidP="00325F50">
      <w:pPr>
        <w:pStyle w:val="ad"/>
        <w:spacing w:before="0" w:beforeAutospacing="0" w:after="0" w:afterAutospacing="0"/>
        <w:ind w:firstLine="709"/>
        <w:jc w:val="both"/>
        <w:rPr>
          <w:rFonts w:ascii="Arial" w:hAnsi="Arial" w:cs="Arial"/>
          <w:b/>
          <w:sz w:val="28"/>
          <w:szCs w:val="28"/>
        </w:rPr>
      </w:pPr>
      <w:r w:rsidRPr="000F5673">
        <w:rPr>
          <w:rFonts w:ascii="Arial" w:hAnsi="Arial" w:cs="Arial"/>
          <w:b/>
          <w:sz w:val="28"/>
          <w:szCs w:val="28"/>
        </w:rPr>
        <w:t>Приложение Г. Пример заполнения документа о качестве</w:t>
      </w:r>
    </w:p>
    <w:p w14:paraId="77ACE423" w14:textId="77777777" w:rsidR="009D7914" w:rsidRPr="000F5673" w:rsidRDefault="00602E2B" w:rsidP="00325F50">
      <w:pPr>
        <w:pStyle w:val="ad"/>
        <w:spacing w:before="0" w:beforeAutospacing="0" w:after="0" w:afterAutospacing="0"/>
        <w:ind w:firstLine="709"/>
        <w:jc w:val="both"/>
        <w:rPr>
          <w:rFonts w:ascii="Arial" w:hAnsi="Arial" w:cs="Arial"/>
          <w:sz w:val="28"/>
          <w:szCs w:val="28"/>
        </w:rPr>
      </w:pPr>
      <w:r w:rsidRPr="000F5673">
        <w:rPr>
          <w:rFonts w:ascii="Arial" w:hAnsi="Arial" w:cs="Arial"/>
          <w:sz w:val="28"/>
          <w:szCs w:val="28"/>
        </w:rPr>
        <w:t>Строку 11 изложить в новой редакции:</w:t>
      </w:r>
    </w:p>
    <w:p w14:paraId="3EB906DB" w14:textId="77777777" w:rsidR="00602E2B" w:rsidRPr="000F5673" w:rsidRDefault="00602E2B" w:rsidP="00325F50">
      <w:pPr>
        <w:pStyle w:val="ad"/>
        <w:spacing w:before="0" w:beforeAutospacing="0" w:after="0" w:afterAutospacing="0"/>
        <w:ind w:firstLine="709"/>
        <w:jc w:val="both"/>
        <w:rPr>
          <w:rFonts w:ascii="Arial" w:hAnsi="Arial" w:cs="Arial"/>
          <w:sz w:val="28"/>
          <w:szCs w:val="28"/>
        </w:rPr>
      </w:pPr>
      <w:r w:rsidRPr="000F5673">
        <w:rPr>
          <w:rFonts w:ascii="Arial" w:hAnsi="Arial" w:cs="Arial"/>
          <w:sz w:val="28"/>
          <w:szCs w:val="28"/>
        </w:rPr>
        <w:t>«11 Обозначение стандарта: ГОСТ 13579–2018».</w:t>
      </w:r>
    </w:p>
    <w:p w14:paraId="5B48C803" w14:textId="77777777" w:rsidR="009D7914" w:rsidRPr="000F5673" w:rsidRDefault="009D7914" w:rsidP="00325F50">
      <w:pPr>
        <w:pStyle w:val="ad"/>
        <w:spacing w:before="0" w:beforeAutospacing="0" w:after="0" w:afterAutospacing="0"/>
        <w:ind w:firstLine="709"/>
        <w:jc w:val="both"/>
        <w:rPr>
          <w:rFonts w:ascii="Arial" w:hAnsi="Arial" w:cs="Arial"/>
          <w:sz w:val="28"/>
          <w:szCs w:val="28"/>
        </w:rPr>
      </w:pPr>
    </w:p>
    <w:p w14:paraId="122E0DBC" w14:textId="77777777" w:rsidR="0083268C" w:rsidRPr="000F5673" w:rsidRDefault="0083268C" w:rsidP="00325F50">
      <w:pPr>
        <w:pStyle w:val="ad"/>
        <w:spacing w:before="0" w:beforeAutospacing="0" w:after="0" w:afterAutospacing="0"/>
        <w:ind w:firstLine="709"/>
        <w:jc w:val="both"/>
        <w:rPr>
          <w:rFonts w:ascii="Arial" w:hAnsi="Arial" w:cs="Arial"/>
          <w:b/>
          <w:sz w:val="28"/>
          <w:szCs w:val="28"/>
        </w:rPr>
      </w:pPr>
      <w:r w:rsidRPr="000F5673">
        <w:rPr>
          <w:rFonts w:ascii="Arial" w:hAnsi="Arial" w:cs="Arial"/>
          <w:b/>
          <w:sz w:val="28"/>
          <w:szCs w:val="28"/>
        </w:rPr>
        <w:t>Библиография</w:t>
      </w:r>
    </w:p>
    <w:p w14:paraId="0BD19554" w14:textId="77777777" w:rsidR="0083268C" w:rsidRPr="000F5673" w:rsidRDefault="0083268C" w:rsidP="00325F50">
      <w:pPr>
        <w:pStyle w:val="ad"/>
        <w:spacing w:before="0" w:beforeAutospacing="0" w:after="0" w:afterAutospacing="0"/>
        <w:ind w:firstLine="709"/>
        <w:jc w:val="both"/>
        <w:rPr>
          <w:rFonts w:ascii="Arial" w:hAnsi="Arial" w:cs="Arial"/>
          <w:sz w:val="28"/>
          <w:szCs w:val="28"/>
        </w:rPr>
      </w:pPr>
      <w:r w:rsidRPr="000F5673">
        <w:rPr>
          <w:rFonts w:ascii="Arial" w:hAnsi="Arial" w:cs="Arial"/>
          <w:sz w:val="28"/>
          <w:szCs w:val="28"/>
        </w:rPr>
        <w:t>Раздел «Библиография» удалить.</w:t>
      </w:r>
    </w:p>
    <w:p w14:paraId="025A7B8E" w14:textId="780A4FCA" w:rsidR="006C0289" w:rsidRPr="000F5673" w:rsidRDefault="006C0289" w:rsidP="00325F50">
      <w:pPr>
        <w:spacing w:after="0" w:line="240" w:lineRule="auto"/>
        <w:rPr>
          <w:rFonts w:ascii="Arial" w:eastAsia="Times New Roman" w:hAnsi="Arial" w:cs="Arial"/>
          <w:sz w:val="28"/>
          <w:szCs w:val="28"/>
        </w:rPr>
      </w:pPr>
    </w:p>
    <w:p w14:paraId="6442A75D" w14:textId="77777777" w:rsidR="00BB4A4F" w:rsidRPr="000F5673" w:rsidRDefault="00BB4A4F" w:rsidP="00325F50">
      <w:pPr>
        <w:spacing w:after="0" w:line="240" w:lineRule="auto"/>
        <w:rPr>
          <w:rFonts w:ascii="Arial" w:eastAsia="Times New Roman" w:hAnsi="Arial" w:cs="Arial"/>
          <w:b/>
          <w:sz w:val="28"/>
          <w:szCs w:val="28"/>
        </w:rPr>
      </w:pPr>
    </w:p>
    <w:tbl>
      <w:tblP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2"/>
      </w:tblGrid>
      <w:tr w:rsidR="00BB4A4F" w:rsidRPr="000F5673" w14:paraId="670048FC" w14:textId="77777777" w:rsidTr="00BB4A4F">
        <w:trPr>
          <w:trHeight w:val="974"/>
        </w:trPr>
        <w:tc>
          <w:tcPr>
            <w:tcW w:w="9782" w:type="dxa"/>
            <w:tcBorders>
              <w:top w:val="single" w:sz="4" w:space="0" w:color="auto"/>
              <w:left w:val="nil"/>
              <w:bottom w:val="single" w:sz="4" w:space="0" w:color="auto"/>
              <w:right w:val="nil"/>
            </w:tcBorders>
          </w:tcPr>
          <w:p w14:paraId="6C1B7E24" w14:textId="77777777" w:rsidR="00BB4A4F" w:rsidRPr="000F5673" w:rsidRDefault="00BB4A4F" w:rsidP="00325F50">
            <w:pPr>
              <w:spacing w:after="0" w:line="240" w:lineRule="auto"/>
              <w:ind w:right="35"/>
              <w:rPr>
                <w:rFonts w:ascii="Arial" w:hAnsi="Arial" w:cs="Arial"/>
                <w:sz w:val="28"/>
                <w:szCs w:val="28"/>
                <w:lang w:eastAsia="ru-RU"/>
              </w:rPr>
            </w:pPr>
            <w:r w:rsidRPr="000F5673">
              <w:rPr>
                <w:rFonts w:ascii="Arial" w:hAnsi="Arial" w:cs="Arial"/>
                <w:b/>
                <w:bCs/>
                <w:kern w:val="36"/>
                <w:sz w:val="28"/>
                <w:szCs w:val="28"/>
              </w:rPr>
              <w:lastRenderedPageBreak/>
              <w:br w:type="page"/>
            </w:r>
            <w:r w:rsidR="0083268C" w:rsidRPr="000F5673">
              <w:rPr>
                <w:rFonts w:ascii="Arial" w:hAnsi="Arial" w:cs="Arial"/>
                <w:sz w:val="28"/>
                <w:szCs w:val="28"/>
              </w:rPr>
              <w:t>УДК 691.32:666.972.4:006.354</w:t>
            </w:r>
            <w:r w:rsidRPr="000F5673">
              <w:rPr>
                <w:rFonts w:ascii="Arial" w:hAnsi="Arial" w:cs="Arial"/>
                <w:sz w:val="28"/>
                <w:szCs w:val="28"/>
              </w:rPr>
              <w:t xml:space="preserve">                                                          </w:t>
            </w:r>
            <w:r w:rsidR="006C7E32" w:rsidRPr="000F5673">
              <w:rPr>
                <w:rFonts w:ascii="Arial" w:hAnsi="Arial" w:cs="Arial"/>
                <w:sz w:val="28"/>
                <w:szCs w:val="28"/>
              </w:rPr>
              <w:t xml:space="preserve">     </w:t>
            </w:r>
            <w:r w:rsidR="0083268C" w:rsidRPr="000F5673">
              <w:rPr>
                <w:rFonts w:ascii="Arial" w:hAnsi="Arial" w:cs="Arial"/>
                <w:sz w:val="28"/>
                <w:szCs w:val="28"/>
              </w:rPr>
              <w:t xml:space="preserve">     </w:t>
            </w:r>
            <w:r w:rsidR="00E94AF9" w:rsidRPr="000F5673">
              <w:rPr>
                <w:rFonts w:ascii="Arial" w:hAnsi="Arial" w:cs="Arial"/>
                <w:sz w:val="28"/>
                <w:szCs w:val="28"/>
              </w:rPr>
              <w:t xml:space="preserve">    </w:t>
            </w:r>
            <w:r w:rsidR="006C7E32" w:rsidRPr="000F5673">
              <w:rPr>
                <w:rFonts w:ascii="Arial" w:hAnsi="Arial" w:cs="Arial"/>
                <w:sz w:val="28"/>
                <w:szCs w:val="28"/>
              </w:rPr>
              <w:t xml:space="preserve">    </w:t>
            </w:r>
            <w:r w:rsidR="0083268C" w:rsidRPr="000F5673">
              <w:rPr>
                <w:rFonts w:ascii="Arial" w:hAnsi="Arial" w:cs="Arial"/>
                <w:sz w:val="28"/>
                <w:szCs w:val="28"/>
              </w:rPr>
              <w:t xml:space="preserve">    МКС 91.100.30</w:t>
            </w:r>
          </w:p>
          <w:p w14:paraId="75C3165F" w14:textId="77777777" w:rsidR="00BB4A4F" w:rsidRPr="000F5673" w:rsidRDefault="00BB4A4F" w:rsidP="00325F50">
            <w:pPr>
              <w:spacing w:after="0" w:line="240" w:lineRule="auto"/>
              <w:jc w:val="both"/>
              <w:rPr>
                <w:rFonts w:ascii="Arial" w:hAnsi="Arial" w:cs="Arial"/>
                <w:bCs/>
                <w:sz w:val="28"/>
                <w:szCs w:val="28"/>
              </w:rPr>
            </w:pPr>
          </w:p>
          <w:p w14:paraId="583E3EE9" w14:textId="77777777" w:rsidR="00BB4A4F" w:rsidRPr="000F5673" w:rsidRDefault="00BB4A4F" w:rsidP="00325F50">
            <w:pPr>
              <w:spacing w:after="0" w:line="240" w:lineRule="auto"/>
              <w:jc w:val="both"/>
              <w:rPr>
                <w:rFonts w:ascii="Arial" w:hAnsi="Arial" w:cs="Arial"/>
                <w:sz w:val="28"/>
                <w:szCs w:val="28"/>
              </w:rPr>
            </w:pPr>
            <w:r w:rsidRPr="000F5673">
              <w:rPr>
                <w:rFonts w:ascii="Arial" w:hAnsi="Arial" w:cs="Arial"/>
                <w:bCs/>
                <w:sz w:val="28"/>
                <w:szCs w:val="28"/>
              </w:rPr>
              <w:t>Ключевые слова</w:t>
            </w:r>
            <w:r w:rsidRPr="000F5673">
              <w:rPr>
                <w:rFonts w:ascii="Arial" w:hAnsi="Arial" w:cs="Arial"/>
                <w:sz w:val="28"/>
                <w:szCs w:val="28"/>
              </w:rPr>
              <w:t>:</w:t>
            </w:r>
            <w:r w:rsidR="0083268C" w:rsidRPr="000F5673">
              <w:rPr>
                <w:rFonts w:ascii="Arial" w:hAnsi="Arial" w:cs="Arial"/>
                <w:sz w:val="28"/>
                <w:szCs w:val="28"/>
              </w:rPr>
              <w:t xml:space="preserve"> железобетонные и бетонные изделия для строительства, общие технические требования, правила приемки, маркировки, транспортирования, хранения</w:t>
            </w:r>
          </w:p>
        </w:tc>
      </w:tr>
    </w:tbl>
    <w:p w14:paraId="10FCCB4F" w14:textId="77777777" w:rsidR="00BB4A4F" w:rsidRPr="000F5673" w:rsidRDefault="00BB4A4F" w:rsidP="00325F50">
      <w:pPr>
        <w:spacing w:after="0" w:line="240" w:lineRule="auto"/>
        <w:jc w:val="both"/>
        <w:rPr>
          <w:rFonts w:ascii="Arial" w:hAnsi="Arial" w:cs="Arial"/>
          <w:b/>
          <w:sz w:val="28"/>
          <w:szCs w:val="28"/>
          <w:u w:val="single"/>
        </w:rPr>
      </w:pPr>
    </w:p>
    <w:p w14:paraId="4D104E6B" w14:textId="77777777" w:rsidR="00BB4A4F" w:rsidRPr="000F5673" w:rsidRDefault="00BB4A4F" w:rsidP="00325F50">
      <w:pPr>
        <w:spacing w:after="0" w:line="240" w:lineRule="auto"/>
        <w:jc w:val="both"/>
        <w:rPr>
          <w:rFonts w:ascii="Arial" w:hAnsi="Arial" w:cs="Arial"/>
          <w:b/>
          <w:sz w:val="28"/>
          <w:szCs w:val="28"/>
          <w:u w:val="single"/>
        </w:rPr>
      </w:pPr>
    </w:p>
    <w:p w14:paraId="059D4BF8" w14:textId="77777777" w:rsidR="00BB4A4F" w:rsidRPr="000F5673" w:rsidRDefault="00BB4A4F" w:rsidP="00325F50">
      <w:pPr>
        <w:spacing w:after="0" w:line="240" w:lineRule="auto"/>
        <w:outlineLvl w:val="0"/>
        <w:rPr>
          <w:rFonts w:ascii="Arial" w:hAnsi="Arial" w:cs="Arial"/>
          <w:sz w:val="28"/>
          <w:szCs w:val="28"/>
        </w:rPr>
      </w:pPr>
      <w:r w:rsidRPr="000F5673">
        <w:rPr>
          <w:rFonts w:ascii="Arial" w:hAnsi="Arial" w:cs="Arial"/>
          <w:sz w:val="28"/>
          <w:szCs w:val="28"/>
        </w:rPr>
        <w:t>Руководитель организации-разработчика</w:t>
      </w:r>
    </w:p>
    <w:p w14:paraId="7E782E8C" w14:textId="77777777" w:rsidR="00BB4A4F" w:rsidRPr="000F5673" w:rsidRDefault="00BB4A4F" w:rsidP="00325F50">
      <w:pPr>
        <w:spacing w:after="0" w:line="240" w:lineRule="auto"/>
        <w:rPr>
          <w:rFonts w:ascii="Arial" w:hAnsi="Arial" w:cs="Arial"/>
          <w:sz w:val="28"/>
          <w:szCs w:val="28"/>
        </w:rPr>
      </w:pPr>
      <w:r w:rsidRPr="000F5673">
        <w:rPr>
          <w:rFonts w:ascii="Arial" w:hAnsi="Arial" w:cs="Arial"/>
          <w:sz w:val="28"/>
          <w:szCs w:val="28"/>
        </w:rPr>
        <w:t>АО «ЦНИИПромзданий»</w:t>
      </w:r>
    </w:p>
    <w:tbl>
      <w:tblPr>
        <w:tblW w:w="9600" w:type="dxa"/>
        <w:tblLayout w:type="fixed"/>
        <w:tblLook w:val="04A0" w:firstRow="1" w:lastRow="0" w:firstColumn="1" w:lastColumn="0" w:noHBand="0" w:noVBand="1"/>
      </w:tblPr>
      <w:tblGrid>
        <w:gridCol w:w="2233"/>
        <w:gridCol w:w="3116"/>
        <w:gridCol w:w="2267"/>
        <w:gridCol w:w="1984"/>
      </w:tblGrid>
      <w:tr w:rsidR="00BB4A4F" w:rsidRPr="000F5673" w14:paraId="49C9FD8B" w14:textId="77777777" w:rsidTr="00E94AF9">
        <w:tc>
          <w:tcPr>
            <w:tcW w:w="2233" w:type="dxa"/>
          </w:tcPr>
          <w:p w14:paraId="639EBFAC" w14:textId="77777777" w:rsidR="00BB4A4F" w:rsidRPr="000F5673" w:rsidRDefault="00BB4A4F" w:rsidP="00325F50">
            <w:pPr>
              <w:spacing w:after="0" w:line="240" w:lineRule="auto"/>
              <w:rPr>
                <w:rFonts w:ascii="Arial" w:hAnsi="Arial" w:cs="Arial"/>
                <w:sz w:val="28"/>
                <w:szCs w:val="28"/>
              </w:rPr>
            </w:pPr>
          </w:p>
          <w:p w14:paraId="5C2C0B6A" w14:textId="77777777" w:rsidR="00BB4A4F" w:rsidRPr="000F5673" w:rsidRDefault="00BB4A4F" w:rsidP="00325F50">
            <w:pPr>
              <w:spacing w:after="0" w:line="240" w:lineRule="auto"/>
              <w:rPr>
                <w:rFonts w:ascii="Arial" w:hAnsi="Arial" w:cs="Arial"/>
                <w:sz w:val="28"/>
                <w:szCs w:val="28"/>
              </w:rPr>
            </w:pPr>
          </w:p>
        </w:tc>
        <w:tc>
          <w:tcPr>
            <w:tcW w:w="3116" w:type="dxa"/>
          </w:tcPr>
          <w:p w14:paraId="20BECADC" w14:textId="77777777" w:rsidR="00BB4A4F" w:rsidRPr="000F5673" w:rsidRDefault="00BB4A4F" w:rsidP="00325F50">
            <w:pPr>
              <w:spacing w:after="0" w:line="240" w:lineRule="auto"/>
              <w:rPr>
                <w:rFonts w:ascii="Arial" w:hAnsi="Arial" w:cs="Arial"/>
                <w:sz w:val="28"/>
                <w:szCs w:val="28"/>
              </w:rPr>
            </w:pPr>
          </w:p>
          <w:p w14:paraId="52791C3C" w14:textId="77777777" w:rsidR="00BB4A4F" w:rsidRPr="000F5673" w:rsidRDefault="00BB4A4F" w:rsidP="00325F50">
            <w:pPr>
              <w:spacing w:after="0" w:line="240" w:lineRule="auto"/>
              <w:rPr>
                <w:rFonts w:ascii="Arial" w:hAnsi="Arial" w:cs="Arial"/>
                <w:sz w:val="28"/>
                <w:szCs w:val="28"/>
              </w:rPr>
            </w:pPr>
          </w:p>
          <w:p w14:paraId="0B3CFA20" w14:textId="77777777" w:rsidR="00BB4A4F" w:rsidRPr="000F5673" w:rsidRDefault="00BB4A4F" w:rsidP="00325F50">
            <w:pPr>
              <w:spacing w:after="0" w:line="240" w:lineRule="auto"/>
              <w:rPr>
                <w:rFonts w:ascii="Arial" w:hAnsi="Arial" w:cs="Arial"/>
                <w:sz w:val="28"/>
                <w:szCs w:val="28"/>
              </w:rPr>
            </w:pPr>
            <w:r w:rsidRPr="000F5673">
              <w:rPr>
                <w:rFonts w:ascii="Arial" w:hAnsi="Arial" w:cs="Arial"/>
                <w:sz w:val="28"/>
                <w:szCs w:val="28"/>
              </w:rPr>
              <w:t>Генеральный директор</w:t>
            </w:r>
          </w:p>
        </w:tc>
        <w:tc>
          <w:tcPr>
            <w:tcW w:w="2267" w:type="dxa"/>
          </w:tcPr>
          <w:p w14:paraId="3D544650" w14:textId="77777777" w:rsidR="00BB4A4F" w:rsidRPr="000F5673" w:rsidRDefault="00BB4A4F" w:rsidP="00325F50">
            <w:pPr>
              <w:spacing w:after="0" w:line="240" w:lineRule="auto"/>
              <w:rPr>
                <w:rFonts w:ascii="Arial" w:hAnsi="Arial" w:cs="Arial"/>
                <w:sz w:val="28"/>
                <w:szCs w:val="28"/>
              </w:rPr>
            </w:pPr>
          </w:p>
          <w:p w14:paraId="651A36BD" w14:textId="77777777" w:rsidR="00BB4A4F" w:rsidRPr="000F5673" w:rsidRDefault="00BB4A4F" w:rsidP="00325F50">
            <w:pPr>
              <w:spacing w:after="0" w:line="240" w:lineRule="auto"/>
              <w:rPr>
                <w:rFonts w:ascii="Arial" w:hAnsi="Arial" w:cs="Arial"/>
                <w:sz w:val="28"/>
                <w:szCs w:val="28"/>
              </w:rPr>
            </w:pPr>
          </w:p>
          <w:p w14:paraId="39B2DC08" w14:textId="77777777" w:rsidR="00BB4A4F" w:rsidRPr="000F5673" w:rsidRDefault="00BB4A4F" w:rsidP="00325F50">
            <w:pPr>
              <w:spacing w:after="0" w:line="240" w:lineRule="auto"/>
              <w:rPr>
                <w:rFonts w:ascii="Arial" w:hAnsi="Arial" w:cs="Arial"/>
                <w:sz w:val="28"/>
                <w:szCs w:val="28"/>
              </w:rPr>
            </w:pPr>
            <w:r w:rsidRPr="000F5673">
              <w:rPr>
                <w:rFonts w:ascii="Arial" w:hAnsi="Arial" w:cs="Arial"/>
                <w:sz w:val="28"/>
                <w:szCs w:val="28"/>
              </w:rPr>
              <w:t>______________</w:t>
            </w:r>
          </w:p>
        </w:tc>
        <w:tc>
          <w:tcPr>
            <w:tcW w:w="1984" w:type="dxa"/>
          </w:tcPr>
          <w:p w14:paraId="1DB003E9" w14:textId="77777777" w:rsidR="00BB4A4F" w:rsidRPr="000F5673" w:rsidRDefault="00BB4A4F" w:rsidP="00325F50">
            <w:pPr>
              <w:spacing w:after="0" w:line="240" w:lineRule="auto"/>
              <w:rPr>
                <w:rFonts w:ascii="Arial" w:hAnsi="Arial" w:cs="Arial"/>
                <w:sz w:val="28"/>
                <w:szCs w:val="28"/>
              </w:rPr>
            </w:pPr>
          </w:p>
          <w:p w14:paraId="0492D5CB" w14:textId="77777777" w:rsidR="00BB4A4F" w:rsidRPr="000F5673" w:rsidRDefault="00BB4A4F" w:rsidP="00325F50">
            <w:pPr>
              <w:spacing w:after="0" w:line="240" w:lineRule="auto"/>
              <w:rPr>
                <w:rFonts w:ascii="Arial" w:hAnsi="Arial" w:cs="Arial"/>
                <w:sz w:val="28"/>
                <w:szCs w:val="28"/>
              </w:rPr>
            </w:pPr>
          </w:p>
          <w:p w14:paraId="10207F8D" w14:textId="77777777" w:rsidR="00BB4A4F" w:rsidRPr="000F5673" w:rsidRDefault="00BB4A4F" w:rsidP="00325F50">
            <w:pPr>
              <w:spacing w:after="0" w:line="240" w:lineRule="auto"/>
              <w:rPr>
                <w:rFonts w:ascii="Arial" w:hAnsi="Arial" w:cs="Arial"/>
                <w:sz w:val="28"/>
                <w:szCs w:val="28"/>
              </w:rPr>
            </w:pPr>
            <w:r w:rsidRPr="000F5673">
              <w:rPr>
                <w:rFonts w:ascii="Arial" w:hAnsi="Arial" w:cs="Arial"/>
                <w:sz w:val="28"/>
                <w:szCs w:val="28"/>
              </w:rPr>
              <w:t xml:space="preserve">Н.Г. </w:t>
            </w:r>
            <w:proofErr w:type="spellStart"/>
            <w:r w:rsidRPr="000F5673">
              <w:rPr>
                <w:rFonts w:ascii="Arial" w:hAnsi="Arial" w:cs="Arial"/>
                <w:sz w:val="28"/>
                <w:szCs w:val="28"/>
              </w:rPr>
              <w:t>Келасьев</w:t>
            </w:r>
            <w:proofErr w:type="spellEnd"/>
          </w:p>
        </w:tc>
      </w:tr>
      <w:tr w:rsidR="00BB4A4F" w:rsidRPr="000F5673" w14:paraId="1E386C18" w14:textId="77777777" w:rsidTr="00E94AF9">
        <w:tc>
          <w:tcPr>
            <w:tcW w:w="2233" w:type="dxa"/>
          </w:tcPr>
          <w:p w14:paraId="6510959C" w14:textId="77777777" w:rsidR="00BB4A4F" w:rsidRPr="000F5673" w:rsidRDefault="00BB4A4F" w:rsidP="00325F50">
            <w:pPr>
              <w:spacing w:after="0" w:line="240" w:lineRule="auto"/>
              <w:rPr>
                <w:rFonts w:ascii="Arial" w:hAnsi="Arial" w:cs="Arial"/>
                <w:sz w:val="28"/>
                <w:szCs w:val="28"/>
              </w:rPr>
            </w:pPr>
          </w:p>
          <w:p w14:paraId="484872E3" w14:textId="77777777" w:rsidR="00BB4A4F" w:rsidRPr="000F5673" w:rsidRDefault="00BB4A4F" w:rsidP="00325F50">
            <w:pPr>
              <w:spacing w:after="0" w:line="240" w:lineRule="auto"/>
              <w:rPr>
                <w:rFonts w:ascii="Arial" w:hAnsi="Arial" w:cs="Arial"/>
                <w:sz w:val="28"/>
                <w:szCs w:val="28"/>
              </w:rPr>
            </w:pPr>
            <w:r w:rsidRPr="000F5673">
              <w:rPr>
                <w:rFonts w:ascii="Arial" w:hAnsi="Arial" w:cs="Arial"/>
                <w:sz w:val="28"/>
                <w:szCs w:val="28"/>
              </w:rPr>
              <w:t>Руководитель разработки</w:t>
            </w:r>
          </w:p>
        </w:tc>
        <w:tc>
          <w:tcPr>
            <w:tcW w:w="3116" w:type="dxa"/>
          </w:tcPr>
          <w:p w14:paraId="1E6C59EA" w14:textId="77777777" w:rsidR="00BB4A4F" w:rsidRPr="000F5673" w:rsidRDefault="00BB4A4F" w:rsidP="00325F50">
            <w:pPr>
              <w:spacing w:after="0" w:line="240" w:lineRule="auto"/>
              <w:rPr>
                <w:rFonts w:ascii="Arial" w:hAnsi="Arial" w:cs="Arial"/>
                <w:sz w:val="28"/>
                <w:szCs w:val="28"/>
              </w:rPr>
            </w:pPr>
          </w:p>
          <w:p w14:paraId="3DC22B9E" w14:textId="77777777" w:rsidR="00BB4A4F" w:rsidRPr="000F5673" w:rsidRDefault="00BB4A4F" w:rsidP="00325F50">
            <w:pPr>
              <w:spacing w:after="0" w:line="240" w:lineRule="auto"/>
              <w:rPr>
                <w:rFonts w:ascii="Arial" w:hAnsi="Arial" w:cs="Arial"/>
                <w:sz w:val="28"/>
                <w:szCs w:val="28"/>
              </w:rPr>
            </w:pPr>
            <w:r w:rsidRPr="000F5673">
              <w:rPr>
                <w:rFonts w:ascii="Arial" w:hAnsi="Arial" w:cs="Arial"/>
                <w:sz w:val="28"/>
                <w:szCs w:val="28"/>
              </w:rPr>
              <w:t>Начальник отдела конструктивных систем №1</w:t>
            </w:r>
          </w:p>
        </w:tc>
        <w:tc>
          <w:tcPr>
            <w:tcW w:w="2267" w:type="dxa"/>
            <w:vAlign w:val="bottom"/>
            <w:hideMark/>
          </w:tcPr>
          <w:p w14:paraId="5D101C6C" w14:textId="77777777" w:rsidR="00BB4A4F" w:rsidRPr="000F5673" w:rsidRDefault="00BB4A4F" w:rsidP="00325F50">
            <w:pPr>
              <w:spacing w:after="0" w:line="240" w:lineRule="auto"/>
              <w:rPr>
                <w:rFonts w:ascii="Arial" w:hAnsi="Arial" w:cs="Arial"/>
                <w:sz w:val="28"/>
                <w:szCs w:val="28"/>
              </w:rPr>
            </w:pPr>
            <w:r w:rsidRPr="000F5673">
              <w:rPr>
                <w:rFonts w:ascii="Arial" w:hAnsi="Arial" w:cs="Arial"/>
                <w:sz w:val="28"/>
                <w:szCs w:val="28"/>
              </w:rPr>
              <w:t>______________</w:t>
            </w:r>
          </w:p>
        </w:tc>
        <w:tc>
          <w:tcPr>
            <w:tcW w:w="1984" w:type="dxa"/>
            <w:vAlign w:val="bottom"/>
            <w:hideMark/>
          </w:tcPr>
          <w:p w14:paraId="4E1F34C6" w14:textId="77777777" w:rsidR="00BB4A4F" w:rsidRPr="000F5673" w:rsidRDefault="00BB4A4F" w:rsidP="00325F50">
            <w:pPr>
              <w:spacing w:after="0" w:line="240" w:lineRule="auto"/>
              <w:rPr>
                <w:rFonts w:ascii="Arial" w:hAnsi="Arial" w:cs="Arial"/>
                <w:sz w:val="28"/>
                <w:szCs w:val="28"/>
              </w:rPr>
            </w:pPr>
            <w:r w:rsidRPr="000F5673">
              <w:rPr>
                <w:rFonts w:ascii="Arial" w:hAnsi="Arial" w:cs="Arial"/>
                <w:sz w:val="28"/>
                <w:szCs w:val="28"/>
              </w:rPr>
              <w:t xml:space="preserve">Н.Н. </w:t>
            </w:r>
            <w:proofErr w:type="spellStart"/>
            <w:r w:rsidRPr="000F5673">
              <w:rPr>
                <w:rFonts w:ascii="Arial" w:hAnsi="Arial" w:cs="Arial"/>
                <w:sz w:val="28"/>
                <w:szCs w:val="28"/>
              </w:rPr>
              <w:t>Трекин</w:t>
            </w:r>
            <w:proofErr w:type="spellEnd"/>
          </w:p>
        </w:tc>
      </w:tr>
      <w:tr w:rsidR="00BB4A4F" w:rsidRPr="000F5673" w14:paraId="4EAE04A9" w14:textId="77777777" w:rsidTr="00E94AF9">
        <w:tc>
          <w:tcPr>
            <w:tcW w:w="2233" w:type="dxa"/>
          </w:tcPr>
          <w:p w14:paraId="7597983A" w14:textId="77777777" w:rsidR="00BB4A4F" w:rsidRPr="000F5673" w:rsidRDefault="00BB4A4F" w:rsidP="00325F50">
            <w:pPr>
              <w:spacing w:after="0" w:line="240" w:lineRule="auto"/>
              <w:rPr>
                <w:rFonts w:ascii="Arial" w:hAnsi="Arial" w:cs="Arial"/>
                <w:sz w:val="28"/>
                <w:szCs w:val="28"/>
              </w:rPr>
            </w:pPr>
          </w:p>
          <w:p w14:paraId="53B7DC29" w14:textId="77777777" w:rsidR="00BB4A4F" w:rsidRPr="000F5673" w:rsidRDefault="00BB4A4F" w:rsidP="00325F50">
            <w:pPr>
              <w:spacing w:after="0" w:line="240" w:lineRule="auto"/>
              <w:rPr>
                <w:rFonts w:ascii="Arial" w:hAnsi="Arial" w:cs="Arial"/>
                <w:sz w:val="28"/>
                <w:szCs w:val="28"/>
              </w:rPr>
            </w:pPr>
            <w:r w:rsidRPr="000F5673">
              <w:rPr>
                <w:rFonts w:ascii="Arial" w:hAnsi="Arial" w:cs="Arial"/>
                <w:sz w:val="28"/>
                <w:szCs w:val="28"/>
              </w:rPr>
              <w:t>Исполнитель</w:t>
            </w:r>
          </w:p>
        </w:tc>
        <w:tc>
          <w:tcPr>
            <w:tcW w:w="3116" w:type="dxa"/>
          </w:tcPr>
          <w:p w14:paraId="4F85EABC" w14:textId="77777777" w:rsidR="00BB4A4F" w:rsidRPr="000F5673" w:rsidRDefault="00BB4A4F" w:rsidP="00325F50">
            <w:pPr>
              <w:spacing w:after="0" w:line="240" w:lineRule="auto"/>
              <w:rPr>
                <w:rFonts w:ascii="Arial" w:hAnsi="Arial" w:cs="Arial"/>
                <w:sz w:val="28"/>
                <w:szCs w:val="28"/>
              </w:rPr>
            </w:pPr>
          </w:p>
          <w:p w14:paraId="5F8AFFF8" w14:textId="77777777" w:rsidR="00BB4A4F" w:rsidRPr="000F5673" w:rsidRDefault="00BB4A4F" w:rsidP="00325F50">
            <w:pPr>
              <w:spacing w:after="0" w:line="240" w:lineRule="auto"/>
              <w:rPr>
                <w:rFonts w:ascii="Arial" w:hAnsi="Arial" w:cs="Arial"/>
                <w:sz w:val="28"/>
                <w:szCs w:val="28"/>
              </w:rPr>
            </w:pPr>
            <w:r w:rsidRPr="000F5673">
              <w:rPr>
                <w:rFonts w:ascii="Arial" w:hAnsi="Arial" w:cs="Arial"/>
                <w:sz w:val="28"/>
                <w:szCs w:val="28"/>
              </w:rPr>
              <w:t>Заведующий сектором</w:t>
            </w:r>
          </w:p>
          <w:p w14:paraId="728AA67B" w14:textId="77777777" w:rsidR="00BB4A4F" w:rsidRPr="000F5673" w:rsidRDefault="00BB4A4F" w:rsidP="00325F50">
            <w:pPr>
              <w:spacing w:after="0" w:line="240" w:lineRule="auto"/>
              <w:rPr>
                <w:rFonts w:ascii="Arial" w:hAnsi="Arial" w:cs="Arial"/>
                <w:sz w:val="28"/>
                <w:szCs w:val="28"/>
              </w:rPr>
            </w:pPr>
            <w:r w:rsidRPr="000F5673">
              <w:rPr>
                <w:rFonts w:ascii="Arial" w:hAnsi="Arial" w:cs="Arial"/>
                <w:sz w:val="28"/>
                <w:szCs w:val="28"/>
              </w:rPr>
              <w:t>Отдела конструктивных систем №1</w:t>
            </w:r>
          </w:p>
        </w:tc>
        <w:tc>
          <w:tcPr>
            <w:tcW w:w="2267" w:type="dxa"/>
          </w:tcPr>
          <w:p w14:paraId="4C21B146" w14:textId="77777777" w:rsidR="00BB4A4F" w:rsidRPr="000F5673" w:rsidRDefault="00BB4A4F" w:rsidP="00325F50">
            <w:pPr>
              <w:spacing w:after="0" w:line="240" w:lineRule="auto"/>
              <w:rPr>
                <w:rFonts w:ascii="Arial" w:hAnsi="Arial" w:cs="Arial"/>
                <w:sz w:val="28"/>
                <w:szCs w:val="28"/>
              </w:rPr>
            </w:pPr>
          </w:p>
          <w:p w14:paraId="439A962F" w14:textId="77777777" w:rsidR="00BB4A4F" w:rsidRPr="000F5673" w:rsidRDefault="00BB4A4F" w:rsidP="00325F50">
            <w:pPr>
              <w:spacing w:after="0" w:line="240" w:lineRule="auto"/>
              <w:rPr>
                <w:rFonts w:ascii="Arial" w:hAnsi="Arial" w:cs="Arial"/>
                <w:sz w:val="28"/>
                <w:szCs w:val="28"/>
              </w:rPr>
            </w:pPr>
          </w:p>
          <w:p w14:paraId="1C80550E" w14:textId="77777777" w:rsidR="00BB4A4F" w:rsidRPr="000F5673" w:rsidRDefault="00BB4A4F" w:rsidP="00325F50">
            <w:pPr>
              <w:spacing w:after="0" w:line="240" w:lineRule="auto"/>
              <w:rPr>
                <w:rFonts w:ascii="Arial" w:hAnsi="Arial" w:cs="Arial"/>
                <w:sz w:val="28"/>
                <w:szCs w:val="28"/>
              </w:rPr>
            </w:pPr>
            <w:r w:rsidRPr="000F5673">
              <w:rPr>
                <w:rFonts w:ascii="Arial" w:hAnsi="Arial" w:cs="Arial"/>
                <w:sz w:val="28"/>
                <w:szCs w:val="28"/>
              </w:rPr>
              <w:t>______________</w:t>
            </w:r>
          </w:p>
        </w:tc>
        <w:tc>
          <w:tcPr>
            <w:tcW w:w="1984" w:type="dxa"/>
            <w:vAlign w:val="bottom"/>
          </w:tcPr>
          <w:p w14:paraId="024BB49C" w14:textId="77777777" w:rsidR="00BB4A4F" w:rsidRPr="000F5673" w:rsidRDefault="00BB4A4F" w:rsidP="00325F50">
            <w:pPr>
              <w:spacing w:after="0" w:line="240" w:lineRule="auto"/>
              <w:rPr>
                <w:rFonts w:ascii="Arial" w:hAnsi="Arial" w:cs="Arial"/>
                <w:sz w:val="28"/>
                <w:szCs w:val="28"/>
              </w:rPr>
            </w:pPr>
            <w:r w:rsidRPr="000F5673">
              <w:rPr>
                <w:rFonts w:ascii="Arial" w:hAnsi="Arial" w:cs="Arial"/>
                <w:sz w:val="28"/>
                <w:szCs w:val="28"/>
              </w:rPr>
              <w:t>И.А. Терехов</w:t>
            </w:r>
          </w:p>
          <w:p w14:paraId="2D5C72D4" w14:textId="77777777" w:rsidR="00BB4A4F" w:rsidRPr="000F5673" w:rsidRDefault="00BB4A4F" w:rsidP="00325F50">
            <w:pPr>
              <w:spacing w:after="0" w:line="240" w:lineRule="auto"/>
              <w:rPr>
                <w:rFonts w:ascii="Arial" w:hAnsi="Arial" w:cs="Arial"/>
                <w:sz w:val="28"/>
                <w:szCs w:val="28"/>
              </w:rPr>
            </w:pPr>
          </w:p>
        </w:tc>
      </w:tr>
    </w:tbl>
    <w:p w14:paraId="04F5A97B" w14:textId="77777777" w:rsidR="00BB4A4F" w:rsidRPr="000F5673" w:rsidRDefault="00BB4A4F" w:rsidP="00325F50">
      <w:pPr>
        <w:spacing w:line="240" w:lineRule="auto"/>
        <w:jc w:val="both"/>
        <w:rPr>
          <w:rFonts w:ascii="Arial" w:hAnsi="Arial" w:cs="Arial"/>
          <w:b/>
          <w:sz w:val="28"/>
          <w:szCs w:val="28"/>
          <w:u w:val="single"/>
        </w:rPr>
      </w:pPr>
    </w:p>
    <w:p w14:paraId="5F737E3E" w14:textId="77777777" w:rsidR="00BB4A4F" w:rsidRPr="000F5673" w:rsidRDefault="00BB4A4F" w:rsidP="00325F50">
      <w:pPr>
        <w:spacing w:line="240" w:lineRule="auto"/>
        <w:jc w:val="both"/>
        <w:rPr>
          <w:rFonts w:ascii="Arial" w:hAnsi="Arial" w:cs="Arial"/>
          <w:b/>
          <w:sz w:val="28"/>
          <w:szCs w:val="28"/>
          <w:u w:val="single"/>
        </w:rPr>
      </w:pPr>
    </w:p>
    <w:p w14:paraId="6CBEF0F4" w14:textId="77777777" w:rsidR="008B06E1" w:rsidRPr="000F5673" w:rsidRDefault="008B06E1" w:rsidP="00325F50">
      <w:pPr>
        <w:spacing w:after="0" w:line="240" w:lineRule="auto"/>
        <w:rPr>
          <w:rFonts w:ascii="Arial" w:eastAsia="Times New Roman" w:hAnsi="Arial" w:cs="Arial"/>
          <w:b/>
          <w:sz w:val="28"/>
          <w:szCs w:val="28"/>
        </w:rPr>
      </w:pPr>
    </w:p>
    <w:sectPr w:rsidR="008B06E1" w:rsidRPr="000F5673" w:rsidSect="00414805">
      <w:headerReference w:type="default" r:id="rId9"/>
      <w:footerReference w:type="default" r:id="rId10"/>
      <w:footerReference w:type="first" r:id="rId11"/>
      <w:pgSz w:w="11900" w:h="16840"/>
      <w:pgMar w:top="1276" w:right="850" w:bottom="993"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F5FED" w14:textId="77777777" w:rsidR="00BE0046" w:rsidRDefault="00BE0046" w:rsidP="00084E14">
      <w:pPr>
        <w:spacing w:after="0" w:line="240" w:lineRule="auto"/>
      </w:pPr>
      <w:r>
        <w:separator/>
      </w:r>
    </w:p>
  </w:endnote>
  <w:endnote w:type="continuationSeparator" w:id="0">
    <w:p w14:paraId="42BA3C76" w14:textId="77777777" w:rsidR="00BE0046" w:rsidRDefault="00BE0046" w:rsidP="00084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Lucida Grande CY">
    <w:charset w:val="59"/>
    <w:family w:val="auto"/>
    <w:pitch w:val="variable"/>
    <w:sig w:usb0="E1000AEF" w:usb1="5000A1FF" w:usb2="00000000" w:usb3="00000000" w:csb0="000001B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0147481"/>
      <w:docPartObj>
        <w:docPartGallery w:val="Page Numbers (Bottom of Page)"/>
        <w:docPartUnique/>
      </w:docPartObj>
    </w:sdtPr>
    <w:sdtEndPr/>
    <w:sdtContent>
      <w:p w14:paraId="02857CFB" w14:textId="77777777" w:rsidR="0029131D" w:rsidRDefault="002377CE">
        <w:pPr>
          <w:pStyle w:val="a8"/>
          <w:jc w:val="right"/>
        </w:pPr>
        <w:r>
          <w:fldChar w:fldCharType="begin"/>
        </w:r>
        <w:r>
          <w:instrText>PAGE   \* MERGEFORMAT</w:instrText>
        </w:r>
        <w:r>
          <w:fldChar w:fldCharType="separate"/>
        </w:r>
        <w:r w:rsidR="00464357">
          <w:rPr>
            <w:noProof/>
          </w:rPr>
          <w:t>11</w:t>
        </w:r>
        <w:r>
          <w:rPr>
            <w:noProof/>
          </w:rPr>
          <w:fldChar w:fldCharType="end"/>
        </w:r>
      </w:p>
    </w:sdtContent>
  </w:sdt>
  <w:p w14:paraId="56186965" w14:textId="77777777" w:rsidR="0029131D" w:rsidRDefault="0029131D">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3367627"/>
      <w:docPartObj>
        <w:docPartGallery w:val="Page Numbers (Bottom of Page)"/>
        <w:docPartUnique/>
      </w:docPartObj>
    </w:sdtPr>
    <w:sdtEndPr/>
    <w:sdtContent>
      <w:p w14:paraId="15377AFC" w14:textId="77777777" w:rsidR="0029131D" w:rsidRDefault="002377CE">
        <w:pPr>
          <w:pStyle w:val="a8"/>
          <w:jc w:val="right"/>
        </w:pPr>
        <w:r>
          <w:fldChar w:fldCharType="begin"/>
        </w:r>
        <w:r>
          <w:instrText>PAGE   \* MERGEFORMAT</w:instrText>
        </w:r>
        <w:r>
          <w:fldChar w:fldCharType="separate"/>
        </w:r>
        <w:r w:rsidR="00464357">
          <w:rPr>
            <w:noProof/>
          </w:rPr>
          <w:t>1</w:t>
        </w:r>
        <w:r>
          <w:rPr>
            <w:noProof/>
          </w:rPr>
          <w:fldChar w:fldCharType="end"/>
        </w:r>
      </w:p>
    </w:sdtContent>
  </w:sdt>
  <w:p w14:paraId="0C75CDAC" w14:textId="77777777" w:rsidR="0029131D" w:rsidRDefault="0029131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34329" w14:textId="77777777" w:rsidR="00BE0046" w:rsidRDefault="00BE0046" w:rsidP="00084E14">
      <w:pPr>
        <w:spacing w:after="0" w:line="240" w:lineRule="auto"/>
      </w:pPr>
      <w:r>
        <w:separator/>
      </w:r>
    </w:p>
  </w:footnote>
  <w:footnote w:type="continuationSeparator" w:id="0">
    <w:p w14:paraId="283CE874" w14:textId="77777777" w:rsidR="00BE0046" w:rsidRDefault="00BE0046" w:rsidP="00084E14">
      <w:pPr>
        <w:spacing w:after="0" w:line="240" w:lineRule="auto"/>
      </w:pPr>
      <w:r>
        <w:continuationSeparator/>
      </w:r>
    </w:p>
  </w:footnote>
  <w:footnote w:id="1">
    <w:p w14:paraId="296583E2" w14:textId="7BAC58A6" w:rsidR="009E5797" w:rsidRDefault="009E5797" w:rsidP="009E5797">
      <w:pPr>
        <w:pStyle w:val="af1"/>
        <w:ind w:firstLine="708"/>
        <w:jc w:val="both"/>
      </w:pPr>
      <w:r>
        <w:rPr>
          <w:rStyle w:val="af3"/>
        </w:rPr>
        <w:t>*</w:t>
      </w:r>
      <w:r>
        <w:t xml:space="preserve"> </w:t>
      </w:r>
      <w:r w:rsidRPr="009E5797">
        <w:rPr>
          <w:rFonts w:ascii="Arial" w:hAnsi="Arial" w:cs="Arial"/>
          <w:sz w:val="18"/>
          <w:szCs w:val="18"/>
        </w:rPr>
        <w:t>В Российской Федерации действуют ГОСТ Р 58939-2020 «Система обеспечения точности геометрических параметров в строительстве. Правила выполнения измерений. Элементы заводского изготовления», ГОСТ Р 58941–2020 «Система обеспечения точности геометрических параметров в строительстве. Правила выполнения измерений. Общие положения</w:t>
      </w:r>
    </w:p>
  </w:footnote>
  <w:footnote w:id="2">
    <w:p w14:paraId="42E7488D" w14:textId="35DFBE09" w:rsidR="00713E2C" w:rsidRPr="00713E2C" w:rsidRDefault="00713E2C" w:rsidP="00713E2C">
      <w:pPr>
        <w:pStyle w:val="af1"/>
        <w:ind w:firstLine="708"/>
        <w:rPr>
          <w:rFonts w:ascii="Arial" w:hAnsi="Arial" w:cs="Arial"/>
          <w:sz w:val="18"/>
          <w:szCs w:val="18"/>
        </w:rPr>
      </w:pPr>
      <w:r w:rsidRPr="00713E2C">
        <w:rPr>
          <w:rStyle w:val="af3"/>
          <w:rFonts w:ascii="Arial" w:hAnsi="Arial" w:cs="Arial"/>
          <w:sz w:val="18"/>
          <w:szCs w:val="18"/>
        </w:rPr>
        <w:t>**</w:t>
      </w:r>
      <w:r w:rsidRPr="00713E2C">
        <w:rPr>
          <w:rFonts w:ascii="Arial" w:hAnsi="Arial" w:cs="Arial"/>
          <w:sz w:val="18"/>
          <w:szCs w:val="18"/>
        </w:rPr>
        <w:t xml:space="preserve"> В Российской Федерации действует ГОСТ Р 58895-2020 «Бетоны химически стойкие. Технические условия</w:t>
      </w:r>
    </w:p>
  </w:footnote>
  <w:footnote w:id="3">
    <w:p w14:paraId="6DCCED9D" w14:textId="77777777" w:rsidR="00F90EFB" w:rsidRPr="00F90EFB" w:rsidRDefault="00F90EFB" w:rsidP="00F90EFB">
      <w:pPr>
        <w:pStyle w:val="ad"/>
        <w:pBdr>
          <w:top w:val="single" w:sz="4" w:space="1" w:color="auto"/>
        </w:pBdr>
        <w:spacing w:before="0" w:beforeAutospacing="0" w:after="0" w:afterAutospacing="0"/>
        <w:ind w:firstLine="709"/>
        <w:jc w:val="both"/>
        <w:rPr>
          <w:rFonts w:ascii="Arial" w:hAnsi="Arial" w:cs="Arial"/>
          <w:sz w:val="18"/>
          <w:szCs w:val="18"/>
        </w:rPr>
      </w:pPr>
      <w:r w:rsidRPr="00F90EFB">
        <w:rPr>
          <w:rStyle w:val="af3"/>
          <w:sz w:val="18"/>
          <w:szCs w:val="18"/>
        </w:rPr>
        <w:t>*</w:t>
      </w:r>
      <w:r w:rsidRPr="00F90EFB">
        <w:rPr>
          <w:sz w:val="18"/>
          <w:szCs w:val="18"/>
        </w:rPr>
        <w:t xml:space="preserve"> </w:t>
      </w:r>
      <w:r w:rsidRPr="00F90EFB">
        <w:rPr>
          <w:rFonts w:ascii="Arial" w:hAnsi="Arial" w:cs="Arial"/>
          <w:sz w:val="18"/>
          <w:szCs w:val="18"/>
        </w:rPr>
        <w:t>В Российской Федерации также действует ГОСТ Р 57997–2017 «Арматурные и закладные изделия сварные, соединения сварные арматуры и закладных изделий железобетонных конструкций. Общие технические условия»</w:t>
      </w:r>
    </w:p>
    <w:p w14:paraId="69C49DEA" w14:textId="77777777" w:rsidR="00F90EFB" w:rsidRPr="00325F50" w:rsidRDefault="00F90EFB" w:rsidP="00F90EFB">
      <w:pPr>
        <w:spacing w:after="0" w:line="240" w:lineRule="auto"/>
        <w:ind w:firstLine="709"/>
        <w:jc w:val="both"/>
        <w:rPr>
          <w:rFonts w:ascii="Arial" w:eastAsia="Times New Roman" w:hAnsi="Arial" w:cs="Arial"/>
          <w:sz w:val="20"/>
          <w:szCs w:val="20"/>
        </w:rPr>
      </w:pPr>
    </w:p>
    <w:p w14:paraId="62058B2A" w14:textId="36EAF9D8" w:rsidR="00F90EFB" w:rsidRDefault="00F90EFB" w:rsidP="00F90EFB">
      <w:pPr>
        <w:pStyle w:val="af1"/>
        <w:ind w:firstLine="708"/>
      </w:pPr>
    </w:p>
  </w:footnote>
  <w:footnote w:id="4">
    <w:p w14:paraId="101F83DC" w14:textId="767718F4" w:rsidR="002724AC" w:rsidRPr="002724AC" w:rsidRDefault="002724AC" w:rsidP="002724AC">
      <w:pPr>
        <w:pStyle w:val="af1"/>
        <w:ind w:firstLine="708"/>
        <w:rPr>
          <w:sz w:val="18"/>
          <w:szCs w:val="18"/>
        </w:rPr>
      </w:pPr>
      <w:r w:rsidRPr="002724AC">
        <w:rPr>
          <w:rStyle w:val="af3"/>
          <w:sz w:val="18"/>
          <w:szCs w:val="18"/>
        </w:rPr>
        <w:t>*</w:t>
      </w:r>
      <w:r w:rsidRPr="002724AC">
        <w:rPr>
          <w:sz w:val="18"/>
          <w:szCs w:val="18"/>
        </w:rPr>
        <w:t xml:space="preserve"> </w:t>
      </w:r>
      <w:r w:rsidRPr="002724AC">
        <w:rPr>
          <w:rFonts w:ascii="Arial" w:hAnsi="Arial" w:cs="Arial"/>
          <w:sz w:val="18"/>
          <w:szCs w:val="18"/>
        </w:rPr>
        <w:t>В Российской Федерации действует «ГОСТ Р 58943-2020 Система обеспечения точности геометрических параметров в строительстве. Контроль точности»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71F63" w14:textId="77777777" w:rsidR="0029131D" w:rsidRPr="006C7E32" w:rsidRDefault="0029131D" w:rsidP="006C7E32">
    <w:pPr>
      <w:pStyle w:val="a6"/>
      <w:jc w:val="right"/>
      <w:rPr>
        <w:rFonts w:asciiTheme="majorHAnsi" w:hAnsiTheme="majorHAnsi" w:cstheme="majorHAnsi"/>
        <w:b/>
      </w:rPr>
    </w:pPr>
    <w:r w:rsidRPr="006C7E32">
      <w:rPr>
        <w:rFonts w:ascii="Arial" w:eastAsia="Times New Roman" w:hAnsi="Arial" w:cs="Arial"/>
        <w:b/>
      </w:rPr>
      <w:t>Проект, первая редакция</w:t>
    </w:r>
  </w:p>
  <w:p w14:paraId="491BD67B" w14:textId="77777777" w:rsidR="0029131D" w:rsidRDefault="0029131D">
    <w:pPr>
      <w:pStyle w:val="a6"/>
      <w:rPr>
        <w:rFonts w:ascii="Arial" w:hAnsi="Arial" w:cs="Arial"/>
        <w:b/>
      </w:rPr>
    </w:pPr>
    <w:r w:rsidRPr="006C7E32">
      <w:rPr>
        <w:rFonts w:ascii="Arial" w:hAnsi="Arial" w:cs="Arial"/>
        <w:b/>
      </w:rPr>
      <w:t xml:space="preserve">Продолжение Изменения №1 ГОСТ </w:t>
    </w:r>
    <w:r>
      <w:rPr>
        <w:rFonts w:ascii="Arial" w:hAnsi="Arial" w:cs="Arial"/>
        <w:b/>
      </w:rPr>
      <w:t>13015</w:t>
    </w:r>
    <w:r w:rsidRPr="006C7E32">
      <w:rPr>
        <w:rFonts w:ascii="Arial" w:hAnsi="Arial" w:cs="Arial"/>
        <w:b/>
      </w:rPr>
      <w:t>-201</w:t>
    </w:r>
    <w:r>
      <w:rPr>
        <w:rFonts w:ascii="Arial" w:hAnsi="Arial" w:cs="Arial"/>
        <w:b/>
      </w:rPr>
      <w:t>2</w:t>
    </w:r>
  </w:p>
  <w:p w14:paraId="4C000B64" w14:textId="77777777" w:rsidR="0029131D" w:rsidRPr="006C7E32" w:rsidRDefault="0029131D">
    <w:pPr>
      <w:pStyle w:val="a6"/>
      <w:rPr>
        <w:rFonts w:ascii="Arial" w:hAnsi="Arial" w:cs="Arial"/>
        <w:b/>
        <w:sz w:val="10"/>
        <w:szCs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675C9"/>
    <w:rsid w:val="00001A44"/>
    <w:rsid w:val="0001592B"/>
    <w:rsid w:val="0001666D"/>
    <w:rsid w:val="00024480"/>
    <w:rsid w:val="00026AA6"/>
    <w:rsid w:val="0002705C"/>
    <w:rsid w:val="00032C9C"/>
    <w:rsid w:val="00037840"/>
    <w:rsid w:val="000458A3"/>
    <w:rsid w:val="00052418"/>
    <w:rsid w:val="00060E89"/>
    <w:rsid w:val="0006364E"/>
    <w:rsid w:val="000679F1"/>
    <w:rsid w:val="000720D9"/>
    <w:rsid w:val="00072F52"/>
    <w:rsid w:val="00073485"/>
    <w:rsid w:val="00077B66"/>
    <w:rsid w:val="00084E14"/>
    <w:rsid w:val="000916C4"/>
    <w:rsid w:val="00096D86"/>
    <w:rsid w:val="00096E22"/>
    <w:rsid w:val="000A020C"/>
    <w:rsid w:val="000A627E"/>
    <w:rsid w:val="000A7F21"/>
    <w:rsid w:val="000B1B49"/>
    <w:rsid w:val="000B5462"/>
    <w:rsid w:val="000B59CD"/>
    <w:rsid w:val="000C4977"/>
    <w:rsid w:val="000E0676"/>
    <w:rsid w:val="000E171D"/>
    <w:rsid w:val="000E5CA9"/>
    <w:rsid w:val="000F3930"/>
    <w:rsid w:val="000F5673"/>
    <w:rsid w:val="000F78BE"/>
    <w:rsid w:val="00104F74"/>
    <w:rsid w:val="00113067"/>
    <w:rsid w:val="00114047"/>
    <w:rsid w:val="001140A4"/>
    <w:rsid w:val="00116987"/>
    <w:rsid w:val="00125C12"/>
    <w:rsid w:val="001378A2"/>
    <w:rsid w:val="00146D2F"/>
    <w:rsid w:val="00162E7D"/>
    <w:rsid w:val="00163137"/>
    <w:rsid w:val="00172B21"/>
    <w:rsid w:val="00186251"/>
    <w:rsid w:val="001879C5"/>
    <w:rsid w:val="001A5062"/>
    <w:rsid w:val="001A71D6"/>
    <w:rsid w:val="001D15D0"/>
    <w:rsid w:val="001E30BA"/>
    <w:rsid w:val="001E46BF"/>
    <w:rsid w:val="001F2D4B"/>
    <w:rsid w:val="001F639D"/>
    <w:rsid w:val="002021FB"/>
    <w:rsid w:val="00205AB3"/>
    <w:rsid w:val="00207BDC"/>
    <w:rsid w:val="0021199C"/>
    <w:rsid w:val="002262B3"/>
    <w:rsid w:val="0022722D"/>
    <w:rsid w:val="002273FB"/>
    <w:rsid w:val="002377CE"/>
    <w:rsid w:val="0024061B"/>
    <w:rsid w:val="00243C16"/>
    <w:rsid w:val="00254773"/>
    <w:rsid w:val="002724AC"/>
    <w:rsid w:val="00275301"/>
    <w:rsid w:val="0029086D"/>
    <w:rsid w:val="0029131D"/>
    <w:rsid w:val="00295DEA"/>
    <w:rsid w:val="002B088E"/>
    <w:rsid w:val="002B0B6B"/>
    <w:rsid w:val="002B2B62"/>
    <w:rsid w:val="002C1717"/>
    <w:rsid w:val="002C4603"/>
    <w:rsid w:val="002E2CC9"/>
    <w:rsid w:val="002E5BCF"/>
    <w:rsid w:val="002F024C"/>
    <w:rsid w:val="002F23D3"/>
    <w:rsid w:val="002F3CDC"/>
    <w:rsid w:val="002F4503"/>
    <w:rsid w:val="00304E4C"/>
    <w:rsid w:val="003215DE"/>
    <w:rsid w:val="00322BE5"/>
    <w:rsid w:val="00325F50"/>
    <w:rsid w:val="00331AC1"/>
    <w:rsid w:val="003321C9"/>
    <w:rsid w:val="0034194B"/>
    <w:rsid w:val="00354DC3"/>
    <w:rsid w:val="00375FB3"/>
    <w:rsid w:val="003850C0"/>
    <w:rsid w:val="003864F6"/>
    <w:rsid w:val="00386E88"/>
    <w:rsid w:val="0039270D"/>
    <w:rsid w:val="003946E8"/>
    <w:rsid w:val="003A39CF"/>
    <w:rsid w:val="003B115D"/>
    <w:rsid w:val="003B4B97"/>
    <w:rsid w:val="003B74AB"/>
    <w:rsid w:val="003C4AB4"/>
    <w:rsid w:val="00400118"/>
    <w:rsid w:val="00410BA9"/>
    <w:rsid w:val="00411DBB"/>
    <w:rsid w:val="00414805"/>
    <w:rsid w:val="00415EE0"/>
    <w:rsid w:val="00423CDB"/>
    <w:rsid w:val="004240D7"/>
    <w:rsid w:val="0042488B"/>
    <w:rsid w:val="00431EA9"/>
    <w:rsid w:val="00432056"/>
    <w:rsid w:val="0045130B"/>
    <w:rsid w:val="004605FF"/>
    <w:rsid w:val="00462A83"/>
    <w:rsid w:val="00464357"/>
    <w:rsid w:val="004675C9"/>
    <w:rsid w:val="0048386B"/>
    <w:rsid w:val="004A1041"/>
    <w:rsid w:val="004A2069"/>
    <w:rsid w:val="004A4030"/>
    <w:rsid w:val="004B148A"/>
    <w:rsid w:val="004B65AE"/>
    <w:rsid w:val="004C0545"/>
    <w:rsid w:val="004C10D8"/>
    <w:rsid w:val="004D0F00"/>
    <w:rsid w:val="004D1A60"/>
    <w:rsid w:val="004E19EF"/>
    <w:rsid w:val="004E45BF"/>
    <w:rsid w:val="004E68E0"/>
    <w:rsid w:val="00503002"/>
    <w:rsid w:val="005105D1"/>
    <w:rsid w:val="005228D5"/>
    <w:rsid w:val="00522937"/>
    <w:rsid w:val="005260DF"/>
    <w:rsid w:val="005345FD"/>
    <w:rsid w:val="00534FCE"/>
    <w:rsid w:val="005355A7"/>
    <w:rsid w:val="00540E4D"/>
    <w:rsid w:val="0054413D"/>
    <w:rsid w:val="00545238"/>
    <w:rsid w:val="00557623"/>
    <w:rsid w:val="0056128A"/>
    <w:rsid w:val="005718D7"/>
    <w:rsid w:val="0057225A"/>
    <w:rsid w:val="00580465"/>
    <w:rsid w:val="0058089A"/>
    <w:rsid w:val="00584E2A"/>
    <w:rsid w:val="00591A00"/>
    <w:rsid w:val="005938C2"/>
    <w:rsid w:val="005B383D"/>
    <w:rsid w:val="005D0D9F"/>
    <w:rsid w:val="005D1950"/>
    <w:rsid w:val="005E30C1"/>
    <w:rsid w:val="005E4D8D"/>
    <w:rsid w:val="005F3F77"/>
    <w:rsid w:val="00602E2B"/>
    <w:rsid w:val="006050CC"/>
    <w:rsid w:val="0060516B"/>
    <w:rsid w:val="00622823"/>
    <w:rsid w:val="00622FE6"/>
    <w:rsid w:val="0062371C"/>
    <w:rsid w:val="00632F21"/>
    <w:rsid w:val="006535D6"/>
    <w:rsid w:val="006700B1"/>
    <w:rsid w:val="00677D18"/>
    <w:rsid w:val="00683D8C"/>
    <w:rsid w:val="00694DC4"/>
    <w:rsid w:val="006A65FA"/>
    <w:rsid w:val="006B234D"/>
    <w:rsid w:val="006B3836"/>
    <w:rsid w:val="006B45C2"/>
    <w:rsid w:val="006B5990"/>
    <w:rsid w:val="006B626F"/>
    <w:rsid w:val="006C0289"/>
    <w:rsid w:val="006C3B67"/>
    <w:rsid w:val="006C4C6E"/>
    <w:rsid w:val="006C4DF3"/>
    <w:rsid w:val="006C5DA0"/>
    <w:rsid w:val="006C7E32"/>
    <w:rsid w:val="006C7EB9"/>
    <w:rsid w:val="007062C2"/>
    <w:rsid w:val="007067C5"/>
    <w:rsid w:val="007100C7"/>
    <w:rsid w:val="0071102D"/>
    <w:rsid w:val="00713E2C"/>
    <w:rsid w:val="00725535"/>
    <w:rsid w:val="00735EAE"/>
    <w:rsid w:val="00736A2C"/>
    <w:rsid w:val="00751EA0"/>
    <w:rsid w:val="0077070C"/>
    <w:rsid w:val="00773B0C"/>
    <w:rsid w:val="0077606C"/>
    <w:rsid w:val="00780587"/>
    <w:rsid w:val="00784946"/>
    <w:rsid w:val="00792B37"/>
    <w:rsid w:val="00796B38"/>
    <w:rsid w:val="007A0189"/>
    <w:rsid w:val="007A090F"/>
    <w:rsid w:val="007B1A42"/>
    <w:rsid w:val="007B4C4B"/>
    <w:rsid w:val="007C2138"/>
    <w:rsid w:val="007C22FB"/>
    <w:rsid w:val="007E0D06"/>
    <w:rsid w:val="007E6BAC"/>
    <w:rsid w:val="007E7D64"/>
    <w:rsid w:val="00801D68"/>
    <w:rsid w:val="008046C7"/>
    <w:rsid w:val="0081299B"/>
    <w:rsid w:val="008166F8"/>
    <w:rsid w:val="00817DFD"/>
    <w:rsid w:val="00820B68"/>
    <w:rsid w:val="008270DD"/>
    <w:rsid w:val="0083268C"/>
    <w:rsid w:val="0083619A"/>
    <w:rsid w:val="00845AEF"/>
    <w:rsid w:val="008534E2"/>
    <w:rsid w:val="00876FDA"/>
    <w:rsid w:val="00890A9C"/>
    <w:rsid w:val="008936A3"/>
    <w:rsid w:val="008A6877"/>
    <w:rsid w:val="008B03B5"/>
    <w:rsid w:val="008B06E1"/>
    <w:rsid w:val="008C1736"/>
    <w:rsid w:val="008C6D70"/>
    <w:rsid w:val="008E7D10"/>
    <w:rsid w:val="009108B0"/>
    <w:rsid w:val="00913944"/>
    <w:rsid w:val="009434F8"/>
    <w:rsid w:val="00954382"/>
    <w:rsid w:val="00954B52"/>
    <w:rsid w:val="009624DA"/>
    <w:rsid w:val="0096305C"/>
    <w:rsid w:val="0096330B"/>
    <w:rsid w:val="009662BB"/>
    <w:rsid w:val="009676E8"/>
    <w:rsid w:val="0097520B"/>
    <w:rsid w:val="009957F8"/>
    <w:rsid w:val="009A7D6D"/>
    <w:rsid w:val="009B539A"/>
    <w:rsid w:val="009C05EB"/>
    <w:rsid w:val="009D0451"/>
    <w:rsid w:val="009D3710"/>
    <w:rsid w:val="009D7914"/>
    <w:rsid w:val="009E5797"/>
    <w:rsid w:val="009E7645"/>
    <w:rsid w:val="009F03DD"/>
    <w:rsid w:val="009F7347"/>
    <w:rsid w:val="00A00391"/>
    <w:rsid w:val="00A0266A"/>
    <w:rsid w:val="00A03762"/>
    <w:rsid w:val="00A03905"/>
    <w:rsid w:val="00A22310"/>
    <w:rsid w:val="00A229CF"/>
    <w:rsid w:val="00A268C9"/>
    <w:rsid w:val="00A27A92"/>
    <w:rsid w:val="00A3175E"/>
    <w:rsid w:val="00A36B4D"/>
    <w:rsid w:val="00A51684"/>
    <w:rsid w:val="00A518F5"/>
    <w:rsid w:val="00AA5905"/>
    <w:rsid w:val="00AB0076"/>
    <w:rsid w:val="00AC7FF3"/>
    <w:rsid w:val="00AD257A"/>
    <w:rsid w:val="00AD48F6"/>
    <w:rsid w:val="00AE14D7"/>
    <w:rsid w:val="00AE526A"/>
    <w:rsid w:val="00AE6138"/>
    <w:rsid w:val="00AF05AD"/>
    <w:rsid w:val="00AF344C"/>
    <w:rsid w:val="00AF794C"/>
    <w:rsid w:val="00B01865"/>
    <w:rsid w:val="00B07114"/>
    <w:rsid w:val="00B0745D"/>
    <w:rsid w:val="00B13001"/>
    <w:rsid w:val="00B16128"/>
    <w:rsid w:val="00B22AA7"/>
    <w:rsid w:val="00B246EE"/>
    <w:rsid w:val="00B41E9B"/>
    <w:rsid w:val="00B44896"/>
    <w:rsid w:val="00B60261"/>
    <w:rsid w:val="00B62189"/>
    <w:rsid w:val="00B65EC6"/>
    <w:rsid w:val="00B70866"/>
    <w:rsid w:val="00B86CAF"/>
    <w:rsid w:val="00B95661"/>
    <w:rsid w:val="00B969BC"/>
    <w:rsid w:val="00B96E34"/>
    <w:rsid w:val="00BA1020"/>
    <w:rsid w:val="00BA6440"/>
    <w:rsid w:val="00BA644C"/>
    <w:rsid w:val="00BA70E1"/>
    <w:rsid w:val="00BB4A4F"/>
    <w:rsid w:val="00BC06B9"/>
    <w:rsid w:val="00BC3F48"/>
    <w:rsid w:val="00BD69B0"/>
    <w:rsid w:val="00BE0046"/>
    <w:rsid w:val="00BE0ED5"/>
    <w:rsid w:val="00BE2544"/>
    <w:rsid w:val="00BF02BF"/>
    <w:rsid w:val="00BF0A78"/>
    <w:rsid w:val="00BF67EC"/>
    <w:rsid w:val="00C11D82"/>
    <w:rsid w:val="00C12219"/>
    <w:rsid w:val="00C263A6"/>
    <w:rsid w:val="00C31A65"/>
    <w:rsid w:val="00C32783"/>
    <w:rsid w:val="00C433FA"/>
    <w:rsid w:val="00C55732"/>
    <w:rsid w:val="00C6444B"/>
    <w:rsid w:val="00C64667"/>
    <w:rsid w:val="00C67D72"/>
    <w:rsid w:val="00C704BA"/>
    <w:rsid w:val="00C8688A"/>
    <w:rsid w:val="00C8698D"/>
    <w:rsid w:val="00CA7805"/>
    <w:rsid w:val="00CB55DF"/>
    <w:rsid w:val="00CD20AB"/>
    <w:rsid w:val="00CE75AA"/>
    <w:rsid w:val="00CF1510"/>
    <w:rsid w:val="00CF2A8B"/>
    <w:rsid w:val="00D01DFA"/>
    <w:rsid w:val="00D17305"/>
    <w:rsid w:val="00D17AC6"/>
    <w:rsid w:val="00D40DF1"/>
    <w:rsid w:val="00D4206C"/>
    <w:rsid w:val="00D47C81"/>
    <w:rsid w:val="00D57635"/>
    <w:rsid w:val="00D65BEE"/>
    <w:rsid w:val="00D83EC5"/>
    <w:rsid w:val="00D87E4B"/>
    <w:rsid w:val="00D93C07"/>
    <w:rsid w:val="00DA318D"/>
    <w:rsid w:val="00DA72DB"/>
    <w:rsid w:val="00DC1127"/>
    <w:rsid w:val="00DE1265"/>
    <w:rsid w:val="00DE19E8"/>
    <w:rsid w:val="00DE6D13"/>
    <w:rsid w:val="00DF27D7"/>
    <w:rsid w:val="00DF564D"/>
    <w:rsid w:val="00E13A8C"/>
    <w:rsid w:val="00E14A67"/>
    <w:rsid w:val="00E20053"/>
    <w:rsid w:val="00E21691"/>
    <w:rsid w:val="00E24B59"/>
    <w:rsid w:val="00E260D1"/>
    <w:rsid w:val="00E30733"/>
    <w:rsid w:val="00E35EE1"/>
    <w:rsid w:val="00E376D2"/>
    <w:rsid w:val="00E411AF"/>
    <w:rsid w:val="00E4160B"/>
    <w:rsid w:val="00E42CD4"/>
    <w:rsid w:val="00E4709E"/>
    <w:rsid w:val="00E50E0D"/>
    <w:rsid w:val="00E50E90"/>
    <w:rsid w:val="00E52C1C"/>
    <w:rsid w:val="00E674D0"/>
    <w:rsid w:val="00E70AA1"/>
    <w:rsid w:val="00E8697A"/>
    <w:rsid w:val="00E9466C"/>
    <w:rsid w:val="00E94AF9"/>
    <w:rsid w:val="00EA1416"/>
    <w:rsid w:val="00EA574C"/>
    <w:rsid w:val="00EC3710"/>
    <w:rsid w:val="00ED6A49"/>
    <w:rsid w:val="00EE6C06"/>
    <w:rsid w:val="00EE79EC"/>
    <w:rsid w:val="00EE7B85"/>
    <w:rsid w:val="00EF07B8"/>
    <w:rsid w:val="00EF338E"/>
    <w:rsid w:val="00F00C70"/>
    <w:rsid w:val="00F0240A"/>
    <w:rsid w:val="00F03BC2"/>
    <w:rsid w:val="00F13404"/>
    <w:rsid w:val="00F2450D"/>
    <w:rsid w:val="00F37BC2"/>
    <w:rsid w:val="00F46DD5"/>
    <w:rsid w:val="00F51603"/>
    <w:rsid w:val="00F81106"/>
    <w:rsid w:val="00F811CC"/>
    <w:rsid w:val="00F834C2"/>
    <w:rsid w:val="00F90EFB"/>
    <w:rsid w:val="00F92BB2"/>
    <w:rsid w:val="00F9462B"/>
    <w:rsid w:val="00FA2B52"/>
    <w:rsid w:val="00FA2F09"/>
    <w:rsid w:val="00FC0C5A"/>
    <w:rsid w:val="00FC4DAD"/>
    <w:rsid w:val="00FE2FB4"/>
    <w:rsid w:val="00FE44BE"/>
    <w:rsid w:val="00FE4AC7"/>
    <w:rsid w:val="00FE64CC"/>
    <w:rsid w:val="00FE698C"/>
    <w:rsid w:val="00FF0E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551690"/>
  <w15:docId w15:val="{C69ADB93-F937-40FC-95A8-383079D4F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8"/>
        <w:szCs w:val="28"/>
        <w:lang w:val="ru-RU"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090F"/>
    <w:pPr>
      <w:spacing w:after="200" w:line="276" w:lineRule="auto"/>
    </w:pPr>
    <w:rPr>
      <w:rFonts w:asciiTheme="minorHAnsi" w:hAnsiTheme="minorHAnsi" w:cstheme="minorBidi"/>
      <w:sz w:val="22"/>
      <w:szCs w:val="22"/>
      <w:lang w:eastAsia="en-US"/>
    </w:rPr>
  </w:style>
  <w:style w:type="paragraph" w:styleId="1">
    <w:name w:val="heading 1"/>
    <w:basedOn w:val="a"/>
    <w:next w:val="a"/>
    <w:link w:val="10"/>
    <w:uiPriority w:val="99"/>
    <w:qFormat/>
    <w:rsid w:val="00E9466C"/>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262B3"/>
    <w:rPr>
      <w:rFonts w:ascii="Calibri" w:eastAsia="Calibri" w:hAnsi="Calibri"/>
      <w:sz w:val="22"/>
      <w:szCs w:val="22"/>
      <w:lang w:eastAsia="en-US"/>
    </w:rPr>
  </w:style>
  <w:style w:type="paragraph" w:styleId="a4">
    <w:name w:val="Balloon Text"/>
    <w:basedOn w:val="a"/>
    <w:link w:val="a5"/>
    <w:uiPriority w:val="99"/>
    <w:semiHidden/>
    <w:unhideWhenUsed/>
    <w:rsid w:val="002262B3"/>
    <w:pPr>
      <w:spacing w:after="0" w:line="240" w:lineRule="auto"/>
    </w:pPr>
    <w:rPr>
      <w:rFonts w:ascii="Lucida Grande CY" w:hAnsi="Lucida Grande CY" w:cs="Lucida Grande CY"/>
      <w:sz w:val="18"/>
      <w:szCs w:val="18"/>
    </w:rPr>
  </w:style>
  <w:style w:type="character" w:customStyle="1" w:styleId="a5">
    <w:name w:val="Текст выноски Знак"/>
    <w:basedOn w:val="a0"/>
    <w:link w:val="a4"/>
    <w:uiPriority w:val="99"/>
    <w:semiHidden/>
    <w:rsid w:val="002262B3"/>
    <w:rPr>
      <w:rFonts w:ascii="Lucida Grande CY" w:hAnsi="Lucida Grande CY" w:cs="Lucida Grande CY"/>
      <w:sz w:val="18"/>
      <w:szCs w:val="18"/>
      <w:lang w:eastAsia="en-US"/>
    </w:rPr>
  </w:style>
  <w:style w:type="paragraph" w:styleId="a6">
    <w:name w:val="header"/>
    <w:basedOn w:val="a"/>
    <w:link w:val="a7"/>
    <w:uiPriority w:val="99"/>
    <w:unhideWhenUsed/>
    <w:rsid w:val="00084E1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84E14"/>
    <w:rPr>
      <w:rFonts w:asciiTheme="minorHAnsi" w:hAnsiTheme="minorHAnsi" w:cstheme="minorBidi"/>
      <w:sz w:val="22"/>
      <w:szCs w:val="22"/>
      <w:lang w:eastAsia="en-US"/>
    </w:rPr>
  </w:style>
  <w:style w:type="paragraph" w:styleId="a8">
    <w:name w:val="footer"/>
    <w:basedOn w:val="a"/>
    <w:link w:val="a9"/>
    <w:uiPriority w:val="99"/>
    <w:unhideWhenUsed/>
    <w:rsid w:val="00084E1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84E14"/>
    <w:rPr>
      <w:rFonts w:asciiTheme="minorHAnsi" w:hAnsiTheme="minorHAnsi" w:cstheme="minorBidi"/>
      <w:sz w:val="22"/>
      <w:szCs w:val="22"/>
      <w:lang w:eastAsia="en-US"/>
    </w:rPr>
  </w:style>
  <w:style w:type="table" w:styleId="aa">
    <w:name w:val="Table Grid"/>
    <w:basedOn w:val="a1"/>
    <w:rsid w:val="00E52C1C"/>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rsid w:val="00E9466C"/>
    <w:rPr>
      <w:rFonts w:ascii="Arial" w:eastAsia="Times New Roman" w:hAnsi="Arial" w:cs="Arial"/>
      <w:b/>
      <w:bCs/>
      <w:color w:val="26282F"/>
      <w:sz w:val="24"/>
      <w:szCs w:val="24"/>
      <w:lang w:eastAsia="ru-RU"/>
    </w:rPr>
  </w:style>
  <w:style w:type="paragraph" w:customStyle="1" w:styleId="ab">
    <w:name w:val="Нормальный (таблица)"/>
    <w:basedOn w:val="a"/>
    <w:next w:val="a"/>
    <w:uiPriority w:val="99"/>
    <w:rsid w:val="00E9466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c">
    <w:name w:val="List Paragraph"/>
    <w:basedOn w:val="a"/>
    <w:uiPriority w:val="34"/>
    <w:qFormat/>
    <w:rsid w:val="00913944"/>
    <w:pPr>
      <w:ind w:left="720"/>
      <w:contextualSpacing/>
    </w:pPr>
  </w:style>
  <w:style w:type="paragraph" w:styleId="ad">
    <w:name w:val="Normal (Web)"/>
    <w:basedOn w:val="a"/>
    <w:unhideWhenUsed/>
    <w:rsid w:val="007E7D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Document Map"/>
    <w:basedOn w:val="a"/>
    <w:link w:val="af"/>
    <w:uiPriority w:val="99"/>
    <w:semiHidden/>
    <w:unhideWhenUsed/>
    <w:rsid w:val="006C7E32"/>
    <w:pPr>
      <w:spacing w:after="0" w:line="240" w:lineRule="auto"/>
    </w:pPr>
    <w:rPr>
      <w:rFonts w:ascii="Tahoma" w:hAnsi="Tahoma" w:cs="Tahoma"/>
      <w:sz w:val="16"/>
      <w:szCs w:val="16"/>
    </w:rPr>
  </w:style>
  <w:style w:type="character" w:customStyle="1" w:styleId="af">
    <w:name w:val="Схема документа Знак"/>
    <w:basedOn w:val="a0"/>
    <w:link w:val="ae"/>
    <w:uiPriority w:val="99"/>
    <w:semiHidden/>
    <w:rsid w:val="006C7E32"/>
    <w:rPr>
      <w:rFonts w:ascii="Tahoma" w:hAnsi="Tahoma" w:cs="Tahoma"/>
      <w:sz w:val="16"/>
      <w:szCs w:val="16"/>
      <w:lang w:eastAsia="en-US"/>
    </w:rPr>
  </w:style>
  <w:style w:type="character" w:styleId="af0">
    <w:name w:val="Hyperlink"/>
    <w:basedOn w:val="a0"/>
    <w:uiPriority w:val="99"/>
    <w:unhideWhenUsed/>
    <w:rsid w:val="0029131D"/>
    <w:rPr>
      <w:color w:val="0000FF" w:themeColor="hyperlink"/>
      <w:u w:val="single"/>
    </w:rPr>
  </w:style>
  <w:style w:type="paragraph" w:styleId="af1">
    <w:name w:val="footnote text"/>
    <w:basedOn w:val="a"/>
    <w:link w:val="af2"/>
    <w:uiPriority w:val="99"/>
    <w:semiHidden/>
    <w:unhideWhenUsed/>
    <w:rsid w:val="009E5797"/>
    <w:pPr>
      <w:spacing w:after="0" w:line="240" w:lineRule="auto"/>
    </w:pPr>
    <w:rPr>
      <w:sz w:val="20"/>
      <w:szCs w:val="20"/>
    </w:rPr>
  </w:style>
  <w:style w:type="character" w:customStyle="1" w:styleId="af2">
    <w:name w:val="Текст сноски Знак"/>
    <w:basedOn w:val="a0"/>
    <w:link w:val="af1"/>
    <w:uiPriority w:val="99"/>
    <w:semiHidden/>
    <w:rsid w:val="009E5797"/>
    <w:rPr>
      <w:rFonts w:asciiTheme="minorHAnsi" w:hAnsiTheme="minorHAnsi" w:cstheme="minorBidi"/>
      <w:sz w:val="20"/>
      <w:szCs w:val="20"/>
      <w:lang w:eastAsia="en-US"/>
    </w:rPr>
  </w:style>
  <w:style w:type="character" w:styleId="af3">
    <w:name w:val="footnote reference"/>
    <w:basedOn w:val="a0"/>
    <w:uiPriority w:val="99"/>
    <w:semiHidden/>
    <w:unhideWhenUsed/>
    <w:rsid w:val="009E57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5307">
      <w:bodyDiv w:val="1"/>
      <w:marLeft w:val="0"/>
      <w:marRight w:val="0"/>
      <w:marTop w:val="0"/>
      <w:marBottom w:val="0"/>
      <w:divBdr>
        <w:top w:val="none" w:sz="0" w:space="0" w:color="auto"/>
        <w:left w:val="none" w:sz="0" w:space="0" w:color="auto"/>
        <w:bottom w:val="none" w:sz="0" w:space="0" w:color="auto"/>
        <w:right w:val="none" w:sz="0" w:space="0" w:color="auto"/>
      </w:divBdr>
    </w:div>
    <w:div w:id="46882563">
      <w:bodyDiv w:val="1"/>
      <w:marLeft w:val="0"/>
      <w:marRight w:val="0"/>
      <w:marTop w:val="0"/>
      <w:marBottom w:val="0"/>
      <w:divBdr>
        <w:top w:val="none" w:sz="0" w:space="0" w:color="auto"/>
        <w:left w:val="none" w:sz="0" w:space="0" w:color="auto"/>
        <w:bottom w:val="none" w:sz="0" w:space="0" w:color="auto"/>
        <w:right w:val="none" w:sz="0" w:space="0" w:color="auto"/>
      </w:divBdr>
    </w:div>
    <w:div w:id="51857454">
      <w:bodyDiv w:val="1"/>
      <w:marLeft w:val="0"/>
      <w:marRight w:val="0"/>
      <w:marTop w:val="0"/>
      <w:marBottom w:val="0"/>
      <w:divBdr>
        <w:top w:val="none" w:sz="0" w:space="0" w:color="auto"/>
        <w:left w:val="none" w:sz="0" w:space="0" w:color="auto"/>
        <w:bottom w:val="none" w:sz="0" w:space="0" w:color="auto"/>
        <w:right w:val="none" w:sz="0" w:space="0" w:color="auto"/>
      </w:divBdr>
    </w:div>
    <w:div w:id="89278436">
      <w:bodyDiv w:val="1"/>
      <w:marLeft w:val="0"/>
      <w:marRight w:val="0"/>
      <w:marTop w:val="0"/>
      <w:marBottom w:val="0"/>
      <w:divBdr>
        <w:top w:val="none" w:sz="0" w:space="0" w:color="auto"/>
        <w:left w:val="none" w:sz="0" w:space="0" w:color="auto"/>
        <w:bottom w:val="none" w:sz="0" w:space="0" w:color="auto"/>
        <w:right w:val="none" w:sz="0" w:space="0" w:color="auto"/>
      </w:divBdr>
    </w:div>
    <w:div w:id="90011264">
      <w:bodyDiv w:val="1"/>
      <w:marLeft w:val="0"/>
      <w:marRight w:val="0"/>
      <w:marTop w:val="0"/>
      <w:marBottom w:val="0"/>
      <w:divBdr>
        <w:top w:val="none" w:sz="0" w:space="0" w:color="auto"/>
        <w:left w:val="none" w:sz="0" w:space="0" w:color="auto"/>
        <w:bottom w:val="none" w:sz="0" w:space="0" w:color="auto"/>
        <w:right w:val="none" w:sz="0" w:space="0" w:color="auto"/>
      </w:divBdr>
    </w:div>
    <w:div w:id="102500322">
      <w:bodyDiv w:val="1"/>
      <w:marLeft w:val="0"/>
      <w:marRight w:val="0"/>
      <w:marTop w:val="0"/>
      <w:marBottom w:val="0"/>
      <w:divBdr>
        <w:top w:val="none" w:sz="0" w:space="0" w:color="auto"/>
        <w:left w:val="none" w:sz="0" w:space="0" w:color="auto"/>
        <w:bottom w:val="none" w:sz="0" w:space="0" w:color="auto"/>
        <w:right w:val="none" w:sz="0" w:space="0" w:color="auto"/>
      </w:divBdr>
    </w:div>
    <w:div w:id="135726647">
      <w:bodyDiv w:val="1"/>
      <w:marLeft w:val="0"/>
      <w:marRight w:val="0"/>
      <w:marTop w:val="0"/>
      <w:marBottom w:val="0"/>
      <w:divBdr>
        <w:top w:val="none" w:sz="0" w:space="0" w:color="auto"/>
        <w:left w:val="none" w:sz="0" w:space="0" w:color="auto"/>
        <w:bottom w:val="none" w:sz="0" w:space="0" w:color="auto"/>
        <w:right w:val="none" w:sz="0" w:space="0" w:color="auto"/>
      </w:divBdr>
    </w:div>
    <w:div w:id="188687809">
      <w:bodyDiv w:val="1"/>
      <w:marLeft w:val="0"/>
      <w:marRight w:val="0"/>
      <w:marTop w:val="0"/>
      <w:marBottom w:val="0"/>
      <w:divBdr>
        <w:top w:val="none" w:sz="0" w:space="0" w:color="auto"/>
        <w:left w:val="none" w:sz="0" w:space="0" w:color="auto"/>
        <w:bottom w:val="none" w:sz="0" w:space="0" w:color="auto"/>
        <w:right w:val="none" w:sz="0" w:space="0" w:color="auto"/>
      </w:divBdr>
    </w:div>
    <w:div w:id="195050204">
      <w:bodyDiv w:val="1"/>
      <w:marLeft w:val="0"/>
      <w:marRight w:val="0"/>
      <w:marTop w:val="0"/>
      <w:marBottom w:val="0"/>
      <w:divBdr>
        <w:top w:val="none" w:sz="0" w:space="0" w:color="auto"/>
        <w:left w:val="none" w:sz="0" w:space="0" w:color="auto"/>
        <w:bottom w:val="none" w:sz="0" w:space="0" w:color="auto"/>
        <w:right w:val="none" w:sz="0" w:space="0" w:color="auto"/>
      </w:divBdr>
    </w:div>
    <w:div w:id="213546880">
      <w:bodyDiv w:val="1"/>
      <w:marLeft w:val="0"/>
      <w:marRight w:val="0"/>
      <w:marTop w:val="0"/>
      <w:marBottom w:val="0"/>
      <w:divBdr>
        <w:top w:val="none" w:sz="0" w:space="0" w:color="auto"/>
        <w:left w:val="none" w:sz="0" w:space="0" w:color="auto"/>
        <w:bottom w:val="none" w:sz="0" w:space="0" w:color="auto"/>
        <w:right w:val="none" w:sz="0" w:space="0" w:color="auto"/>
      </w:divBdr>
    </w:div>
    <w:div w:id="262761168">
      <w:bodyDiv w:val="1"/>
      <w:marLeft w:val="0"/>
      <w:marRight w:val="0"/>
      <w:marTop w:val="0"/>
      <w:marBottom w:val="0"/>
      <w:divBdr>
        <w:top w:val="none" w:sz="0" w:space="0" w:color="auto"/>
        <w:left w:val="none" w:sz="0" w:space="0" w:color="auto"/>
        <w:bottom w:val="none" w:sz="0" w:space="0" w:color="auto"/>
        <w:right w:val="none" w:sz="0" w:space="0" w:color="auto"/>
      </w:divBdr>
    </w:div>
    <w:div w:id="268856793">
      <w:bodyDiv w:val="1"/>
      <w:marLeft w:val="0"/>
      <w:marRight w:val="0"/>
      <w:marTop w:val="0"/>
      <w:marBottom w:val="0"/>
      <w:divBdr>
        <w:top w:val="none" w:sz="0" w:space="0" w:color="auto"/>
        <w:left w:val="none" w:sz="0" w:space="0" w:color="auto"/>
        <w:bottom w:val="none" w:sz="0" w:space="0" w:color="auto"/>
        <w:right w:val="none" w:sz="0" w:space="0" w:color="auto"/>
      </w:divBdr>
      <w:divsChild>
        <w:div w:id="1562862346">
          <w:marLeft w:val="0"/>
          <w:marRight w:val="0"/>
          <w:marTop w:val="0"/>
          <w:marBottom w:val="0"/>
          <w:divBdr>
            <w:top w:val="none" w:sz="0" w:space="0" w:color="auto"/>
            <w:left w:val="none" w:sz="0" w:space="0" w:color="auto"/>
            <w:bottom w:val="none" w:sz="0" w:space="0" w:color="auto"/>
            <w:right w:val="none" w:sz="0" w:space="0" w:color="auto"/>
          </w:divBdr>
        </w:div>
      </w:divsChild>
    </w:div>
    <w:div w:id="268898674">
      <w:bodyDiv w:val="1"/>
      <w:marLeft w:val="0"/>
      <w:marRight w:val="0"/>
      <w:marTop w:val="0"/>
      <w:marBottom w:val="0"/>
      <w:divBdr>
        <w:top w:val="none" w:sz="0" w:space="0" w:color="auto"/>
        <w:left w:val="none" w:sz="0" w:space="0" w:color="auto"/>
        <w:bottom w:val="none" w:sz="0" w:space="0" w:color="auto"/>
        <w:right w:val="none" w:sz="0" w:space="0" w:color="auto"/>
      </w:divBdr>
    </w:div>
    <w:div w:id="280460291">
      <w:bodyDiv w:val="1"/>
      <w:marLeft w:val="0"/>
      <w:marRight w:val="0"/>
      <w:marTop w:val="0"/>
      <w:marBottom w:val="0"/>
      <w:divBdr>
        <w:top w:val="none" w:sz="0" w:space="0" w:color="auto"/>
        <w:left w:val="none" w:sz="0" w:space="0" w:color="auto"/>
        <w:bottom w:val="none" w:sz="0" w:space="0" w:color="auto"/>
        <w:right w:val="none" w:sz="0" w:space="0" w:color="auto"/>
      </w:divBdr>
    </w:div>
    <w:div w:id="286590464">
      <w:bodyDiv w:val="1"/>
      <w:marLeft w:val="0"/>
      <w:marRight w:val="0"/>
      <w:marTop w:val="0"/>
      <w:marBottom w:val="0"/>
      <w:divBdr>
        <w:top w:val="none" w:sz="0" w:space="0" w:color="auto"/>
        <w:left w:val="none" w:sz="0" w:space="0" w:color="auto"/>
        <w:bottom w:val="none" w:sz="0" w:space="0" w:color="auto"/>
        <w:right w:val="none" w:sz="0" w:space="0" w:color="auto"/>
      </w:divBdr>
    </w:div>
    <w:div w:id="289097455">
      <w:bodyDiv w:val="1"/>
      <w:marLeft w:val="0"/>
      <w:marRight w:val="0"/>
      <w:marTop w:val="0"/>
      <w:marBottom w:val="0"/>
      <w:divBdr>
        <w:top w:val="none" w:sz="0" w:space="0" w:color="auto"/>
        <w:left w:val="none" w:sz="0" w:space="0" w:color="auto"/>
        <w:bottom w:val="none" w:sz="0" w:space="0" w:color="auto"/>
        <w:right w:val="none" w:sz="0" w:space="0" w:color="auto"/>
      </w:divBdr>
    </w:div>
    <w:div w:id="301349244">
      <w:bodyDiv w:val="1"/>
      <w:marLeft w:val="0"/>
      <w:marRight w:val="0"/>
      <w:marTop w:val="0"/>
      <w:marBottom w:val="0"/>
      <w:divBdr>
        <w:top w:val="none" w:sz="0" w:space="0" w:color="auto"/>
        <w:left w:val="none" w:sz="0" w:space="0" w:color="auto"/>
        <w:bottom w:val="none" w:sz="0" w:space="0" w:color="auto"/>
        <w:right w:val="none" w:sz="0" w:space="0" w:color="auto"/>
      </w:divBdr>
    </w:div>
    <w:div w:id="389185390">
      <w:bodyDiv w:val="1"/>
      <w:marLeft w:val="0"/>
      <w:marRight w:val="0"/>
      <w:marTop w:val="0"/>
      <w:marBottom w:val="0"/>
      <w:divBdr>
        <w:top w:val="none" w:sz="0" w:space="0" w:color="auto"/>
        <w:left w:val="none" w:sz="0" w:space="0" w:color="auto"/>
        <w:bottom w:val="none" w:sz="0" w:space="0" w:color="auto"/>
        <w:right w:val="none" w:sz="0" w:space="0" w:color="auto"/>
      </w:divBdr>
    </w:div>
    <w:div w:id="499273350">
      <w:bodyDiv w:val="1"/>
      <w:marLeft w:val="0"/>
      <w:marRight w:val="0"/>
      <w:marTop w:val="0"/>
      <w:marBottom w:val="0"/>
      <w:divBdr>
        <w:top w:val="none" w:sz="0" w:space="0" w:color="auto"/>
        <w:left w:val="none" w:sz="0" w:space="0" w:color="auto"/>
        <w:bottom w:val="none" w:sz="0" w:space="0" w:color="auto"/>
        <w:right w:val="none" w:sz="0" w:space="0" w:color="auto"/>
      </w:divBdr>
      <w:divsChild>
        <w:div w:id="310214345">
          <w:marLeft w:val="0"/>
          <w:marRight w:val="0"/>
          <w:marTop w:val="0"/>
          <w:marBottom w:val="0"/>
          <w:divBdr>
            <w:top w:val="none" w:sz="0" w:space="0" w:color="auto"/>
            <w:left w:val="none" w:sz="0" w:space="0" w:color="auto"/>
            <w:bottom w:val="none" w:sz="0" w:space="0" w:color="auto"/>
            <w:right w:val="none" w:sz="0" w:space="0" w:color="auto"/>
          </w:divBdr>
        </w:div>
      </w:divsChild>
    </w:div>
    <w:div w:id="511802675">
      <w:bodyDiv w:val="1"/>
      <w:marLeft w:val="0"/>
      <w:marRight w:val="0"/>
      <w:marTop w:val="0"/>
      <w:marBottom w:val="0"/>
      <w:divBdr>
        <w:top w:val="none" w:sz="0" w:space="0" w:color="auto"/>
        <w:left w:val="none" w:sz="0" w:space="0" w:color="auto"/>
        <w:bottom w:val="none" w:sz="0" w:space="0" w:color="auto"/>
        <w:right w:val="none" w:sz="0" w:space="0" w:color="auto"/>
      </w:divBdr>
    </w:div>
    <w:div w:id="573053712">
      <w:bodyDiv w:val="1"/>
      <w:marLeft w:val="0"/>
      <w:marRight w:val="0"/>
      <w:marTop w:val="0"/>
      <w:marBottom w:val="0"/>
      <w:divBdr>
        <w:top w:val="none" w:sz="0" w:space="0" w:color="auto"/>
        <w:left w:val="none" w:sz="0" w:space="0" w:color="auto"/>
        <w:bottom w:val="none" w:sz="0" w:space="0" w:color="auto"/>
        <w:right w:val="none" w:sz="0" w:space="0" w:color="auto"/>
      </w:divBdr>
    </w:div>
    <w:div w:id="593438905">
      <w:bodyDiv w:val="1"/>
      <w:marLeft w:val="0"/>
      <w:marRight w:val="0"/>
      <w:marTop w:val="0"/>
      <w:marBottom w:val="0"/>
      <w:divBdr>
        <w:top w:val="none" w:sz="0" w:space="0" w:color="auto"/>
        <w:left w:val="none" w:sz="0" w:space="0" w:color="auto"/>
        <w:bottom w:val="none" w:sz="0" w:space="0" w:color="auto"/>
        <w:right w:val="none" w:sz="0" w:space="0" w:color="auto"/>
      </w:divBdr>
    </w:div>
    <w:div w:id="625890696">
      <w:bodyDiv w:val="1"/>
      <w:marLeft w:val="0"/>
      <w:marRight w:val="0"/>
      <w:marTop w:val="0"/>
      <w:marBottom w:val="0"/>
      <w:divBdr>
        <w:top w:val="none" w:sz="0" w:space="0" w:color="auto"/>
        <w:left w:val="none" w:sz="0" w:space="0" w:color="auto"/>
        <w:bottom w:val="none" w:sz="0" w:space="0" w:color="auto"/>
        <w:right w:val="none" w:sz="0" w:space="0" w:color="auto"/>
      </w:divBdr>
    </w:div>
    <w:div w:id="655646408">
      <w:bodyDiv w:val="1"/>
      <w:marLeft w:val="0"/>
      <w:marRight w:val="0"/>
      <w:marTop w:val="0"/>
      <w:marBottom w:val="0"/>
      <w:divBdr>
        <w:top w:val="none" w:sz="0" w:space="0" w:color="auto"/>
        <w:left w:val="none" w:sz="0" w:space="0" w:color="auto"/>
        <w:bottom w:val="none" w:sz="0" w:space="0" w:color="auto"/>
        <w:right w:val="none" w:sz="0" w:space="0" w:color="auto"/>
      </w:divBdr>
    </w:div>
    <w:div w:id="665668366">
      <w:bodyDiv w:val="1"/>
      <w:marLeft w:val="0"/>
      <w:marRight w:val="0"/>
      <w:marTop w:val="0"/>
      <w:marBottom w:val="0"/>
      <w:divBdr>
        <w:top w:val="none" w:sz="0" w:space="0" w:color="auto"/>
        <w:left w:val="none" w:sz="0" w:space="0" w:color="auto"/>
        <w:bottom w:val="none" w:sz="0" w:space="0" w:color="auto"/>
        <w:right w:val="none" w:sz="0" w:space="0" w:color="auto"/>
      </w:divBdr>
    </w:div>
    <w:div w:id="677079308">
      <w:bodyDiv w:val="1"/>
      <w:marLeft w:val="0"/>
      <w:marRight w:val="0"/>
      <w:marTop w:val="0"/>
      <w:marBottom w:val="0"/>
      <w:divBdr>
        <w:top w:val="none" w:sz="0" w:space="0" w:color="auto"/>
        <w:left w:val="none" w:sz="0" w:space="0" w:color="auto"/>
        <w:bottom w:val="none" w:sz="0" w:space="0" w:color="auto"/>
        <w:right w:val="none" w:sz="0" w:space="0" w:color="auto"/>
      </w:divBdr>
    </w:div>
    <w:div w:id="681972358">
      <w:bodyDiv w:val="1"/>
      <w:marLeft w:val="0"/>
      <w:marRight w:val="0"/>
      <w:marTop w:val="0"/>
      <w:marBottom w:val="0"/>
      <w:divBdr>
        <w:top w:val="none" w:sz="0" w:space="0" w:color="auto"/>
        <w:left w:val="none" w:sz="0" w:space="0" w:color="auto"/>
        <w:bottom w:val="none" w:sz="0" w:space="0" w:color="auto"/>
        <w:right w:val="none" w:sz="0" w:space="0" w:color="auto"/>
      </w:divBdr>
    </w:div>
    <w:div w:id="711925168">
      <w:bodyDiv w:val="1"/>
      <w:marLeft w:val="0"/>
      <w:marRight w:val="0"/>
      <w:marTop w:val="0"/>
      <w:marBottom w:val="0"/>
      <w:divBdr>
        <w:top w:val="none" w:sz="0" w:space="0" w:color="auto"/>
        <w:left w:val="none" w:sz="0" w:space="0" w:color="auto"/>
        <w:bottom w:val="none" w:sz="0" w:space="0" w:color="auto"/>
        <w:right w:val="none" w:sz="0" w:space="0" w:color="auto"/>
      </w:divBdr>
    </w:div>
    <w:div w:id="746148736">
      <w:bodyDiv w:val="1"/>
      <w:marLeft w:val="0"/>
      <w:marRight w:val="0"/>
      <w:marTop w:val="0"/>
      <w:marBottom w:val="0"/>
      <w:divBdr>
        <w:top w:val="none" w:sz="0" w:space="0" w:color="auto"/>
        <w:left w:val="none" w:sz="0" w:space="0" w:color="auto"/>
        <w:bottom w:val="none" w:sz="0" w:space="0" w:color="auto"/>
        <w:right w:val="none" w:sz="0" w:space="0" w:color="auto"/>
      </w:divBdr>
    </w:div>
    <w:div w:id="835725550">
      <w:bodyDiv w:val="1"/>
      <w:marLeft w:val="0"/>
      <w:marRight w:val="0"/>
      <w:marTop w:val="0"/>
      <w:marBottom w:val="0"/>
      <w:divBdr>
        <w:top w:val="none" w:sz="0" w:space="0" w:color="auto"/>
        <w:left w:val="none" w:sz="0" w:space="0" w:color="auto"/>
        <w:bottom w:val="none" w:sz="0" w:space="0" w:color="auto"/>
        <w:right w:val="none" w:sz="0" w:space="0" w:color="auto"/>
      </w:divBdr>
    </w:div>
    <w:div w:id="882063920">
      <w:bodyDiv w:val="1"/>
      <w:marLeft w:val="0"/>
      <w:marRight w:val="0"/>
      <w:marTop w:val="0"/>
      <w:marBottom w:val="0"/>
      <w:divBdr>
        <w:top w:val="none" w:sz="0" w:space="0" w:color="auto"/>
        <w:left w:val="none" w:sz="0" w:space="0" w:color="auto"/>
        <w:bottom w:val="none" w:sz="0" w:space="0" w:color="auto"/>
        <w:right w:val="none" w:sz="0" w:space="0" w:color="auto"/>
      </w:divBdr>
    </w:div>
    <w:div w:id="908275254">
      <w:bodyDiv w:val="1"/>
      <w:marLeft w:val="0"/>
      <w:marRight w:val="0"/>
      <w:marTop w:val="0"/>
      <w:marBottom w:val="0"/>
      <w:divBdr>
        <w:top w:val="none" w:sz="0" w:space="0" w:color="auto"/>
        <w:left w:val="none" w:sz="0" w:space="0" w:color="auto"/>
        <w:bottom w:val="none" w:sz="0" w:space="0" w:color="auto"/>
        <w:right w:val="none" w:sz="0" w:space="0" w:color="auto"/>
      </w:divBdr>
    </w:div>
    <w:div w:id="926423984">
      <w:bodyDiv w:val="1"/>
      <w:marLeft w:val="0"/>
      <w:marRight w:val="0"/>
      <w:marTop w:val="0"/>
      <w:marBottom w:val="0"/>
      <w:divBdr>
        <w:top w:val="none" w:sz="0" w:space="0" w:color="auto"/>
        <w:left w:val="none" w:sz="0" w:space="0" w:color="auto"/>
        <w:bottom w:val="none" w:sz="0" w:space="0" w:color="auto"/>
        <w:right w:val="none" w:sz="0" w:space="0" w:color="auto"/>
      </w:divBdr>
    </w:div>
    <w:div w:id="929696045">
      <w:bodyDiv w:val="1"/>
      <w:marLeft w:val="0"/>
      <w:marRight w:val="0"/>
      <w:marTop w:val="0"/>
      <w:marBottom w:val="0"/>
      <w:divBdr>
        <w:top w:val="none" w:sz="0" w:space="0" w:color="auto"/>
        <w:left w:val="none" w:sz="0" w:space="0" w:color="auto"/>
        <w:bottom w:val="none" w:sz="0" w:space="0" w:color="auto"/>
        <w:right w:val="none" w:sz="0" w:space="0" w:color="auto"/>
      </w:divBdr>
    </w:div>
    <w:div w:id="965238263">
      <w:bodyDiv w:val="1"/>
      <w:marLeft w:val="0"/>
      <w:marRight w:val="0"/>
      <w:marTop w:val="0"/>
      <w:marBottom w:val="0"/>
      <w:divBdr>
        <w:top w:val="none" w:sz="0" w:space="0" w:color="auto"/>
        <w:left w:val="none" w:sz="0" w:space="0" w:color="auto"/>
        <w:bottom w:val="none" w:sz="0" w:space="0" w:color="auto"/>
        <w:right w:val="none" w:sz="0" w:space="0" w:color="auto"/>
      </w:divBdr>
    </w:div>
    <w:div w:id="985622556">
      <w:bodyDiv w:val="1"/>
      <w:marLeft w:val="0"/>
      <w:marRight w:val="0"/>
      <w:marTop w:val="0"/>
      <w:marBottom w:val="0"/>
      <w:divBdr>
        <w:top w:val="none" w:sz="0" w:space="0" w:color="auto"/>
        <w:left w:val="none" w:sz="0" w:space="0" w:color="auto"/>
        <w:bottom w:val="none" w:sz="0" w:space="0" w:color="auto"/>
        <w:right w:val="none" w:sz="0" w:space="0" w:color="auto"/>
      </w:divBdr>
    </w:div>
    <w:div w:id="1002127465">
      <w:bodyDiv w:val="1"/>
      <w:marLeft w:val="0"/>
      <w:marRight w:val="0"/>
      <w:marTop w:val="0"/>
      <w:marBottom w:val="0"/>
      <w:divBdr>
        <w:top w:val="none" w:sz="0" w:space="0" w:color="auto"/>
        <w:left w:val="none" w:sz="0" w:space="0" w:color="auto"/>
        <w:bottom w:val="none" w:sz="0" w:space="0" w:color="auto"/>
        <w:right w:val="none" w:sz="0" w:space="0" w:color="auto"/>
      </w:divBdr>
    </w:div>
    <w:div w:id="1067533260">
      <w:bodyDiv w:val="1"/>
      <w:marLeft w:val="0"/>
      <w:marRight w:val="0"/>
      <w:marTop w:val="0"/>
      <w:marBottom w:val="0"/>
      <w:divBdr>
        <w:top w:val="none" w:sz="0" w:space="0" w:color="auto"/>
        <w:left w:val="none" w:sz="0" w:space="0" w:color="auto"/>
        <w:bottom w:val="none" w:sz="0" w:space="0" w:color="auto"/>
        <w:right w:val="none" w:sz="0" w:space="0" w:color="auto"/>
      </w:divBdr>
    </w:div>
    <w:div w:id="1108694269">
      <w:bodyDiv w:val="1"/>
      <w:marLeft w:val="0"/>
      <w:marRight w:val="0"/>
      <w:marTop w:val="0"/>
      <w:marBottom w:val="0"/>
      <w:divBdr>
        <w:top w:val="none" w:sz="0" w:space="0" w:color="auto"/>
        <w:left w:val="none" w:sz="0" w:space="0" w:color="auto"/>
        <w:bottom w:val="none" w:sz="0" w:space="0" w:color="auto"/>
        <w:right w:val="none" w:sz="0" w:space="0" w:color="auto"/>
      </w:divBdr>
    </w:div>
    <w:div w:id="1231387354">
      <w:bodyDiv w:val="1"/>
      <w:marLeft w:val="0"/>
      <w:marRight w:val="0"/>
      <w:marTop w:val="0"/>
      <w:marBottom w:val="0"/>
      <w:divBdr>
        <w:top w:val="none" w:sz="0" w:space="0" w:color="auto"/>
        <w:left w:val="none" w:sz="0" w:space="0" w:color="auto"/>
        <w:bottom w:val="none" w:sz="0" w:space="0" w:color="auto"/>
        <w:right w:val="none" w:sz="0" w:space="0" w:color="auto"/>
      </w:divBdr>
    </w:div>
    <w:div w:id="1264995850">
      <w:bodyDiv w:val="1"/>
      <w:marLeft w:val="0"/>
      <w:marRight w:val="0"/>
      <w:marTop w:val="0"/>
      <w:marBottom w:val="0"/>
      <w:divBdr>
        <w:top w:val="none" w:sz="0" w:space="0" w:color="auto"/>
        <w:left w:val="none" w:sz="0" w:space="0" w:color="auto"/>
        <w:bottom w:val="none" w:sz="0" w:space="0" w:color="auto"/>
        <w:right w:val="none" w:sz="0" w:space="0" w:color="auto"/>
      </w:divBdr>
      <w:divsChild>
        <w:div w:id="637761887">
          <w:marLeft w:val="0"/>
          <w:marRight w:val="0"/>
          <w:marTop w:val="0"/>
          <w:marBottom w:val="0"/>
          <w:divBdr>
            <w:top w:val="none" w:sz="0" w:space="0" w:color="auto"/>
            <w:left w:val="none" w:sz="0" w:space="0" w:color="auto"/>
            <w:bottom w:val="none" w:sz="0" w:space="0" w:color="auto"/>
            <w:right w:val="none" w:sz="0" w:space="0" w:color="auto"/>
          </w:divBdr>
          <w:divsChild>
            <w:div w:id="907422560">
              <w:marLeft w:val="0"/>
              <w:marRight w:val="0"/>
              <w:marTop w:val="0"/>
              <w:marBottom w:val="0"/>
              <w:divBdr>
                <w:top w:val="none" w:sz="0" w:space="0" w:color="auto"/>
                <w:left w:val="none" w:sz="0" w:space="0" w:color="auto"/>
                <w:bottom w:val="none" w:sz="0" w:space="0" w:color="auto"/>
                <w:right w:val="none" w:sz="0" w:space="0" w:color="auto"/>
              </w:divBdr>
              <w:divsChild>
                <w:div w:id="112087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220780">
          <w:marLeft w:val="0"/>
          <w:marRight w:val="0"/>
          <w:marTop w:val="0"/>
          <w:marBottom w:val="0"/>
          <w:divBdr>
            <w:top w:val="none" w:sz="0" w:space="0" w:color="auto"/>
            <w:left w:val="none" w:sz="0" w:space="0" w:color="auto"/>
            <w:bottom w:val="none" w:sz="0" w:space="0" w:color="auto"/>
            <w:right w:val="none" w:sz="0" w:space="0" w:color="auto"/>
          </w:divBdr>
          <w:divsChild>
            <w:div w:id="1881014424">
              <w:marLeft w:val="0"/>
              <w:marRight w:val="0"/>
              <w:marTop w:val="0"/>
              <w:marBottom w:val="0"/>
              <w:divBdr>
                <w:top w:val="none" w:sz="0" w:space="0" w:color="auto"/>
                <w:left w:val="none" w:sz="0" w:space="0" w:color="auto"/>
                <w:bottom w:val="none" w:sz="0" w:space="0" w:color="auto"/>
                <w:right w:val="none" w:sz="0" w:space="0" w:color="auto"/>
              </w:divBdr>
              <w:divsChild>
                <w:div w:id="128936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190815">
      <w:bodyDiv w:val="1"/>
      <w:marLeft w:val="0"/>
      <w:marRight w:val="0"/>
      <w:marTop w:val="0"/>
      <w:marBottom w:val="0"/>
      <w:divBdr>
        <w:top w:val="none" w:sz="0" w:space="0" w:color="auto"/>
        <w:left w:val="none" w:sz="0" w:space="0" w:color="auto"/>
        <w:bottom w:val="none" w:sz="0" w:space="0" w:color="auto"/>
        <w:right w:val="none" w:sz="0" w:space="0" w:color="auto"/>
      </w:divBdr>
    </w:div>
    <w:div w:id="1374188484">
      <w:bodyDiv w:val="1"/>
      <w:marLeft w:val="0"/>
      <w:marRight w:val="0"/>
      <w:marTop w:val="0"/>
      <w:marBottom w:val="0"/>
      <w:divBdr>
        <w:top w:val="none" w:sz="0" w:space="0" w:color="auto"/>
        <w:left w:val="none" w:sz="0" w:space="0" w:color="auto"/>
        <w:bottom w:val="none" w:sz="0" w:space="0" w:color="auto"/>
        <w:right w:val="none" w:sz="0" w:space="0" w:color="auto"/>
      </w:divBdr>
    </w:div>
    <w:div w:id="1387266137">
      <w:bodyDiv w:val="1"/>
      <w:marLeft w:val="0"/>
      <w:marRight w:val="0"/>
      <w:marTop w:val="0"/>
      <w:marBottom w:val="0"/>
      <w:divBdr>
        <w:top w:val="none" w:sz="0" w:space="0" w:color="auto"/>
        <w:left w:val="none" w:sz="0" w:space="0" w:color="auto"/>
        <w:bottom w:val="none" w:sz="0" w:space="0" w:color="auto"/>
        <w:right w:val="none" w:sz="0" w:space="0" w:color="auto"/>
      </w:divBdr>
    </w:div>
    <w:div w:id="1417019674">
      <w:bodyDiv w:val="1"/>
      <w:marLeft w:val="0"/>
      <w:marRight w:val="0"/>
      <w:marTop w:val="0"/>
      <w:marBottom w:val="0"/>
      <w:divBdr>
        <w:top w:val="none" w:sz="0" w:space="0" w:color="auto"/>
        <w:left w:val="none" w:sz="0" w:space="0" w:color="auto"/>
        <w:bottom w:val="none" w:sz="0" w:space="0" w:color="auto"/>
        <w:right w:val="none" w:sz="0" w:space="0" w:color="auto"/>
      </w:divBdr>
    </w:div>
    <w:div w:id="1496992856">
      <w:bodyDiv w:val="1"/>
      <w:marLeft w:val="0"/>
      <w:marRight w:val="0"/>
      <w:marTop w:val="0"/>
      <w:marBottom w:val="0"/>
      <w:divBdr>
        <w:top w:val="none" w:sz="0" w:space="0" w:color="auto"/>
        <w:left w:val="none" w:sz="0" w:space="0" w:color="auto"/>
        <w:bottom w:val="none" w:sz="0" w:space="0" w:color="auto"/>
        <w:right w:val="none" w:sz="0" w:space="0" w:color="auto"/>
      </w:divBdr>
      <w:divsChild>
        <w:div w:id="305621922">
          <w:marLeft w:val="0"/>
          <w:marRight w:val="0"/>
          <w:marTop w:val="0"/>
          <w:marBottom w:val="0"/>
          <w:divBdr>
            <w:top w:val="none" w:sz="0" w:space="0" w:color="auto"/>
            <w:left w:val="none" w:sz="0" w:space="0" w:color="auto"/>
            <w:bottom w:val="none" w:sz="0" w:space="0" w:color="auto"/>
            <w:right w:val="none" w:sz="0" w:space="0" w:color="auto"/>
          </w:divBdr>
        </w:div>
      </w:divsChild>
    </w:div>
    <w:div w:id="1514685410">
      <w:bodyDiv w:val="1"/>
      <w:marLeft w:val="0"/>
      <w:marRight w:val="0"/>
      <w:marTop w:val="0"/>
      <w:marBottom w:val="0"/>
      <w:divBdr>
        <w:top w:val="none" w:sz="0" w:space="0" w:color="auto"/>
        <w:left w:val="none" w:sz="0" w:space="0" w:color="auto"/>
        <w:bottom w:val="none" w:sz="0" w:space="0" w:color="auto"/>
        <w:right w:val="none" w:sz="0" w:space="0" w:color="auto"/>
      </w:divBdr>
    </w:div>
    <w:div w:id="1516966103">
      <w:bodyDiv w:val="1"/>
      <w:marLeft w:val="0"/>
      <w:marRight w:val="0"/>
      <w:marTop w:val="0"/>
      <w:marBottom w:val="0"/>
      <w:divBdr>
        <w:top w:val="none" w:sz="0" w:space="0" w:color="auto"/>
        <w:left w:val="none" w:sz="0" w:space="0" w:color="auto"/>
        <w:bottom w:val="none" w:sz="0" w:space="0" w:color="auto"/>
        <w:right w:val="none" w:sz="0" w:space="0" w:color="auto"/>
      </w:divBdr>
    </w:div>
    <w:div w:id="1560284097">
      <w:bodyDiv w:val="1"/>
      <w:marLeft w:val="0"/>
      <w:marRight w:val="0"/>
      <w:marTop w:val="0"/>
      <w:marBottom w:val="0"/>
      <w:divBdr>
        <w:top w:val="none" w:sz="0" w:space="0" w:color="auto"/>
        <w:left w:val="none" w:sz="0" w:space="0" w:color="auto"/>
        <w:bottom w:val="none" w:sz="0" w:space="0" w:color="auto"/>
        <w:right w:val="none" w:sz="0" w:space="0" w:color="auto"/>
      </w:divBdr>
    </w:div>
    <w:div w:id="1606843081">
      <w:bodyDiv w:val="1"/>
      <w:marLeft w:val="0"/>
      <w:marRight w:val="0"/>
      <w:marTop w:val="0"/>
      <w:marBottom w:val="0"/>
      <w:divBdr>
        <w:top w:val="none" w:sz="0" w:space="0" w:color="auto"/>
        <w:left w:val="none" w:sz="0" w:space="0" w:color="auto"/>
        <w:bottom w:val="none" w:sz="0" w:space="0" w:color="auto"/>
        <w:right w:val="none" w:sz="0" w:space="0" w:color="auto"/>
      </w:divBdr>
      <w:divsChild>
        <w:div w:id="1025206635">
          <w:marLeft w:val="0"/>
          <w:marRight w:val="0"/>
          <w:marTop w:val="0"/>
          <w:marBottom w:val="0"/>
          <w:divBdr>
            <w:top w:val="none" w:sz="0" w:space="0" w:color="auto"/>
            <w:left w:val="none" w:sz="0" w:space="0" w:color="auto"/>
            <w:bottom w:val="none" w:sz="0" w:space="0" w:color="auto"/>
            <w:right w:val="none" w:sz="0" w:space="0" w:color="auto"/>
          </w:divBdr>
        </w:div>
      </w:divsChild>
    </w:div>
    <w:div w:id="1649283911">
      <w:bodyDiv w:val="1"/>
      <w:marLeft w:val="0"/>
      <w:marRight w:val="0"/>
      <w:marTop w:val="0"/>
      <w:marBottom w:val="0"/>
      <w:divBdr>
        <w:top w:val="none" w:sz="0" w:space="0" w:color="auto"/>
        <w:left w:val="none" w:sz="0" w:space="0" w:color="auto"/>
        <w:bottom w:val="none" w:sz="0" w:space="0" w:color="auto"/>
        <w:right w:val="none" w:sz="0" w:space="0" w:color="auto"/>
      </w:divBdr>
    </w:div>
    <w:div w:id="1665162481">
      <w:bodyDiv w:val="1"/>
      <w:marLeft w:val="0"/>
      <w:marRight w:val="0"/>
      <w:marTop w:val="0"/>
      <w:marBottom w:val="0"/>
      <w:divBdr>
        <w:top w:val="none" w:sz="0" w:space="0" w:color="auto"/>
        <w:left w:val="none" w:sz="0" w:space="0" w:color="auto"/>
        <w:bottom w:val="none" w:sz="0" w:space="0" w:color="auto"/>
        <w:right w:val="none" w:sz="0" w:space="0" w:color="auto"/>
      </w:divBdr>
    </w:div>
    <w:div w:id="1702703861">
      <w:bodyDiv w:val="1"/>
      <w:marLeft w:val="0"/>
      <w:marRight w:val="0"/>
      <w:marTop w:val="0"/>
      <w:marBottom w:val="0"/>
      <w:divBdr>
        <w:top w:val="none" w:sz="0" w:space="0" w:color="auto"/>
        <w:left w:val="none" w:sz="0" w:space="0" w:color="auto"/>
        <w:bottom w:val="none" w:sz="0" w:space="0" w:color="auto"/>
        <w:right w:val="none" w:sz="0" w:space="0" w:color="auto"/>
      </w:divBdr>
      <w:divsChild>
        <w:div w:id="1668942895">
          <w:marLeft w:val="0"/>
          <w:marRight w:val="0"/>
          <w:marTop w:val="0"/>
          <w:marBottom w:val="0"/>
          <w:divBdr>
            <w:top w:val="none" w:sz="0" w:space="0" w:color="auto"/>
            <w:left w:val="none" w:sz="0" w:space="0" w:color="auto"/>
            <w:bottom w:val="none" w:sz="0" w:space="0" w:color="auto"/>
            <w:right w:val="none" w:sz="0" w:space="0" w:color="auto"/>
          </w:divBdr>
        </w:div>
      </w:divsChild>
    </w:div>
    <w:div w:id="1769544006">
      <w:bodyDiv w:val="1"/>
      <w:marLeft w:val="0"/>
      <w:marRight w:val="0"/>
      <w:marTop w:val="0"/>
      <w:marBottom w:val="0"/>
      <w:divBdr>
        <w:top w:val="none" w:sz="0" w:space="0" w:color="auto"/>
        <w:left w:val="none" w:sz="0" w:space="0" w:color="auto"/>
        <w:bottom w:val="none" w:sz="0" w:space="0" w:color="auto"/>
        <w:right w:val="none" w:sz="0" w:space="0" w:color="auto"/>
      </w:divBdr>
    </w:div>
    <w:div w:id="1789081193">
      <w:bodyDiv w:val="1"/>
      <w:marLeft w:val="0"/>
      <w:marRight w:val="0"/>
      <w:marTop w:val="0"/>
      <w:marBottom w:val="0"/>
      <w:divBdr>
        <w:top w:val="none" w:sz="0" w:space="0" w:color="auto"/>
        <w:left w:val="none" w:sz="0" w:space="0" w:color="auto"/>
        <w:bottom w:val="none" w:sz="0" w:space="0" w:color="auto"/>
        <w:right w:val="none" w:sz="0" w:space="0" w:color="auto"/>
      </w:divBdr>
    </w:div>
    <w:div w:id="1791632192">
      <w:bodyDiv w:val="1"/>
      <w:marLeft w:val="0"/>
      <w:marRight w:val="0"/>
      <w:marTop w:val="0"/>
      <w:marBottom w:val="0"/>
      <w:divBdr>
        <w:top w:val="none" w:sz="0" w:space="0" w:color="auto"/>
        <w:left w:val="none" w:sz="0" w:space="0" w:color="auto"/>
        <w:bottom w:val="none" w:sz="0" w:space="0" w:color="auto"/>
        <w:right w:val="none" w:sz="0" w:space="0" w:color="auto"/>
      </w:divBdr>
    </w:div>
    <w:div w:id="1856924161">
      <w:bodyDiv w:val="1"/>
      <w:marLeft w:val="0"/>
      <w:marRight w:val="0"/>
      <w:marTop w:val="0"/>
      <w:marBottom w:val="0"/>
      <w:divBdr>
        <w:top w:val="none" w:sz="0" w:space="0" w:color="auto"/>
        <w:left w:val="none" w:sz="0" w:space="0" w:color="auto"/>
        <w:bottom w:val="none" w:sz="0" w:space="0" w:color="auto"/>
        <w:right w:val="none" w:sz="0" w:space="0" w:color="auto"/>
      </w:divBdr>
    </w:div>
    <w:div w:id="1879269791">
      <w:bodyDiv w:val="1"/>
      <w:marLeft w:val="0"/>
      <w:marRight w:val="0"/>
      <w:marTop w:val="0"/>
      <w:marBottom w:val="0"/>
      <w:divBdr>
        <w:top w:val="none" w:sz="0" w:space="0" w:color="auto"/>
        <w:left w:val="none" w:sz="0" w:space="0" w:color="auto"/>
        <w:bottom w:val="none" w:sz="0" w:space="0" w:color="auto"/>
        <w:right w:val="none" w:sz="0" w:space="0" w:color="auto"/>
      </w:divBdr>
    </w:div>
    <w:div w:id="1909530803">
      <w:bodyDiv w:val="1"/>
      <w:marLeft w:val="0"/>
      <w:marRight w:val="0"/>
      <w:marTop w:val="0"/>
      <w:marBottom w:val="0"/>
      <w:divBdr>
        <w:top w:val="none" w:sz="0" w:space="0" w:color="auto"/>
        <w:left w:val="none" w:sz="0" w:space="0" w:color="auto"/>
        <w:bottom w:val="none" w:sz="0" w:space="0" w:color="auto"/>
        <w:right w:val="none" w:sz="0" w:space="0" w:color="auto"/>
      </w:divBdr>
    </w:div>
    <w:div w:id="1915620786">
      <w:bodyDiv w:val="1"/>
      <w:marLeft w:val="0"/>
      <w:marRight w:val="0"/>
      <w:marTop w:val="0"/>
      <w:marBottom w:val="0"/>
      <w:divBdr>
        <w:top w:val="none" w:sz="0" w:space="0" w:color="auto"/>
        <w:left w:val="none" w:sz="0" w:space="0" w:color="auto"/>
        <w:bottom w:val="none" w:sz="0" w:space="0" w:color="auto"/>
        <w:right w:val="none" w:sz="0" w:space="0" w:color="auto"/>
      </w:divBdr>
      <w:divsChild>
        <w:div w:id="1848593019">
          <w:marLeft w:val="0"/>
          <w:marRight w:val="0"/>
          <w:marTop w:val="0"/>
          <w:marBottom w:val="0"/>
          <w:divBdr>
            <w:top w:val="none" w:sz="0" w:space="0" w:color="auto"/>
            <w:left w:val="none" w:sz="0" w:space="0" w:color="auto"/>
            <w:bottom w:val="none" w:sz="0" w:space="0" w:color="auto"/>
            <w:right w:val="none" w:sz="0" w:space="0" w:color="auto"/>
          </w:divBdr>
        </w:div>
      </w:divsChild>
    </w:div>
    <w:div w:id="1927882010">
      <w:bodyDiv w:val="1"/>
      <w:marLeft w:val="0"/>
      <w:marRight w:val="0"/>
      <w:marTop w:val="0"/>
      <w:marBottom w:val="0"/>
      <w:divBdr>
        <w:top w:val="none" w:sz="0" w:space="0" w:color="auto"/>
        <w:left w:val="none" w:sz="0" w:space="0" w:color="auto"/>
        <w:bottom w:val="none" w:sz="0" w:space="0" w:color="auto"/>
        <w:right w:val="none" w:sz="0" w:space="0" w:color="auto"/>
      </w:divBdr>
    </w:div>
    <w:div w:id="1972901869">
      <w:bodyDiv w:val="1"/>
      <w:marLeft w:val="0"/>
      <w:marRight w:val="0"/>
      <w:marTop w:val="0"/>
      <w:marBottom w:val="0"/>
      <w:divBdr>
        <w:top w:val="none" w:sz="0" w:space="0" w:color="auto"/>
        <w:left w:val="none" w:sz="0" w:space="0" w:color="auto"/>
        <w:bottom w:val="none" w:sz="0" w:space="0" w:color="auto"/>
        <w:right w:val="none" w:sz="0" w:space="0" w:color="auto"/>
      </w:divBdr>
      <w:divsChild>
        <w:div w:id="526021530">
          <w:marLeft w:val="0"/>
          <w:marRight w:val="0"/>
          <w:marTop w:val="0"/>
          <w:marBottom w:val="0"/>
          <w:divBdr>
            <w:top w:val="none" w:sz="0" w:space="0" w:color="auto"/>
            <w:left w:val="none" w:sz="0" w:space="0" w:color="auto"/>
            <w:bottom w:val="none" w:sz="0" w:space="0" w:color="auto"/>
            <w:right w:val="none" w:sz="0" w:space="0" w:color="auto"/>
          </w:divBdr>
        </w:div>
      </w:divsChild>
    </w:div>
    <w:div w:id="2071296114">
      <w:bodyDiv w:val="1"/>
      <w:marLeft w:val="0"/>
      <w:marRight w:val="0"/>
      <w:marTop w:val="0"/>
      <w:marBottom w:val="0"/>
      <w:divBdr>
        <w:top w:val="none" w:sz="0" w:space="0" w:color="auto"/>
        <w:left w:val="none" w:sz="0" w:space="0" w:color="auto"/>
        <w:bottom w:val="none" w:sz="0" w:space="0" w:color="auto"/>
        <w:right w:val="none" w:sz="0" w:space="0" w:color="auto"/>
      </w:divBdr>
    </w:div>
    <w:div w:id="20762703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B6B74-4196-47DB-A812-759E031E6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2615</TotalTime>
  <Pages>8</Pages>
  <Words>1931</Words>
  <Characters>11010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 Pashkevich</dc:creator>
  <cp:keywords/>
  <dc:description/>
  <cp:lastModifiedBy>Евгений Беспальченко</cp:lastModifiedBy>
  <cp:revision>124</cp:revision>
  <cp:lastPrinted>2022-02-22T10:48:00Z</cp:lastPrinted>
  <dcterms:created xsi:type="dcterms:W3CDTF">2019-07-06T11:29:00Z</dcterms:created>
  <dcterms:modified xsi:type="dcterms:W3CDTF">2022-06-07T14:23:00Z</dcterms:modified>
</cp:coreProperties>
</file>